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2C564EBE" w14:textId="2368CA29" w:rsidR="00ED1552" w:rsidRPr="00E420DB" w:rsidRDefault="00B30CD3" w:rsidP="00ED1552">
      <w:pPr>
        <w:rPr>
          <w:rFonts w:ascii="Arial" w:hAnsi="Arial" w:cs="Arial"/>
          <w:b/>
          <w:color w:val="0092D2"/>
        </w:rPr>
      </w:pPr>
      <w:r w:rsidRPr="00B30CD3">
        <w:rPr>
          <w:rFonts w:ascii="Arial" w:eastAsia="Times New Roman" w:hAnsi="Arial" w:cs="Arial"/>
          <w:b/>
          <w:sz w:val="56"/>
          <w:szCs w:val="56"/>
        </w:rPr>
        <w:t>Level 3 Advanced Technical Extended Diploma in Land and Wildlife Management (720) (0173-32) – Conservation Management</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B30CD3">
        <w:tc>
          <w:tcPr>
            <w:tcW w:w="10065" w:type="dxa"/>
            <w:shd w:val="clear" w:color="auto" w:fill="C00000"/>
          </w:tcPr>
          <w:p w14:paraId="6DF6E979" w14:textId="4B6B8792"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810A9">
              <w:rPr>
                <w:rFonts w:ascii="Arial" w:hAnsi="Arial" w:cs="Arial"/>
                <w:b/>
                <w:color w:val="FFFFFF"/>
                <w:sz w:val="52"/>
              </w:rPr>
              <w:t>0</w:t>
            </w:r>
            <w:r w:rsidR="00B30CD3">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0D836D2E" w14:textId="77777777" w:rsidR="00B30CD3" w:rsidRDefault="00B30CD3" w:rsidP="00B30CD3">
      <w:pPr>
        <w:rPr>
          <w:rFonts w:ascii="Arial" w:hAnsi="Arial" w:cs="Arial"/>
        </w:rPr>
      </w:pPr>
      <w:r w:rsidRPr="00B30CD3">
        <w:rPr>
          <w:rFonts w:ascii="Arial" w:hAnsi="Arial" w:cs="Arial"/>
        </w:rPr>
        <w:t>This document contains the mandatory recording forms for the synoptic assignment within the Level 3 Advanced Technical Extended Diploma in Land and Wildlife Management (720) (0173-32) – Conservation Management</w:t>
      </w:r>
    </w:p>
    <w:p w14:paraId="7B5082C2" w14:textId="6F222F74" w:rsidR="004638CE" w:rsidRPr="00B30CD3" w:rsidRDefault="004638CE" w:rsidP="00B30CD3">
      <w:pPr>
        <w:pStyle w:val="ListParagraph"/>
        <w:numPr>
          <w:ilvl w:val="0"/>
          <w:numId w:val="15"/>
        </w:numPr>
        <w:rPr>
          <w:rFonts w:ascii="Arial" w:hAnsi="Arial" w:cs="Arial"/>
        </w:rPr>
      </w:pPr>
      <w:r w:rsidRPr="00B30CD3">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2016272E" w14:textId="77777777" w:rsidR="00B30CD3" w:rsidRPr="00B30CD3" w:rsidRDefault="00B30CD3" w:rsidP="00B30CD3">
      <w:pPr>
        <w:spacing w:after="0"/>
        <w:ind w:left="-567" w:right="-762"/>
        <w:rPr>
          <w:rFonts w:ascii="Arial" w:hAnsi="Arial" w:cs="Arial"/>
          <w:b/>
          <w:color w:val="FF0000"/>
          <w:sz w:val="24"/>
          <w:lang w:val="en-US"/>
        </w:rPr>
      </w:pPr>
      <w:r w:rsidRPr="00B30CD3">
        <w:rPr>
          <w:rFonts w:ascii="Arial" w:hAnsi="Arial" w:cs="Arial"/>
          <w:b/>
          <w:color w:val="FF0000"/>
          <w:sz w:val="24"/>
          <w:lang w:val="en-US"/>
        </w:rPr>
        <w:t>Level 3 Advanced Technical Extended Diploma in Land and Wildlife Management (720) (0173-32)</w:t>
      </w:r>
    </w:p>
    <w:p w14:paraId="3E6FAC68" w14:textId="00B245F0" w:rsidR="002A1949" w:rsidRDefault="00B30CD3" w:rsidP="00B30CD3">
      <w:pPr>
        <w:spacing w:after="0"/>
        <w:ind w:left="-567" w:right="-762"/>
        <w:rPr>
          <w:rFonts w:ascii="Arial" w:hAnsi="Arial" w:cs="Arial"/>
          <w:b/>
          <w:color w:val="FF0000"/>
          <w:sz w:val="24"/>
          <w:lang w:val="en-US"/>
        </w:rPr>
      </w:pPr>
      <w:r w:rsidRPr="00B30CD3">
        <w:rPr>
          <w:rFonts w:ascii="Arial" w:hAnsi="Arial" w:cs="Arial"/>
          <w:b/>
          <w:color w:val="FF0000"/>
          <w:sz w:val="24"/>
          <w:lang w:val="en-US"/>
        </w:rPr>
        <w:t>Level 3 Land and Wildlife Management - Synoptic assignment (0173-006)</w:t>
      </w:r>
    </w:p>
    <w:p w14:paraId="5231C481" w14:textId="77777777" w:rsidR="00B30CD3" w:rsidRPr="00E420DB" w:rsidRDefault="00B30CD3" w:rsidP="00B30CD3">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C1639E">
        <w:trPr>
          <w:trHeight w:val="851"/>
        </w:trPr>
        <w:tc>
          <w:tcPr>
            <w:tcW w:w="184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C1639E">
        <w:trPr>
          <w:trHeight w:val="1134"/>
        </w:trPr>
        <w:tc>
          <w:tcPr>
            <w:tcW w:w="184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7801DF" w:rsidRPr="00E420DB" w14:paraId="095CF874"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4638CE" w:rsidRDefault="007801DF" w:rsidP="00E021FF">
            <w:pPr>
              <w:rPr>
                <w:rFonts w:ascii="Arial" w:hAnsi="Arial" w:cs="Arial"/>
                <w:sz w:val="20"/>
              </w:rPr>
            </w:pPr>
            <w:r w:rsidRPr="004638C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638CE" w:rsidRDefault="007801DF"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638CE" w:rsidRDefault="007801DF" w:rsidP="00E021FF">
            <w:pPr>
              <w:rPr>
                <w:rFonts w:ascii="Arial" w:hAnsi="Arial" w:cs="Arial"/>
                <w:b/>
                <w:sz w:val="20"/>
              </w:rPr>
            </w:pPr>
            <w:r w:rsidRPr="004638C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638CE" w:rsidRDefault="007801DF" w:rsidP="00E021FF">
            <w:pPr>
              <w:rPr>
                <w:rFonts w:ascii="Arial" w:hAnsi="Arial" w:cs="Arial"/>
                <w:b/>
                <w:sz w:val="20"/>
              </w:rPr>
            </w:pPr>
            <w:r w:rsidRPr="004638C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638CE" w:rsidRDefault="007801DF"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638CE" w:rsidRDefault="007801DF" w:rsidP="00E021FF">
            <w:pPr>
              <w:rPr>
                <w:rFonts w:ascii="Arial" w:hAnsi="Arial" w:cs="Arial"/>
                <w:b/>
                <w:sz w:val="20"/>
              </w:rPr>
            </w:pPr>
            <w:r w:rsidRPr="004638C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638CE" w:rsidRDefault="007801DF" w:rsidP="00E021FF">
            <w:pPr>
              <w:rPr>
                <w:rFonts w:ascii="Arial" w:hAnsi="Arial" w:cs="Arial"/>
                <w:b/>
                <w:sz w:val="20"/>
              </w:rPr>
            </w:pPr>
            <w:r w:rsidRPr="004638C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638CE" w:rsidRDefault="007801DF" w:rsidP="00E021FF">
            <w:pPr>
              <w:rPr>
                <w:rFonts w:ascii="Arial" w:hAnsi="Arial" w:cs="Arial"/>
                <w:b/>
                <w:sz w:val="20"/>
              </w:rPr>
            </w:pPr>
            <w:r w:rsidRPr="004638CE">
              <w:rPr>
                <w:rFonts w:ascii="Arial" w:hAnsi="Arial" w:cs="Arial"/>
                <w:b/>
                <w:sz w:val="20"/>
              </w:rPr>
              <w:t>18</w:t>
            </w:r>
          </w:p>
        </w:tc>
      </w:tr>
      <w:tr w:rsidR="007801DF" w:rsidRPr="00E420DB" w14:paraId="2D76A664" w14:textId="77777777" w:rsidTr="00C1639E">
        <w:trPr>
          <w:trHeight w:val="1134"/>
        </w:trPr>
        <w:tc>
          <w:tcPr>
            <w:tcW w:w="184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D7007F">
        <w:trPr>
          <w:trHeight w:hRule="exact" w:val="227"/>
        </w:trPr>
        <w:tc>
          <w:tcPr>
            <w:tcW w:w="1845"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744" w:type="dxa"/>
            <w:gridSpan w:val="2"/>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C1639E">
        <w:trPr>
          <w:trHeight w:val="1134"/>
        </w:trPr>
        <w:tc>
          <w:tcPr>
            <w:tcW w:w="184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C1639E">
        <w:trPr>
          <w:trHeight w:hRule="exact" w:val="227"/>
        </w:trPr>
        <w:tc>
          <w:tcPr>
            <w:tcW w:w="1845"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C1639E">
        <w:trPr>
          <w:trHeight w:val="1134"/>
        </w:trPr>
        <w:tc>
          <w:tcPr>
            <w:tcW w:w="184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02D0FF71" w14:textId="77777777" w:rsidR="00B30CD3" w:rsidRPr="00B30CD3" w:rsidRDefault="00B30CD3" w:rsidP="00B30CD3">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Advanced Technical Extended Diploma in Land and Wildlife Management (720) (0173-32)</w:t>
      </w:r>
    </w:p>
    <w:p w14:paraId="3A32CBDA" w14:textId="26E434DB" w:rsidR="00F54FEC" w:rsidRPr="00F54FEC" w:rsidRDefault="00B30CD3" w:rsidP="00B30CD3">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Land and Wildlife Management - Synoptic assignment (0173-006)</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FA5604" w:rsidRPr="00F54FEC" w14:paraId="1B8A35CB" w14:textId="77777777" w:rsidTr="00344C05">
        <w:trPr>
          <w:trHeight w:val="770"/>
        </w:trPr>
        <w:tc>
          <w:tcPr>
            <w:tcW w:w="1985" w:type="dxa"/>
            <w:shd w:val="clear" w:color="auto" w:fill="auto"/>
            <w:vAlign w:val="center"/>
          </w:tcPr>
          <w:p w14:paraId="21330407"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D2E5776"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35DE185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457BC1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4D7579B"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6448B750"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4AD686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6211917" w14:textId="77777777" w:rsidTr="00344C05">
        <w:trPr>
          <w:trHeight w:val="770"/>
        </w:trPr>
        <w:tc>
          <w:tcPr>
            <w:tcW w:w="1985" w:type="dxa"/>
            <w:shd w:val="clear" w:color="auto" w:fill="auto"/>
            <w:vAlign w:val="center"/>
          </w:tcPr>
          <w:p w14:paraId="203E7D72"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85F49F2"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AA47FFD"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33CED3CB"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09FE625"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314CD34A"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6B527A0C"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40138BBE" w14:textId="77777777" w:rsidTr="00344C05">
        <w:trPr>
          <w:trHeight w:val="770"/>
        </w:trPr>
        <w:tc>
          <w:tcPr>
            <w:tcW w:w="1985" w:type="dxa"/>
            <w:shd w:val="clear" w:color="auto" w:fill="auto"/>
            <w:vAlign w:val="center"/>
          </w:tcPr>
          <w:p w14:paraId="4ECC7593"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4C769AA"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12D4964"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016568BC"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A6F9AE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695BED9"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9C75BA5"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15393D87" w14:textId="77777777" w:rsidTr="00344C05">
        <w:trPr>
          <w:trHeight w:val="770"/>
        </w:trPr>
        <w:tc>
          <w:tcPr>
            <w:tcW w:w="1985" w:type="dxa"/>
            <w:shd w:val="clear" w:color="auto" w:fill="auto"/>
            <w:vAlign w:val="center"/>
          </w:tcPr>
          <w:p w14:paraId="48E4BC18"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A10D291"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26AC317"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4CB2EF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1D55288"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7FCC09F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1A72B69"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4B40BDC" w14:textId="77777777" w:rsidTr="00344C05">
        <w:trPr>
          <w:trHeight w:val="770"/>
        </w:trPr>
        <w:tc>
          <w:tcPr>
            <w:tcW w:w="1985" w:type="dxa"/>
            <w:shd w:val="clear" w:color="auto" w:fill="auto"/>
            <w:vAlign w:val="center"/>
          </w:tcPr>
          <w:p w14:paraId="4FFA2A7A"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4B3C5A4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655FDBA3"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979DC80"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30CDDA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F9F867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5F64B5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08B7D889" w14:textId="77777777" w:rsidTr="00344C05">
        <w:trPr>
          <w:trHeight w:val="770"/>
        </w:trPr>
        <w:tc>
          <w:tcPr>
            <w:tcW w:w="1985" w:type="dxa"/>
            <w:shd w:val="clear" w:color="auto" w:fill="auto"/>
            <w:vAlign w:val="center"/>
          </w:tcPr>
          <w:p w14:paraId="1A37E1EC"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6CE2DCE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564125F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C5965FF"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CAA9A24"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E81AE4"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E5C5F11" w14:textId="77777777" w:rsidR="00FA5604" w:rsidRPr="00F54FEC" w:rsidRDefault="00FA56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0C0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30CD3"/>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560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8</cp:revision>
  <dcterms:created xsi:type="dcterms:W3CDTF">2019-08-30T11:37:00Z</dcterms:created>
  <dcterms:modified xsi:type="dcterms:W3CDTF">2020-09-03T14:39:00Z</dcterms:modified>
</cp:coreProperties>
</file>