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10FF2" w14:textId="73D4DBC2" w:rsidR="00110217" w:rsidRPr="007F05E6" w:rsidRDefault="00110217" w:rsidP="00110217">
      <w:pPr>
        <w:pStyle w:val="Unittitle"/>
      </w:pPr>
      <w:r w:rsidRPr="007051BD">
        <w:t xml:space="preserve">Unit </w:t>
      </w:r>
      <w:r w:rsidR="00CD2A86">
        <w:t>202</w:t>
      </w:r>
      <w:r w:rsidRPr="007051BD">
        <w:t xml:space="preserve">: </w:t>
      </w:r>
      <w:r w:rsidR="00CD2A86">
        <w:t>Unde</w:t>
      </w:r>
      <w:bookmarkStart w:id="0" w:name="_GoBack"/>
      <w:bookmarkEnd w:id="0"/>
      <w:r w:rsidR="00CD2A86">
        <w:t>rstand Business Success</w:t>
      </w:r>
    </w:p>
    <w:p w14:paraId="0F1D8465" w14:textId="2AAECEDA" w:rsidR="00110217" w:rsidRPr="00692A45" w:rsidRDefault="00110217" w:rsidP="00692A45">
      <w:pPr>
        <w:pStyle w:val="Heading1"/>
      </w:pPr>
      <w:r w:rsidRPr="00692A45">
        <w:t xml:space="preserve">Worksheet </w:t>
      </w:r>
      <w:r w:rsidR="008B1D25">
        <w:t>8</w:t>
      </w:r>
      <w:r w:rsidRPr="00692A45">
        <w:t>:</w:t>
      </w:r>
      <w:r w:rsidR="00ED2756">
        <w:t xml:space="preserve"> </w:t>
      </w:r>
      <w:r w:rsidR="00ED2756" w:rsidRPr="00ED2756">
        <w:t>Know health and safety requirements of hospitality organisations</w:t>
      </w:r>
    </w:p>
    <w:p w14:paraId="014F00C9" w14:textId="1E0B162E" w:rsidR="008B1D25" w:rsidRPr="0015137D" w:rsidRDefault="008B1D25" w:rsidP="007335D4">
      <w:pPr>
        <w:rPr>
          <w:rFonts w:cs="Arial"/>
          <w:b/>
          <w:bCs/>
          <w:szCs w:val="22"/>
        </w:rPr>
      </w:pPr>
      <w:r w:rsidRPr="008B1D25">
        <w:rPr>
          <w:rFonts w:cs="Arial"/>
          <w:b/>
          <w:bCs/>
          <w:szCs w:val="22"/>
        </w:rPr>
        <w:t xml:space="preserve">Based on the following report: </w:t>
      </w:r>
    </w:p>
    <w:p w14:paraId="5E61CD5A" w14:textId="6CC9DC89" w:rsidR="007335D4" w:rsidRDefault="00607A7E" w:rsidP="007335D4">
      <w:pPr>
        <w:rPr>
          <w:rFonts w:cs="Arial"/>
          <w:szCs w:val="22"/>
        </w:rPr>
      </w:pPr>
      <w:r>
        <w:rPr>
          <w:rFonts w:cs="Arial"/>
          <w:szCs w:val="22"/>
        </w:rPr>
        <w:t>In your opinion d</w:t>
      </w:r>
      <w:r w:rsidR="008B1D25">
        <w:rPr>
          <w:rFonts w:cs="Arial"/>
          <w:szCs w:val="22"/>
        </w:rPr>
        <w:t>o you think China has done all it could to contain the virus (explain what they did good and bad</w:t>
      </w:r>
      <w:r>
        <w:rPr>
          <w:rFonts w:cs="Arial"/>
          <w:szCs w:val="22"/>
        </w:rPr>
        <w:t>)</w:t>
      </w:r>
      <w:r w:rsidR="007335D4">
        <w:rPr>
          <w:rFonts w:cs="Arial"/>
          <w:szCs w:val="22"/>
        </w:rPr>
        <w:t>:</w:t>
      </w:r>
    </w:p>
    <w:p w14:paraId="171E6032" w14:textId="77777777" w:rsidR="00607A7E" w:rsidRDefault="00607A7E" w:rsidP="007335D4">
      <w:pPr>
        <w:rPr>
          <w:rFonts w:cs="Arial"/>
          <w:szCs w:val="22"/>
        </w:rPr>
      </w:pPr>
    </w:p>
    <w:tbl>
      <w:tblPr>
        <w:tblStyle w:val="TableGrid"/>
        <w:tblW w:w="0" w:type="auto"/>
        <w:tblLook w:val="04A0" w:firstRow="1" w:lastRow="0" w:firstColumn="1" w:lastColumn="0" w:noHBand="0" w:noVBand="1"/>
      </w:tblPr>
      <w:tblGrid>
        <w:gridCol w:w="4754"/>
        <w:gridCol w:w="4754"/>
      </w:tblGrid>
      <w:tr w:rsidR="00607A7E" w14:paraId="7C7EBF1A" w14:textId="77777777" w:rsidTr="00607A7E">
        <w:tc>
          <w:tcPr>
            <w:tcW w:w="4754" w:type="dxa"/>
            <w:shd w:val="clear" w:color="auto" w:fill="BFBFBF" w:themeFill="background1" w:themeFillShade="BF"/>
          </w:tcPr>
          <w:p w14:paraId="0092F0A4" w14:textId="170BD340" w:rsidR="00607A7E" w:rsidRPr="00607A7E" w:rsidRDefault="00607A7E" w:rsidP="00607A7E">
            <w:pPr>
              <w:jc w:val="center"/>
              <w:rPr>
                <w:rFonts w:cs="Arial"/>
                <w:b/>
                <w:bCs/>
                <w:szCs w:val="22"/>
              </w:rPr>
            </w:pPr>
            <w:r w:rsidRPr="00607A7E">
              <w:rPr>
                <w:rFonts w:cs="Arial"/>
                <w:b/>
                <w:bCs/>
                <w:szCs w:val="22"/>
              </w:rPr>
              <w:t>Good</w:t>
            </w:r>
          </w:p>
        </w:tc>
        <w:tc>
          <w:tcPr>
            <w:tcW w:w="4754" w:type="dxa"/>
            <w:shd w:val="clear" w:color="auto" w:fill="BFBFBF" w:themeFill="background1" w:themeFillShade="BF"/>
          </w:tcPr>
          <w:p w14:paraId="2026685F" w14:textId="0288FE15" w:rsidR="00607A7E" w:rsidRPr="00607A7E" w:rsidRDefault="00607A7E" w:rsidP="00607A7E">
            <w:pPr>
              <w:jc w:val="center"/>
              <w:rPr>
                <w:rFonts w:cs="Arial"/>
                <w:b/>
                <w:bCs/>
                <w:szCs w:val="22"/>
              </w:rPr>
            </w:pPr>
            <w:r w:rsidRPr="00607A7E">
              <w:rPr>
                <w:rFonts w:cs="Arial"/>
                <w:b/>
                <w:bCs/>
                <w:szCs w:val="22"/>
              </w:rPr>
              <w:t>Bad</w:t>
            </w:r>
          </w:p>
        </w:tc>
      </w:tr>
      <w:tr w:rsidR="00607A7E" w14:paraId="1E7A0CD4" w14:textId="77777777" w:rsidTr="00607A7E">
        <w:tc>
          <w:tcPr>
            <w:tcW w:w="4754" w:type="dxa"/>
          </w:tcPr>
          <w:p w14:paraId="257655CD" w14:textId="77777777" w:rsidR="00607A7E" w:rsidRDefault="00607A7E" w:rsidP="00110217">
            <w:pPr>
              <w:rPr>
                <w:rFonts w:cs="Arial"/>
                <w:szCs w:val="22"/>
              </w:rPr>
            </w:pPr>
          </w:p>
        </w:tc>
        <w:tc>
          <w:tcPr>
            <w:tcW w:w="4754" w:type="dxa"/>
          </w:tcPr>
          <w:p w14:paraId="47C65364" w14:textId="77777777" w:rsidR="00607A7E" w:rsidRDefault="00607A7E" w:rsidP="00110217">
            <w:pPr>
              <w:rPr>
                <w:rFonts w:cs="Arial"/>
                <w:szCs w:val="22"/>
              </w:rPr>
            </w:pPr>
          </w:p>
        </w:tc>
      </w:tr>
      <w:tr w:rsidR="00607A7E" w14:paraId="1C173FD2" w14:textId="77777777" w:rsidTr="00607A7E">
        <w:tc>
          <w:tcPr>
            <w:tcW w:w="4754" w:type="dxa"/>
          </w:tcPr>
          <w:p w14:paraId="4B4AF143" w14:textId="77777777" w:rsidR="00607A7E" w:rsidRDefault="00607A7E" w:rsidP="00110217">
            <w:pPr>
              <w:rPr>
                <w:rFonts w:cs="Arial"/>
                <w:szCs w:val="22"/>
              </w:rPr>
            </w:pPr>
          </w:p>
        </w:tc>
        <w:tc>
          <w:tcPr>
            <w:tcW w:w="4754" w:type="dxa"/>
          </w:tcPr>
          <w:p w14:paraId="151685C9" w14:textId="77777777" w:rsidR="00607A7E" w:rsidRDefault="00607A7E" w:rsidP="00110217">
            <w:pPr>
              <w:rPr>
                <w:rFonts w:cs="Arial"/>
                <w:szCs w:val="22"/>
              </w:rPr>
            </w:pPr>
          </w:p>
        </w:tc>
      </w:tr>
      <w:tr w:rsidR="00607A7E" w14:paraId="0AB791BB" w14:textId="77777777" w:rsidTr="00607A7E">
        <w:tc>
          <w:tcPr>
            <w:tcW w:w="4754" w:type="dxa"/>
          </w:tcPr>
          <w:p w14:paraId="42F81FEC" w14:textId="77777777" w:rsidR="00607A7E" w:rsidRDefault="00607A7E" w:rsidP="00110217">
            <w:pPr>
              <w:rPr>
                <w:rFonts w:cs="Arial"/>
                <w:szCs w:val="22"/>
              </w:rPr>
            </w:pPr>
          </w:p>
        </w:tc>
        <w:tc>
          <w:tcPr>
            <w:tcW w:w="4754" w:type="dxa"/>
          </w:tcPr>
          <w:p w14:paraId="43ED8942" w14:textId="77777777" w:rsidR="00607A7E" w:rsidRDefault="00607A7E" w:rsidP="00110217">
            <w:pPr>
              <w:rPr>
                <w:rFonts w:cs="Arial"/>
                <w:szCs w:val="22"/>
              </w:rPr>
            </w:pPr>
          </w:p>
        </w:tc>
      </w:tr>
      <w:tr w:rsidR="00607A7E" w14:paraId="188B6A09" w14:textId="77777777" w:rsidTr="00607A7E">
        <w:tc>
          <w:tcPr>
            <w:tcW w:w="4754" w:type="dxa"/>
          </w:tcPr>
          <w:p w14:paraId="3F5E63DD" w14:textId="77777777" w:rsidR="00607A7E" w:rsidRDefault="00607A7E" w:rsidP="00110217">
            <w:pPr>
              <w:rPr>
                <w:rFonts w:cs="Arial"/>
                <w:szCs w:val="22"/>
              </w:rPr>
            </w:pPr>
          </w:p>
        </w:tc>
        <w:tc>
          <w:tcPr>
            <w:tcW w:w="4754" w:type="dxa"/>
          </w:tcPr>
          <w:p w14:paraId="2329E037" w14:textId="77777777" w:rsidR="00607A7E" w:rsidRDefault="00607A7E" w:rsidP="00110217">
            <w:pPr>
              <w:rPr>
                <w:rFonts w:cs="Arial"/>
                <w:szCs w:val="22"/>
              </w:rPr>
            </w:pPr>
          </w:p>
        </w:tc>
      </w:tr>
    </w:tbl>
    <w:p w14:paraId="554AF2EC" w14:textId="77777777" w:rsidR="007335D4" w:rsidRDefault="007335D4" w:rsidP="00110217">
      <w:pPr>
        <w:rPr>
          <w:rFonts w:cs="Arial"/>
          <w:szCs w:val="22"/>
        </w:rPr>
      </w:pPr>
    </w:p>
    <w:p w14:paraId="7A6CC31F" w14:textId="6BB3FFF4" w:rsidR="00F80BD6" w:rsidRDefault="00607A7E" w:rsidP="00110217">
      <w:pPr>
        <w:rPr>
          <w:rFonts w:cs="Arial"/>
          <w:szCs w:val="22"/>
        </w:rPr>
      </w:pPr>
      <w:r>
        <w:rPr>
          <w:rFonts w:cs="Arial"/>
          <w:szCs w:val="22"/>
        </w:rPr>
        <w:t>What affects have the Coronavirus had on tourism and hospitality industries</w:t>
      </w:r>
      <w:r w:rsidR="0015137D">
        <w:rPr>
          <w:rFonts w:cs="Arial"/>
          <w:szCs w:val="22"/>
        </w:rPr>
        <w:t>?</w:t>
      </w:r>
    </w:p>
    <w:p w14:paraId="39867173" w14:textId="77777777" w:rsidR="00F80BD6" w:rsidRDefault="00F80BD6" w:rsidP="00BD360B">
      <w:pPr>
        <w:pStyle w:val="Answerlines"/>
      </w:pPr>
      <w:r>
        <w:t>_____________________________________________________________________________</w:t>
      </w:r>
    </w:p>
    <w:p w14:paraId="75BB25E9" w14:textId="77777777" w:rsidR="00F80BD6" w:rsidRDefault="00F80BD6" w:rsidP="00BD360B">
      <w:pPr>
        <w:pStyle w:val="Answerlines"/>
      </w:pPr>
      <w:r>
        <w:t>_____________________________________________________________________________</w:t>
      </w:r>
    </w:p>
    <w:p w14:paraId="27AA5362" w14:textId="77777777" w:rsidR="00BD360B" w:rsidRDefault="00BD360B" w:rsidP="00110217">
      <w:pPr>
        <w:rPr>
          <w:rFonts w:cs="Arial"/>
          <w:szCs w:val="22"/>
        </w:rPr>
      </w:pPr>
    </w:p>
    <w:p w14:paraId="4C4D9444" w14:textId="2BC90D1A" w:rsidR="00310237" w:rsidRDefault="00EF3C6E" w:rsidP="00110217">
      <w:pPr>
        <w:rPr>
          <w:rFonts w:cs="Arial"/>
          <w:szCs w:val="22"/>
        </w:rPr>
      </w:pPr>
      <w:bookmarkStart w:id="1" w:name="_Hlk30323712"/>
      <w:r>
        <w:rPr>
          <w:rFonts w:cs="Arial"/>
          <w:szCs w:val="22"/>
        </w:rPr>
        <w:t>Identify the three recommended precautions and best practice identified in the case study</w:t>
      </w:r>
      <w:r w:rsidR="007335D4">
        <w:rPr>
          <w:rFonts w:cs="Arial"/>
          <w:szCs w:val="22"/>
        </w:rPr>
        <w:t>:</w:t>
      </w:r>
    </w:p>
    <w:p w14:paraId="573DE159" w14:textId="77777777" w:rsidR="00110217" w:rsidRDefault="00110217" w:rsidP="00B61062">
      <w:pPr>
        <w:pStyle w:val="Answerlinesnumbered"/>
      </w:pPr>
      <w:r>
        <w:t>____________________</w:t>
      </w:r>
      <w:r w:rsidR="00BD360B">
        <w:t>_</w:t>
      </w:r>
      <w:r>
        <w:t>_____________________________________________________</w:t>
      </w:r>
    </w:p>
    <w:p w14:paraId="7BFAFBB4" w14:textId="77777777" w:rsidR="00110217" w:rsidRDefault="00110217" w:rsidP="00B61062">
      <w:pPr>
        <w:pStyle w:val="Answerlinesnumbered"/>
      </w:pPr>
      <w:r>
        <w:t>__________________________________________________________________________</w:t>
      </w:r>
    </w:p>
    <w:p w14:paraId="66972991" w14:textId="77777777" w:rsidR="00110217" w:rsidRDefault="00110217" w:rsidP="00B61062">
      <w:pPr>
        <w:pStyle w:val="Answerlinesnumbered"/>
      </w:pPr>
      <w:r>
        <w:t>__________________________________________________________________________</w:t>
      </w:r>
    </w:p>
    <w:bookmarkEnd w:id="1"/>
    <w:p w14:paraId="203CB423" w14:textId="77777777" w:rsidR="00FE05E8" w:rsidRDefault="00FE05E8" w:rsidP="00FE05E8">
      <w:pPr>
        <w:rPr>
          <w:rFonts w:cs="Arial"/>
          <w:szCs w:val="22"/>
        </w:rPr>
      </w:pPr>
    </w:p>
    <w:p w14:paraId="53D98F2D" w14:textId="2045AB4B" w:rsidR="00FE05E8" w:rsidRDefault="00BE78C7" w:rsidP="00FE05E8">
      <w:pPr>
        <w:rPr>
          <w:rFonts w:cs="Arial"/>
          <w:szCs w:val="22"/>
        </w:rPr>
      </w:pPr>
      <w:bookmarkStart w:id="2" w:name="_Hlk33383442"/>
      <w:r>
        <w:rPr>
          <w:rFonts w:cs="Arial"/>
          <w:szCs w:val="22"/>
        </w:rPr>
        <w:t>Wh</w:t>
      </w:r>
      <w:r w:rsidR="00EF3C6E">
        <w:rPr>
          <w:rFonts w:cs="Arial"/>
          <w:szCs w:val="22"/>
        </w:rPr>
        <w:t xml:space="preserve">en being vigilant for signs of </w:t>
      </w:r>
      <w:r w:rsidR="005206B8">
        <w:rPr>
          <w:rFonts w:cs="Arial"/>
          <w:szCs w:val="22"/>
        </w:rPr>
        <w:t>at-risk</w:t>
      </w:r>
      <w:r w:rsidR="00EF3C6E">
        <w:rPr>
          <w:rFonts w:cs="Arial"/>
          <w:szCs w:val="22"/>
        </w:rPr>
        <w:t xml:space="preserve"> guests and potential self-harm </w:t>
      </w:r>
      <w:r w:rsidR="005206B8">
        <w:rPr>
          <w:rFonts w:cs="Arial"/>
          <w:szCs w:val="22"/>
        </w:rPr>
        <w:t>give three behaviours you look for?</w:t>
      </w:r>
    </w:p>
    <w:bookmarkEnd w:id="2"/>
    <w:p w14:paraId="5C56815F" w14:textId="77777777" w:rsidR="00FE05E8" w:rsidRDefault="00FE05E8" w:rsidP="00FE05E8">
      <w:pPr>
        <w:pStyle w:val="Answerlinesnumbered"/>
        <w:numPr>
          <w:ilvl w:val="0"/>
          <w:numId w:val="35"/>
        </w:numPr>
      </w:pPr>
      <w:r>
        <w:t>__________________________________________________________________________</w:t>
      </w:r>
    </w:p>
    <w:p w14:paraId="7DADF30C" w14:textId="77777777" w:rsidR="00FE05E8" w:rsidRDefault="00FE05E8" w:rsidP="00FE05E8">
      <w:pPr>
        <w:pStyle w:val="Answerlinesnumbered"/>
      </w:pPr>
      <w:r>
        <w:t>__________________________________________________________________________</w:t>
      </w:r>
    </w:p>
    <w:p w14:paraId="155215E3" w14:textId="77777777" w:rsidR="00FE05E8" w:rsidRDefault="00FE05E8" w:rsidP="00FE05E8">
      <w:pPr>
        <w:pStyle w:val="Answerlinesnumbered"/>
      </w:pPr>
      <w:r>
        <w:t>__________________________________________________________________________</w:t>
      </w:r>
    </w:p>
    <w:p w14:paraId="50227F35" w14:textId="77777777" w:rsidR="00F80BD6" w:rsidRDefault="00F80BD6" w:rsidP="00110217">
      <w:pPr>
        <w:rPr>
          <w:rFonts w:cs="Arial"/>
          <w:szCs w:val="22"/>
        </w:rPr>
      </w:pPr>
    </w:p>
    <w:p w14:paraId="0B39CFC4" w14:textId="487846BD" w:rsidR="00001CFC" w:rsidRDefault="00001CFC" w:rsidP="00001CFC">
      <w:pPr>
        <w:pStyle w:val="Answerlines"/>
      </w:pPr>
    </w:p>
    <w:p w14:paraId="493EAF07" w14:textId="04CD8EBE" w:rsidR="003E6DA4" w:rsidRDefault="003E6DA4" w:rsidP="00001CFC">
      <w:pPr>
        <w:pStyle w:val="Answerlines"/>
      </w:pPr>
    </w:p>
    <w:p w14:paraId="5CE9B16A" w14:textId="0C4817A9" w:rsidR="003E6DA4" w:rsidRDefault="003E6DA4" w:rsidP="00001CFC">
      <w:pPr>
        <w:pStyle w:val="Answerlines"/>
      </w:pPr>
    </w:p>
    <w:p w14:paraId="021A382A" w14:textId="014E0B26" w:rsidR="00607A7E" w:rsidRPr="0015137D" w:rsidRDefault="00607A7E" w:rsidP="00607A7E">
      <w:pPr>
        <w:pStyle w:val="NormalWeb"/>
        <w:shd w:val="clear" w:color="auto" w:fill="FFFFFF"/>
        <w:spacing w:before="0" w:beforeAutospacing="0" w:after="240" w:afterAutospacing="0"/>
        <w:textAlignment w:val="baseline"/>
        <w:rPr>
          <w:rFonts w:ascii="Arial" w:hAnsi="Arial" w:cs="Arial"/>
          <w:b/>
          <w:bCs/>
          <w:color w:val="3B3B3B"/>
          <w:sz w:val="22"/>
          <w:szCs w:val="22"/>
          <w:bdr w:val="none" w:sz="0" w:space="0" w:color="auto" w:frame="1"/>
        </w:rPr>
      </w:pPr>
      <w:r w:rsidRPr="0015137D">
        <w:rPr>
          <w:rFonts w:ascii="Arial" w:hAnsi="Arial" w:cs="Arial"/>
          <w:b/>
          <w:bCs/>
          <w:color w:val="3B3B3B"/>
          <w:sz w:val="22"/>
          <w:szCs w:val="22"/>
          <w:bdr w:val="none" w:sz="0" w:space="0" w:color="auto" w:frame="1"/>
        </w:rPr>
        <w:t>Report 1</w:t>
      </w:r>
      <w:r w:rsidR="0015137D" w:rsidRPr="0015137D">
        <w:rPr>
          <w:rFonts w:ascii="Arial" w:hAnsi="Arial" w:cs="Arial"/>
          <w:b/>
          <w:bCs/>
          <w:color w:val="3B3B3B"/>
          <w:sz w:val="22"/>
          <w:szCs w:val="22"/>
          <w:bdr w:val="none" w:sz="0" w:space="0" w:color="auto" w:frame="1"/>
        </w:rPr>
        <w:t xml:space="preserve">: </w:t>
      </w:r>
      <w:r w:rsidRPr="0015137D">
        <w:rPr>
          <w:rFonts w:ascii="Arial" w:hAnsi="Arial" w:cs="Arial"/>
          <w:b/>
          <w:bCs/>
          <w:color w:val="3B3B3B"/>
          <w:sz w:val="22"/>
          <w:szCs w:val="22"/>
          <w:bdr w:val="none" w:sz="0" w:space="0" w:color="auto" w:frame="1"/>
        </w:rPr>
        <w:t>Coronavirus affects</w:t>
      </w:r>
    </w:p>
    <w:p w14:paraId="59E2C28F" w14:textId="1A717044" w:rsidR="00607A7E" w:rsidRPr="0015137D" w:rsidRDefault="00607A7E" w:rsidP="00607A7E">
      <w:pPr>
        <w:pStyle w:val="NormalWeb"/>
        <w:shd w:val="clear" w:color="auto" w:fill="FFFFFF"/>
        <w:spacing w:before="0" w:beforeAutospacing="0" w:after="240" w:afterAutospacing="0"/>
        <w:textAlignment w:val="baseline"/>
        <w:rPr>
          <w:rFonts w:ascii="Arial" w:hAnsi="Arial" w:cs="Arial"/>
          <w:color w:val="3B3B3B"/>
          <w:sz w:val="22"/>
          <w:szCs w:val="22"/>
        </w:rPr>
      </w:pPr>
      <w:r w:rsidRPr="0015137D">
        <w:rPr>
          <w:rFonts w:ascii="Arial" w:hAnsi="Arial" w:cs="Arial"/>
          <w:color w:val="3B3B3B"/>
          <w:sz w:val="22"/>
          <w:szCs w:val="22"/>
        </w:rPr>
        <w:t>Wyndham Hotels and Resorts has closed about 70</w:t>
      </w:r>
      <w:r w:rsidR="0015137D">
        <w:rPr>
          <w:rFonts w:ascii="Arial" w:hAnsi="Arial" w:cs="Arial"/>
          <w:color w:val="3B3B3B"/>
          <w:sz w:val="22"/>
          <w:szCs w:val="22"/>
        </w:rPr>
        <w:t xml:space="preserve"> percent</w:t>
      </w:r>
      <w:r w:rsidRPr="0015137D">
        <w:rPr>
          <w:rFonts w:ascii="Arial" w:hAnsi="Arial" w:cs="Arial"/>
          <w:color w:val="3B3B3B"/>
          <w:sz w:val="22"/>
          <w:szCs w:val="22"/>
        </w:rPr>
        <w:t xml:space="preserve"> of its hotels in China, and with fewer guests in those that remain open, Chief Financial Officer Michele Allen on the company’s recent earnings call. “We expect this to continue through at least the end of March,” Allen said. Allen reported a 75</w:t>
      </w:r>
      <w:r w:rsidR="0015137D">
        <w:rPr>
          <w:rFonts w:ascii="Arial" w:hAnsi="Arial" w:cs="Arial"/>
          <w:color w:val="3B3B3B"/>
          <w:sz w:val="22"/>
          <w:szCs w:val="22"/>
        </w:rPr>
        <w:t xml:space="preserve"> percent</w:t>
      </w:r>
      <w:r w:rsidRPr="0015137D">
        <w:rPr>
          <w:rFonts w:ascii="Arial" w:hAnsi="Arial" w:cs="Arial"/>
          <w:color w:val="3B3B3B"/>
          <w:sz w:val="22"/>
          <w:szCs w:val="22"/>
        </w:rPr>
        <w:t xml:space="preserve"> drop in occupancy at Wyndham’s China properties.</w:t>
      </w:r>
    </w:p>
    <w:p w14:paraId="3B7E1A51" w14:textId="164E2845" w:rsidR="00607A7E" w:rsidRPr="0015137D" w:rsidRDefault="00607A7E" w:rsidP="00607A7E">
      <w:pPr>
        <w:pStyle w:val="NormalWeb"/>
        <w:shd w:val="clear" w:color="auto" w:fill="FFFFFF"/>
        <w:spacing w:before="0" w:beforeAutospacing="0" w:after="240" w:afterAutospacing="0"/>
        <w:textAlignment w:val="baseline"/>
        <w:rPr>
          <w:rFonts w:ascii="Arial" w:hAnsi="Arial" w:cs="Arial"/>
          <w:color w:val="3B3B3B"/>
          <w:sz w:val="22"/>
          <w:szCs w:val="22"/>
        </w:rPr>
      </w:pPr>
      <w:r w:rsidRPr="0015137D">
        <w:rPr>
          <w:rFonts w:ascii="Arial" w:hAnsi="Arial" w:cs="Arial"/>
          <w:color w:val="3B3B3B"/>
          <w:sz w:val="22"/>
          <w:szCs w:val="22"/>
        </w:rPr>
        <w:t>On its earnings call, Wynn Resorts reported that it was losing as much as $2.6 million per day from closures in Macau due to the outbreak.</w:t>
      </w:r>
    </w:p>
    <w:p w14:paraId="724CD145" w14:textId="1D1C9B73" w:rsidR="008B1D25" w:rsidRPr="0015137D" w:rsidRDefault="00607A7E" w:rsidP="00607A7E">
      <w:pPr>
        <w:shd w:val="clear" w:color="auto" w:fill="FFFFFF"/>
        <w:spacing w:before="0" w:after="0" w:line="240" w:lineRule="auto"/>
        <w:textAlignment w:val="baseline"/>
        <w:rPr>
          <w:rFonts w:eastAsia="Times New Roman" w:cs="Arial"/>
          <w:b/>
          <w:bCs/>
          <w:color w:val="3B3B3B"/>
          <w:szCs w:val="22"/>
          <w:bdr w:val="none" w:sz="0" w:space="0" w:color="auto" w:frame="1"/>
          <w:lang w:eastAsia="en-GB"/>
        </w:rPr>
      </w:pPr>
      <w:r w:rsidRPr="0015137D">
        <w:rPr>
          <w:rFonts w:eastAsia="Times New Roman" w:cs="Arial"/>
          <w:b/>
          <w:bCs/>
          <w:color w:val="3B3B3B"/>
          <w:szCs w:val="22"/>
          <w:bdr w:val="none" w:sz="0" w:space="0" w:color="auto" w:frame="1"/>
          <w:lang w:eastAsia="en-GB"/>
        </w:rPr>
        <w:t>Report 2</w:t>
      </w:r>
      <w:r w:rsidR="0015137D" w:rsidRPr="0015137D">
        <w:rPr>
          <w:rFonts w:eastAsia="Times New Roman" w:cs="Arial"/>
          <w:b/>
          <w:bCs/>
          <w:color w:val="3B3B3B"/>
          <w:szCs w:val="22"/>
          <w:bdr w:val="none" w:sz="0" w:space="0" w:color="auto" w:frame="1"/>
          <w:lang w:eastAsia="en-GB"/>
        </w:rPr>
        <w:t xml:space="preserve">: </w:t>
      </w:r>
      <w:r w:rsidR="008B1D25" w:rsidRPr="0015137D">
        <w:rPr>
          <w:rFonts w:eastAsia="Times New Roman" w:cs="Arial"/>
          <w:b/>
          <w:bCs/>
          <w:color w:val="3B3B3B"/>
          <w:szCs w:val="22"/>
          <w:bdr w:val="none" w:sz="0" w:space="0" w:color="auto" w:frame="1"/>
          <w:lang w:eastAsia="en-GB"/>
        </w:rPr>
        <w:t xml:space="preserve">Coronavirus </w:t>
      </w:r>
      <w:r w:rsidR="0015137D">
        <w:rPr>
          <w:rFonts w:eastAsia="Times New Roman" w:cs="Arial"/>
          <w:b/>
          <w:bCs/>
          <w:color w:val="3B3B3B"/>
          <w:szCs w:val="22"/>
          <w:bdr w:val="none" w:sz="0" w:space="0" w:color="auto" w:frame="1"/>
          <w:lang w:eastAsia="en-GB"/>
        </w:rPr>
        <w:t>p</w:t>
      </w:r>
      <w:r w:rsidR="008B1D25" w:rsidRPr="0015137D">
        <w:rPr>
          <w:rFonts w:eastAsia="Times New Roman" w:cs="Arial"/>
          <w:b/>
          <w:bCs/>
          <w:color w:val="3B3B3B"/>
          <w:szCs w:val="22"/>
          <w:bdr w:val="none" w:sz="0" w:space="0" w:color="auto" w:frame="1"/>
          <w:lang w:eastAsia="en-GB"/>
        </w:rPr>
        <w:t xml:space="preserve">recaution to </w:t>
      </w:r>
      <w:r w:rsidR="0015137D">
        <w:rPr>
          <w:rFonts w:eastAsia="Times New Roman" w:cs="Arial"/>
          <w:b/>
          <w:bCs/>
          <w:color w:val="3B3B3B"/>
          <w:szCs w:val="22"/>
          <w:bdr w:val="none" w:sz="0" w:space="0" w:color="auto" w:frame="1"/>
          <w:lang w:eastAsia="en-GB"/>
        </w:rPr>
        <w:t>p</w:t>
      </w:r>
      <w:r w:rsidR="008B1D25" w:rsidRPr="0015137D">
        <w:rPr>
          <w:rFonts w:eastAsia="Times New Roman" w:cs="Arial"/>
          <w:b/>
          <w:bCs/>
          <w:color w:val="3B3B3B"/>
          <w:szCs w:val="22"/>
          <w:bdr w:val="none" w:sz="0" w:space="0" w:color="auto" w:frame="1"/>
          <w:lang w:eastAsia="en-GB"/>
        </w:rPr>
        <w:t xml:space="preserve">revent </w:t>
      </w:r>
      <w:r w:rsidR="0015137D">
        <w:rPr>
          <w:rFonts w:eastAsia="Times New Roman" w:cs="Arial"/>
          <w:b/>
          <w:bCs/>
          <w:color w:val="3B3B3B"/>
          <w:szCs w:val="22"/>
          <w:bdr w:val="none" w:sz="0" w:space="0" w:color="auto" w:frame="1"/>
          <w:lang w:eastAsia="en-GB"/>
        </w:rPr>
        <w:t>w</w:t>
      </w:r>
      <w:r w:rsidR="008B1D25" w:rsidRPr="0015137D">
        <w:rPr>
          <w:rFonts w:eastAsia="Times New Roman" w:cs="Arial"/>
          <w:b/>
          <w:bCs/>
          <w:color w:val="3B3B3B"/>
          <w:szCs w:val="22"/>
          <w:bdr w:val="none" w:sz="0" w:space="0" w:color="auto" w:frame="1"/>
          <w:lang w:eastAsia="en-GB"/>
        </w:rPr>
        <w:t xml:space="preserve">orkers </w:t>
      </w:r>
      <w:r w:rsidR="0015137D">
        <w:rPr>
          <w:rFonts w:eastAsia="Times New Roman" w:cs="Arial"/>
          <w:b/>
          <w:bCs/>
          <w:color w:val="3B3B3B"/>
          <w:szCs w:val="22"/>
          <w:bdr w:val="none" w:sz="0" w:space="0" w:color="auto" w:frame="1"/>
          <w:lang w:eastAsia="en-GB"/>
        </w:rPr>
        <w:t>c</w:t>
      </w:r>
      <w:r w:rsidR="008B1D25" w:rsidRPr="0015137D">
        <w:rPr>
          <w:rFonts w:eastAsia="Times New Roman" w:cs="Arial"/>
          <w:b/>
          <w:bCs/>
          <w:color w:val="3B3B3B"/>
          <w:szCs w:val="22"/>
          <w:bdr w:val="none" w:sz="0" w:space="0" w:color="auto" w:frame="1"/>
          <w:lang w:eastAsia="en-GB"/>
        </w:rPr>
        <w:t xml:space="preserve">ompensation </w:t>
      </w:r>
      <w:r w:rsidR="0015137D">
        <w:rPr>
          <w:rFonts w:eastAsia="Times New Roman" w:cs="Arial"/>
          <w:b/>
          <w:bCs/>
          <w:color w:val="3B3B3B"/>
          <w:szCs w:val="22"/>
          <w:bdr w:val="none" w:sz="0" w:space="0" w:color="auto" w:frame="1"/>
          <w:lang w:eastAsia="en-GB"/>
        </w:rPr>
        <w:t>c</w:t>
      </w:r>
      <w:r w:rsidR="008B1D25" w:rsidRPr="0015137D">
        <w:rPr>
          <w:rFonts w:eastAsia="Times New Roman" w:cs="Arial"/>
          <w:b/>
          <w:bCs/>
          <w:color w:val="3B3B3B"/>
          <w:szCs w:val="22"/>
          <w:bdr w:val="none" w:sz="0" w:space="0" w:color="auto" w:frame="1"/>
          <w:lang w:eastAsia="en-GB"/>
        </w:rPr>
        <w:t>laims</w:t>
      </w:r>
    </w:p>
    <w:p w14:paraId="5C659788" w14:textId="77777777" w:rsidR="00607A7E" w:rsidRPr="0015137D" w:rsidRDefault="00607A7E" w:rsidP="00607A7E">
      <w:pPr>
        <w:shd w:val="clear" w:color="auto" w:fill="FFFFFF"/>
        <w:spacing w:before="0" w:after="0" w:line="240" w:lineRule="auto"/>
        <w:textAlignment w:val="baseline"/>
        <w:rPr>
          <w:rFonts w:eastAsia="Times New Roman" w:cs="Arial"/>
          <w:color w:val="3B3B3B"/>
          <w:szCs w:val="22"/>
          <w:lang w:eastAsia="en-GB"/>
        </w:rPr>
      </w:pPr>
    </w:p>
    <w:p w14:paraId="08054360" w14:textId="0A349D29" w:rsidR="008B1D25" w:rsidRPr="0015137D" w:rsidRDefault="008B1D25" w:rsidP="00607A7E">
      <w:pPr>
        <w:shd w:val="clear" w:color="auto" w:fill="FFFFFF"/>
        <w:spacing w:before="0" w:after="240"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 xml:space="preserve">Hospitality insurance brokerage Hub International is offering this advice for employers in relation to the </w:t>
      </w:r>
      <w:r w:rsidR="0015137D">
        <w:rPr>
          <w:rFonts w:eastAsia="Times New Roman" w:cs="Arial"/>
          <w:color w:val="3B3B3B"/>
          <w:szCs w:val="22"/>
          <w:lang w:eastAsia="en-GB"/>
        </w:rPr>
        <w:t>C</w:t>
      </w:r>
      <w:r w:rsidRPr="0015137D">
        <w:rPr>
          <w:rFonts w:eastAsia="Times New Roman" w:cs="Arial"/>
          <w:color w:val="3B3B3B"/>
          <w:szCs w:val="22"/>
          <w:lang w:eastAsia="en-GB"/>
        </w:rPr>
        <w:t>oronavirus:</w:t>
      </w:r>
    </w:p>
    <w:p w14:paraId="4CF669E7" w14:textId="77777777" w:rsidR="008B1D25" w:rsidRPr="0015137D" w:rsidRDefault="008B1D25" w:rsidP="00607A7E">
      <w:pPr>
        <w:shd w:val="clear" w:color="auto" w:fill="FFFFFF"/>
        <w:spacing w:before="0" w:after="240"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Whether an employee contracted it while working abroad, or in the office from another employee, employers can be held liable for workers’ compensation claims associated with coronavirus. Find out how to curb your risk.</w:t>
      </w:r>
    </w:p>
    <w:p w14:paraId="2449AD51" w14:textId="6D0CC093" w:rsidR="008B1D25" w:rsidRPr="0015137D" w:rsidRDefault="008B1D25" w:rsidP="00607A7E">
      <w:pPr>
        <w:shd w:val="clear" w:color="auto" w:fill="FFFFFF"/>
        <w:spacing w:before="0" w:after="240"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 xml:space="preserve">As the deadly </w:t>
      </w:r>
      <w:r w:rsidR="0015137D">
        <w:rPr>
          <w:rFonts w:eastAsia="Times New Roman" w:cs="Arial"/>
          <w:color w:val="3B3B3B"/>
          <w:szCs w:val="22"/>
          <w:lang w:eastAsia="en-GB"/>
        </w:rPr>
        <w:t>C</w:t>
      </w:r>
      <w:r w:rsidRPr="0015137D">
        <w:rPr>
          <w:rFonts w:eastAsia="Times New Roman" w:cs="Arial"/>
          <w:color w:val="3B3B3B"/>
          <w:szCs w:val="22"/>
          <w:lang w:eastAsia="en-GB"/>
        </w:rPr>
        <w:t xml:space="preserve">oronavirus spreads its wings globally, many businesses have put a temporary pause on international travel. And yet the question remains: Can a business be liable if an employee tests positive for </w:t>
      </w:r>
      <w:r w:rsidR="0015137D">
        <w:rPr>
          <w:rFonts w:eastAsia="Times New Roman" w:cs="Arial"/>
          <w:color w:val="3B3B3B"/>
          <w:szCs w:val="22"/>
          <w:lang w:eastAsia="en-GB"/>
        </w:rPr>
        <w:t>C</w:t>
      </w:r>
      <w:r w:rsidRPr="0015137D">
        <w:rPr>
          <w:rFonts w:eastAsia="Times New Roman" w:cs="Arial"/>
          <w:color w:val="3B3B3B"/>
          <w:szCs w:val="22"/>
          <w:lang w:eastAsia="en-GB"/>
        </w:rPr>
        <w:t>oronavirus, or causes it to spread?</w:t>
      </w:r>
    </w:p>
    <w:p w14:paraId="398AD391" w14:textId="77777777" w:rsidR="008B1D25" w:rsidRPr="0015137D" w:rsidRDefault="008B1D25" w:rsidP="00607A7E">
      <w:pPr>
        <w:shd w:val="clear" w:color="auto" w:fill="FFFFFF"/>
        <w:spacing w:before="0" w:after="240"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The answer is yes.</w:t>
      </w:r>
    </w:p>
    <w:p w14:paraId="1DE34508" w14:textId="6F128070" w:rsidR="008B1D25" w:rsidRPr="0015137D" w:rsidRDefault="008B1D25" w:rsidP="00607A7E">
      <w:pPr>
        <w:shd w:val="clear" w:color="auto" w:fill="FFFFFF"/>
        <w:spacing w:before="0" w:after="418"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 xml:space="preserve">Consider the following scenarios in which an employer would file a worker’s compensation (WC) claim due to </w:t>
      </w:r>
      <w:r w:rsidR="0015137D">
        <w:rPr>
          <w:rFonts w:eastAsia="Times New Roman" w:cs="Arial"/>
          <w:color w:val="3B3B3B"/>
          <w:szCs w:val="22"/>
          <w:lang w:eastAsia="en-GB"/>
        </w:rPr>
        <w:t>C</w:t>
      </w:r>
      <w:r w:rsidRPr="0015137D">
        <w:rPr>
          <w:rFonts w:eastAsia="Times New Roman" w:cs="Arial"/>
          <w:color w:val="3B3B3B"/>
          <w:szCs w:val="22"/>
          <w:lang w:eastAsia="en-GB"/>
        </w:rPr>
        <w:t>oronavirus:</w:t>
      </w:r>
    </w:p>
    <w:p w14:paraId="32DC1834" w14:textId="3C1962C9" w:rsidR="008B1D25" w:rsidRPr="0015137D" w:rsidRDefault="008B1D25" w:rsidP="00607A7E">
      <w:pPr>
        <w:numPr>
          <w:ilvl w:val="0"/>
          <w:numId w:val="37"/>
        </w:numPr>
        <w:shd w:val="clear" w:color="auto" w:fill="FFFFFF"/>
        <w:spacing w:before="0" w:after="0" w:line="240" w:lineRule="auto"/>
        <w:ind w:left="525"/>
        <w:textAlignment w:val="baseline"/>
        <w:rPr>
          <w:rFonts w:eastAsia="Times New Roman" w:cs="Arial"/>
          <w:color w:val="3B3B3B"/>
          <w:szCs w:val="22"/>
          <w:lang w:eastAsia="en-GB"/>
        </w:rPr>
      </w:pPr>
      <w:r w:rsidRPr="0015137D">
        <w:rPr>
          <w:rFonts w:eastAsia="Times New Roman" w:cs="Arial"/>
          <w:color w:val="3B3B3B"/>
          <w:szCs w:val="22"/>
          <w:lang w:eastAsia="en-GB"/>
        </w:rPr>
        <w:t xml:space="preserve">An employee is working overseas and contracts the </w:t>
      </w:r>
      <w:r w:rsidR="0015137D">
        <w:rPr>
          <w:rFonts w:eastAsia="Times New Roman" w:cs="Arial"/>
          <w:color w:val="3B3B3B"/>
          <w:szCs w:val="22"/>
          <w:lang w:eastAsia="en-GB"/>
        </w:rPr>
        <w:t>C</w:t>
      </w:r>
      <w:r w:rsidRPr="0015137D">
        <w:rPr>
          <w:rFonts w:eastAsia="Times New Roman" w:cs="Arial"/>
          <w:color w:val="3B3B3B"/>
          <w:szCs w:val="22"/>
          <w:lang w:eastAsia="en-GB"/>
        </w:rPr>
        <w:t>oronavirus.</w:t>
      </w:r>
    </w:p>
    <w:p w14:paraId="409943A1" w14:textId="62529C97" w:rsidR="008B1D25" w:rsidRPr="0015137D" w:rsidRDefault="008B1D25" w:rsidP="00607A7E">
      <w:pPr>
        <w:numPr>
          <w:ilvl w:val="0"/>
          <w:numId w:val="37"/>
        </w:numPr>
        <w:shd w:val="clear" w:color="auto" w:fill="FFFFFF"/>
        <w:spacing w:before="0" w:after="0" w:line="240" w:lineRule="auto"/>
        <w:ind w:left="525"/>
        <w:textAlignment w:val="baseline"/>
        <w:rPr>
          <w:rFonts w:eastAsia="Times New Roman" w:cs="Arial"/>
          <w:color w:val="3B3B3B"/>
          <w:szCs w:val="22"/>
          <w:lang w:eastAsia="en-GB"/>
        </w:rPr>
      </w:pPr>
      <w:r w:rsidRPr="0015137D">
        <w:rPr>
          <w:rFonts w:eastAsia="Times New Roman" w:cs="Arial"/>
          <w:color w:val="3B3B3B"/>
          <w:szCs w:val="22"/>
          <w:lang w:eastAsia="en-GB"/>
        </w:rPr>
        <w:t xml:space="preserve">An employee contracts the </w:t>
      </w:r>
      <w:r w:rsidR="0015137D">
        <w:rPr>
          <w:rFonts w:eastAsia="Times New Roman" w:cs="Arial"/>
          <w:color w:val="3B3B3B"/>
          <w:szCs w:val="22"/>
          <w:lang w:eastAsia="en-GB"/>
        </w:rPr>
        <w:t>C</w:t>
      </w:r>
      <w:r w:rsidRPr="0015137D">
        <w:rPr>
          <w:rFonts w:eastAsia="Times New Roman" w:cs="Arial"/>
          <w:color w:val="3B3B3B"/>
          <w:szCs w:val="22"/>
          <w:lang w:eastAsia="en-GB"/>
        </w:rPr>
        <w:t>oronavirus and infects others at the office.</w:t>
      </w:r>
    </w:p>
    <w:p w14:paraId="0EB1719B" w14:textId="77777777" w:rsidR="00607A7E" w:rsidRPr="0015137D" w:rsidRDefault="00607A7E" w:rsidP="00607A7E">
      <w:pPr>
        <w:shd w:val="clear" w:color="auto" w:fill="FFFFFF"/>
        <w:spacing w:before="0" w:after="0" w:line="240" w:lineRule="auto"/>
        <w:ind w:left="525"/>
        <w:textAlignment w:val="baseline"/>
        <w:rPr>
          <w:rFonts w:eastAsia="Times New Roman" w:cs="Arial"/>
          <w:color w:val="3B3B3B"/>
          <w:szCs w:val="22"/>
          <w:lang w:eastAsia="en-GB"/>
        </w:rPr>
      </w:pPr>
    </w:p>
    <w:p w14:paraId="220DE1CE" w14:textId="342EB4E7" w:rsidR="00607A7E" w:rsidRPr="0015137D" w:rsidRDefault="008B1D25" w:rsidP="008B1D25">
      <w:pPr>
        <w:shd w:val="clear" w:color="auto" w:fill="FFFFFF"/>
        <w:spacing w:before="0" w:after="418"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WC policies will typically cover lost time, permanent disability, medical expenses and a death benefit in these scenarios.</w:t>
      </w:r>
    </w:p>
    <w:p w14:paraId="7EDEE113" w14:textId="01EF7321" w:rsidR="00BE78C7" w:rsidRPr="0015137D" w:rsidRDefault="00BE78C7" w:rsidP="00BE78C7">
      <w:pPr>
        <w:shd w:val="clear" w:color="auto" w:fill="FFFFFF"/>
        <w:spacing w:before="0" w:after="240" w:line="240" w:lineRule="auto"/>
        <w:textAlignment w:val="baseline"/>
        <w:rPr>
          <w:rFonts w:eastAsia="Times New Roman" w:cs="Arial"/>
          <w:b/>
          <w:bCs/>
          <w:color w:val="3B3B3B"/>
          <w:szCs w:val="22"/>
          <w:lang w:eastAsia="en-GB"/>
        </w:rPr>
      </w:pPr>
      <w:r w:rsidRPr="0015137D">
        <w:rPr>
          <w:rFonts w:eastAsia="Times New Roman" w:cs="Arial"/>
          <w:b/>
          <w:bCs/>
          <w:color w:val="3B3B3B"/>
          <w:szCs w:val="22"/>
          <w:lang w:eastAsia="en-GB"/>
        </w:rPr>
        <w:t>What can be done</w:t>
      </w:r>
    </w:p>
    <w:p w14:paraId="0FB89479" w14:textId="482FA5BE" w:rsidR="008B1D25" w:rsidRPr="0015137D" w:rsidRDefault="008B1D25" w:rsidP="00BE78C7">
      <w:pPr>
        <w:shd w:val="clear" w:color="auto" w:fill="FFFFFF"/>
        <w:spacing w:before="0" w:after="240" w:line="240" w:lineRule="auto"/>
        <w:textAlignment w:val="baseline"/>
        <w:rPr>
          <w:rFonts w:eastAsia="Times New Roman" w:cs="Arial"/>
          <w:color w:val="3B3B3B"/>
          <w:szCs w:val="22"/>
          <w:lang w:eastAsia="en-GB"/>
        </w:rPr>
      </w:pPr>
      <w:r w:rsidRPr="0015137D">
        <w:rPr>
          <w:rFonts w:eastAsia="Times New Roman" w:cs="Arial"/>
          <w:color w:val="3B3B3B"/>
          <w:szCs w:val="22"/>
          <w:lang w:eastAsia="en-GB"/>
        </w:rPr>
        <w:t xml:space="preserve">Make sure your business is prepared with the following </w:t>
      </w:r>
      <w:r w:rsidR="00607A7E" w:rsidRPr="0015137D">
        <w:rPr>
          <w:rFonts w:eastAsia="Times New Roman" w:cs="Arial"/>
          <w:color w:val="3B3B3B"/>
          <w:szCs w:val="22"/>
          <w:lang w:eastAsia="en-GB"/>
        </w:rPr>
        <w:t xml:space="preserve">three </w:t>
      </w:r>
      <w:r w:rsidR="0015137D">
        <w:rPr>
          <w:rFonts w:eastAsia="Times New Roman" w:cs="Arial"/>
          <w:color w:val="3B3B3B"/>
          <w:szCs w:val="22"/>
          <w:lang w:eastAsia="en-GB"/>
        </w:rPr>
        <w:t>C</w:t>
      </w:r>
      <w:r w:rsidRPr="0015137D">
        <w:rPr>
          <w:rFonts w:eastAsia="Times New Roman" w:cs="Arial"/>
          <w:color w:val="3B3B3B"/>
          <w:szCs w:val="22"/>
          <w:lang w:eastAsia="en-GB"/>
        </w:rPr>
        <w:t>oronavirus precaution best practices:</w:t>
      </w:r>
    </w:p>
    <w:p w14:paraId="372492C4" w14:textId="13C5AE05" w:rsidR="008B1D25" w:rsidRPr="0015137D" w:rsidRDefault="008B1D25" w:rsidP="00607A7E">
      <w:pPr>
        <w:numPr>
          <w:ilvl w:val="0"/>
          <w:numId w:val="38"/>
        </w:numPr>
        <w:shd w:val="clear" w:color="auto" w:fill="FFFFFF"/>
        <w:spacing w:before="0" w:after="0" w:line="276" w:lineRule="auto"/>
        <w:ind w:left="525"/>
        <w:jc w:val="both"/>
        <w:textAlignment w:val="baseline"/>
        <w:rPr>
          <w:rFonts w:eastAsia="Times New Roman" w:cs="Arial"/>
          <w:color w:val="3B3B3B"/>
          <w:szCs w:val="22"/>
          <w:lang w:eastAsia="en-GB"/>
        </w:rPr>
      </w:pPr>
      <w:r w:rsidRPr="0015137D">
        <w:rPr>
          <w:rFonts w:eastAsia="Times New Roman" w:cs="Arial"/>
          <w:b/>
          <w:bCs/>
          <w:color w:val="3B3B3B"/>
          <w:szCs w:val="22"/>
          <w:bdr w:val="none" w:sz="0" w:space="0" w:color="auto" w:frame="1"/>
          <w:lang w:eastAsia="en-GB"/>
        </w:rPr>
        <w:t>Be precautious.</w:t>
      </w:r>
      <w:r w:rsidRPr="0015137D">
        <w:rPr>
          <w:rFonts w:eastAsia="Times New Roman" w:cs="Arial"/>
          <w:color w:val="3B3B3B"/>
          <w:szCs w:val="22"/>
          <w:lang w:eastAsia="en-GB"/>
        </w:rPr>
        <w:t> Employees arriving home from overseas work who may have been exposed to the virus should be sent straight to a doctor to be tested, even before returning home or to the office. Require clearance for any exposed employees</w:t>
      </w:r>
      <w:r w:rsidR="0015137D">
        <w:rPr>
          <w:rFonts w:eastAsia="Times New Roman" w:cs="Arial"/>
          <w:color w:val="3B3B3B"/>
          <w:szCs w:val="22"/>
          <w:lang w:eastAsia="en-GB"/>
        </w:rPr>
        <w:t xml:space="preserve"> – </w:t>
      </w:r>
      <w:r w:rsidRPr="0015137D">
        <w:rPr>
          <w:rFonts w:eastAsia="Times New Roman" w:cs="Arial"/>
          <w:color w:val="3B3B3B"/>
          <w:szCs w:val="22"/>
          <w:lang w:eastAsia="en-GB"/>
        </w:rPr>
        <w:t>even those exposed domestically</w:t>
      </w:r>
      <w:r w:rsidR="0015137D">
        <w:rPr>
          <w:rFonts w:eastAsia="Times New Roman" w:cs="Arial"/>
          <w:color w:val="3B3B3B"/>
          <w:szCs w:val="22"/>
          <w:lang w:eastAsia="en-GB"/>
        </w:rPr>
        <w:t xml:space="preserve"> </w:t>
      </w:r>
      <w:r w:rsidR="0015137D">
        <w:rPr>
          <w:rFonts w:eastAsia="Times New Roman" w:cs="Arial"/>
          <w:color w:val="3B3B3B"/>
          <w:szCs w:val="22"/>
          <w:lang w:eastAsia="en-GB"/>
        </w:rPr>
        <w:t>–</w:t>
      </w:r>
      <w:r w:rsidR="0015137D">
        <w:rPr>
          <w:rFonts w:eastAsia="Times New Roman" w:cs="Arial"/>
          <w:color w:val="3B3B3B"/>
          <w:szCs w:val="22"/>
          <w:lang w:eastAsia="en-GB"/>
        </w:rPr>
        <w:t xml:space="preserve"> </w:t>
      </w:r>
      <w:r w:rsidRPr="0015137D">
        <w:rPr>
          <w:rFonts w:eastAsia="Times New Roman" w:cs="Arial"/>
          <w:color w:val="3B3B3B"/>
          <w:szCs w:val="22"/>
          <w:lang w:eastAsia="en-GB"/>
        </w:rPr>
        <w:t>before returning to the office. Require employees waiting on coronavirus test results to remain at home until a negative result is official. Let the entire staff know they have been tested, and the result was negative.</w:t>
      </w:r>
    </w:p>
    <w:p w14:paraId="48293C1E" w14:textId="77777777" w:rsidR="00607A7E" w:rsidRPr="0015137D" w:rsidRDefault="00607A7E" w:rsidP="00607A7E">
      <w:pPr>
        <w:shd w:val="clear" w:color="auto" w:fill="FFFFFF"/>
        <w:spacing w:before="0" w:after="0" w:line="276" w:lineRule="auto"/>
        <w:ind w:left="525"/>
        <w:jc w:val="both"/>
        <w:textAlignment w:val="baseline"/>
        <w:rPr>
          <w:rFonts w:eastAsia="Times New Roman" w:cs="Arial"/>
          <w:color w:val="3B3B3B"/>
          <w:szCs w:val="22"/>
          <w:lang w:eastAsia="en-GB"/>
        </w:rPr>
      </w:pPr>
    </w:p>
    <w:p w14:paraId="111F3482" w14:textId="290154A2" w:rsidR="008B1D25" w:rsidRPr="0015137D" w:rsidRDefault="008B1D25" w:rsidP="00607A7E">
      <w:pPr>
        <w:numPr>
          <w:ilvl w:val="0"/>
          <w:numId w:val="38"/>
        </w:numPr>
        <w:shd w:val="clear" w:color="auto" w:fill="FFFFFF"/>
        <w:spacing w:before="0" w:after="0" w:line="276" w:lineRule="auto"/>
        <w:ind w:left="525"/>
        <w:jc w:val="both"/>
        <w:textAlignment w:val="baseline"/>
        <w:rPr>
          <w:rFonts w:eastAsia="Times New Roman" w:cs="Arial"/>
          <w:color w:val="3B3B3B"/>
          <w:szCs w:val="22"/>
          <w:lang w:eastAsia="en-GB"/>
        </w:rPr>
      </w:pPr>
      <w:r w:rsidRPr="0015137D">
        <w:rPr>
          <w:rFonts w:eastAsia="Times New Roman" w:cs="Arial"/>
          <w:b/>
          <w:bCs/>
          <w:color w:val="3B3B3B"/>
          <w:szCs w:val="22"/>
          <w:bdr w:val="none" w:sz="0" w:space="0" w:color="auto" w:frame="1"/>
          <w:lang w:eastAsia="en-GB"/>
        </w:rPr>
        <w:t>Be proactive.</w:t>
      </w:r>
      <w:r w:rsidRPr="0015137D">
        <w:rPr>
          <w:rFonts w:eastAsia="Times New Roman" w:cs="Arial"/>
          <w:color w:val="3B3B3B"/>
          <w:szCs w:val="22"/>
          <w:lang w:eastAsia="en-GB"/>
        </w:rPr>
        <w:t xml:space="preserve"> If your business doesn’t already have one, now is the time to create a business continuity, emergency preparedness and even pandemic reaction plan. First, establish a working group of employees from across your organization to author the plan. Consider </w:t>
      </w:r>
      <w:r w:rsidRPr="0015137D">
        <w:rPr>
          <w:rFonts w:eastAsia="Times New Roman" w:cs="Arial"/>
          <w:color w:val="3B3B3B"/>
          <w:szCs w:val="22"/>
          <w:lang w:eastAsia="en-GB"/>
        </w:rPr>
        <w:lastRenderedPageBreak/>
        <w:t>business interruption issues specific to your industry, business and location and establish procedures that can be enacted on a moment’s notice.</w:t>
      </w:r>
    </w:p>
    <w:p w14:paraId="33188F43" w14:textId="77777777" w:rsidR="00607A7E" w:rsidRPr="0015137D" w:rsidRDefault="00607A7E" w:rsidP="00607A7E">
      <w:pPr>
        <w:shd w:val="clear" w:color="auto" w:fill="FFFFFF"/>
        <w:spacing w:before="0" w:after="0" w:line="276" w:lineRule="auto"/>
        <w:ind w:left="525"/>
        <w:jc w:val="both"/>
        <w:textAlignment w:val="baseline"/>
        <w:rPr>
          <w:rFonts w:eastAsia="Times New Roman" w:cs="Arial"/>
          <w:color w:val="3B3B3B"/>
          <w:szCs w:val="22"/>
          <w:lang w:eastAsia="en-GB"/>
        </w:rPr>
      </w:pPr>
    </w:p>
    <w:p w14:paraId="752E27C1" w14:textId="77777777" w:rsidR="008B1D25" w:rsidRPr="0015137D" w:rsidRDefault="008B1D25" w:rsidP="00607A7E">
      <w:pPr>
        <w:numPr>
          <w:ilvl w:val="0"/>
          <w:numId w:val="38"/>
        </w:numPr>
        <w:shd w:val="clear" w:color="auto" w:fill="FFFFFF"/>
        <w:spacing w:before="0" w:after="0" w:line="276" w:lineRule="auto"/>
        <w:ind w:left="525"/>
        <w:jc w:val="both"/>
        <w:textAlignment w:val="baseline"/>
        <w:rPr>
          <w:rFonts w:eastAsia="Times New Roman" w:cs="Arial"/>
          <w:color w:val="3B3B3B"/>
          <w:szCs w:val="22"/>
          <w:lang w:eastAsia="en-GB"/>
        </w:rPr>
      </w:pPr>
      <w:r w:rsidRPr="0015137D">
        <w:rPr>
          <w:rFonts w:eastAsia="Times New Roman" w:cs="Arial"/>
          <w:b/>
          <w:bCs/>
          <w:color w:val="3B3B3B"/>
          <w:szCs w:val="22"/>
          <w:bdr w:val="none" w:sz="0" w:space="0" w:color="auto" w:frame="1"/>
          <w:lang w:eastAsia="en-GB"/>
        </w:rPr>
        <w:t>Stress regular hygiene.</w:t>
      </w:r>
      <w:r w:rsidRPr="0015137D">
        <w:rPr>
          <w:rFonts w:eastAsia="Times New Roman" w:cs="Arial"/>
          <w:color w:val="3B3B3B"/>
          <w:szCs w:val="22"/>
          <w:lang w:eastAsia="en-GB"/>
        </w:rPr>
        <w:t> Sounds self-explanatory but employees need constant reminders. Hang signs around the office, especially in food service and common areas, reminding employees to wash their hands frequently and cover their faces while sneezing and coughing. Urge employees who aren’t feeling well to stay home and seek immediate medical attention. If necessary, amend your company policies to allow employees to work from home as needed, and remove consequences for doing so.</w:t>
      </w:r>
    </w:p>
    <w:p w14:paraId="44C0744D" w14:textId="77777777" w:rsidR="003E6DA4" w:rsidRPr="0015137D" w:rsidRDefault="003E6DA4" w:rsidP="00001CFC">
      <w:pPr>
        <w:pStyle w:val="Answerlines"/>
        <w:rPr>
          <w:rFonts w:cs="Arial"/>
          <w:szCs w:val="22"/>
        </w:rPr>
      </w:pPr>
    </w:p>
    <w:sectPr w:rsidR="003E6DA4" w:rsidRPr="0015137D"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B69E" w14:textId="77777777" w:rsidR="009853F0" w:rsidRDefault="009853F0">
      <w:pPr>
        <w:spacing w:before="0" w:after="0"/>
      </w:pPr>
      <w:r>
        <w:separator/>
      </w:r>
    </w:p>
  </w:endnote>
  <w:endnote w:type="continuationSeparator" w:id="0">
    <w:p w14:paraId="3C1593D7" w14:textId="77777777" w:rsidR="009853F0" w:rsidRDefault="009853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8380"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49EED66" wp14:editId="0006268B">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420A236C" w14:textId="77777777" w:rsidTr="00AF63EB">
                            <w:trPr>
                              <w:trHeight w:val="567"/>
                            </w:trPr>
                            <w:tc>
                              <w:tcPr>
                                <w:tcW w:w="12084" w:type="dxa"/>
                                <w:shd w:val="clear" w:color="auto" w:fill="D9D9D9"/>
                              </w:tcPr>
                              <w:p w14:paraId="2BD5BEEC" w14:textId="5851B43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15137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9853F0">
                                  <w:fldChar w:fldCharType="begin"/>
                                </w:r>
                                <w:r w:rsidR="009853F0">
                                  <w:instrText xml:space="preserve"> NUMPAGES   \* MERGEFORMAT </w:instrText>
                                </w:r>
                                <w:r w:rsidR="009853F0">
                                  <w:fldChar w:fldCharType="separate"/>
                                </w:r>
                                <w:r w:rsidR="00AF63EB" w:rsidRPr="00AF63EB">
                                  <w:rPr>
                                    <w:rFonts w:cs="Arial"/>
                                    <w:noProof/>
                                  </w:rPr>
                                  <w:t>1</w:t>
                                </w:r>
                                <w:r w:rsidR="009853F0">
                                  <w:rPr>
                                    <w:rFonts w:cs="Arial"/>
                                    <w:noProof/>
                                  </w:rPr>
                                  <w:fldChar w:fldCharType="end"/>
                                </w:r>
                              </w:p>
                            </w:tc>
                          </w:tr>
                          <w:tr w:rsidR="00BD360B" w14:paraId="39031073" w14:textId="77777777" w:rsidTr="00AF63EB">
                            <w:trPr>
                              <w:trHeight w:val="680"/>
                            </w:trPr>
                            <w:tc>
                              <w:tcPr>
                                <w:tcW w:w="12084" w:type="dxa"/>
                                <w:shd w:val="clear" w:color="auto" w:fill="E30613"/>
                              </w:tcPr>
                              <w:p w14:paraId="19FDCF36" w14:textId="77777777" w:rsidR="00BD360B" w:rsidRPr="00BD28AC" w:rsidRDefault="00BD360B" w:rsidP="00110217">
                                <w:r>
                                  <w:br/>
                                </w:r>
                              </w:p>
                            </w:tc>
                          </w:tr>
                          <w:tr w:rsidR="00BD360B" w14:paraId="64111CEE" w14:textId="77777777" w:rsidTr="00AF63EB">
                            <w:trPr>
                              <w:trHeight w:val="993"/>
                            </w:trPr>
                            <w:tc>
                              <w:tcPr>
                                <w:tcW w:w="12084" w:type="dxa"/>
                                <w:shd w:val="clear" w:color="auto" w:fill="D9D9D9"/>
                              </w:tcPr>
                              <w:p w14:paraId="459AF0B5" w14:textId="77777777" w:rsidR="00BD360B" w:rsidRPr="001C75AD" w:rsidRDefault="00BD360B" w:rsidP="00110217">
                                <w:pPr>
                                  <w:pStyle w:val="Footer"/>
                                  <w:spacing w:before="20"/>
                                  <w:rPr>
                                    <w:rFonts w:cs="Arial"/>
                                  </w:rPr>
                                </w:pPr>
                                <w:r w:rsidRPr="001C75AD">
                                  <w:rPr>
                                    <w:rFonts w:cs="Arial"/>
                                  </w:rPr>
                                  <w:tab/>
                                </w:r>
                              </w:p>
                            </w:tc>
                          </w:tr>
                        </w:tbl>
                        <w:p w14:paraId="7F8FB3BE"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EED66"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420A236C" w14:textId="77777777" w:rsidTr="00AF63EB">
                      <w:trPr>
                        <w:trHeight w:val="567"/>
                      </w:trPr>
                      <w:tc>
                        <w:tcPr>
                          <w:tcW w:w="12084" w:type="dxa"/>
                          <w:shd w:val="clear" w:color="auto" w:fill="D9D9D9"/>
                        </w:tcPr>
                        <w:p w14:paraId="2BD5BEEC" w14:textId="5851B43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15137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9853F0">
                            <w:fldChar w:fldCharType="begin"/>
                          </w:r>
                          <w:r w:rsidR="009853F0">
                            <w:instrText xml:space="preserve"> NUMPAGES   \* MERGEFORMAT </w:instrText>
                          </w:r>
                          <w:r w:rsidR="009853F0">
                            <w:fldChar w:fldCharType="separate"/>
                          </w:r>
                          <w:r w:rsidR="00AF63EB" w:rsidRPr="00AF63EB">
                            <w:rPr>
                              <w:rFonts w:cs="Arial"/>
                              <w:noProof/>
                            </w:rPr>
                            <w:t>1</w:t>
                          </w:r>
                          <w:r w:rsidR="009853F0">
                            <w:rPr>
                              <w:rFonts w:cs="Arial"/>
                              <w:noProof/>
                            </w:rPr>
                            <w:fldChar w:fldCharType="end"/>
                          </w:r>
                        </w:p>
                      </w:tc>
                    </w:tr>
                    <w:tr w:rsidR="00BD360B" w14:paraId="39031073" w14:textId="77777777" w:rsidTr="00AF63EB">
                      <w:trPr>
                        <w:trHeight w:val="680"/>
                      </w:trPr>
                      <w:tc>
                        <w:tcPr>
                          <w:tcW w:w="12084" w:type="dxa"/>
                          <w:shd w:val="clear" w:color="auto" w:fill="E30613"/>
                        </w:tcPr>
                        <w:p w14:paraId="19FDCF36" w14:textId="77777777" w:rsidR="00BD360B" w:rsidRPr="00BD28AC" w:rsidRDefault="00BD360B" w:rsidP="00110217">
                          <w:r>
                            <w:br/>
                          </w:r>
                        </w:p>
                      </w:tc>
                    </w:tr>
                    <w:tr w:rsidR="00BD360B" w14:paraId="64111CEE" w14:textId="77777777" w:rsidTr="00AF63EB">
                      <w:trPr>
                        <w:trHeight w:val="993"/>
                      </w:trPr>
                      <w:tc>
                        <w:tcPr>
                          <w:tcW w:w="12084" w:type="dxa"/>
                          <w:shd w:val="clear" w:color="auto" w:fill="D9D9D9"/>
                        </w:tcPr>
                        <w:p w14:paraId="459AF0B5" w14:textId="77777777" w:rsidR="00BD360B" w:rsidRPr="001C75AD" w:rsidRDefault="00BD360B" w:rsidP="00110217">
                          <w:pPr>
                            <w:pStyle w:val="Footer"/>
                            <w:spacing w:before="20"/>
                            <w:rPr>
                              <w:rFonts w:cs="Arial"/>
                            </w:rPr>
                          </w:pPr>
                          <w:r w:rsidRPr="001C75AD">
                            <w:rPr>
                              <w:rFonts w:cs="Arial"/>
                            </w:rPr>
                            <w:tab/>
                          </w:r>
                        </w:p>
                      </w:tc>
                    </w:tr>
                  </w:tbl>
                  <w:p w14:paraId="7F8FB3BE"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BB0A1" w14:textId="77777777" w:rsidR="009853F0" w:rsidRDefault="009853F0">
      <w:pPr>
        <w:spacing w:before="0" w:after="0"/>
      </w:pPr>
      <w:r>
        <w:separator/>
      </w:r>
    </w:p>
  </w:footnote>
  <w:footnote w:type="continuationSeparator" w:id="0">
    <w:p w14:paraId="59853CAA" w14:textId="77777777" w:rsidR="009853F0" w:rsidRDefault="009853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1E199"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63B1514B" wp14:editId="2488868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2E112F1" w14:textId="77777777" w:rsidTr="00C336C2">
                            <w:trPr>
                              <w:trHeight w:hRule="exact" w:val="1077"/>
                              <w:jc w:val="center"/>
                            </w:trPr>
                            <w:tc>
                              <w:tcPr>
                                <w:tcW w:w="7938" w:type="dxa"/>
                                <w:shd w:val="clear" w:color="auto" w:fill="E30613"/>
                                <w:tcMar>
                                  <w:top w:w="57" w:type="dxa"/>
                                  <w:left w:w="0" w:type="dxa"/>
                                  <w:right w:w="0" w:type="dxa"/>
                                </w:tcMar>
                                <w:vAlign w:val="center"/>
                              </w:tcPr>
                              <w:p w14:paraId="070156BA" w14:textId="5B60723B"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D2A86">
                                  <w:rPr>
                                    <w:color w:val="FFFFFF"/>
                                    <w:sz w:val="28"/>
                                  </w:rPr>
                                  <w:t>2</w:t>
                                </w:r>
                                <w:r w:rsidR="0015137D">
                                  <w:rPr>
                                    <w:color w:val="FFFFFF"/>
                                    <w:sz w:val="28"/>
                                  </w:rPr>
                                  <w:t xml:space="preserve"> </w:t>
                                </w:r>
                                <w:r w:rsidR="0015137D" w:rsidRPr="0015137D">
                                  <w:rPr>
                                    <w:b/>
                                    <w:bCs/>
                                    <w:color w:val="FFFFFF"/>
                                    <w:sz w:val="28"/>
                                  </w:rPr>
                                  <w:t>Hospitality and Catering</w:t>
                                </w:r>
                              </w:p>
                            </w:tc>
                            <w:tc>
                              <w:tcPr>
                                <w:tcW w:w="3969" w:type="dxa"/>
                                <w:tcBorders>
                                  <w:left w:val="nil"/>
                                </w:tcBorders>
                                <w:shd w:val="clear" w:color="auto" w:fill="auto"/>
                                <w:vAlign w:val="bottom"/>
                              </w:tcPr>
                              <w:p w14:paraId="5968C1D6"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18E53E6F" wp14:editId="2D98EBB0">
                                      <wp:extent cx="2228850" cy="439420"/>
                                      <wp:effectExtent l="0" t="0" r="0" b="0"/>
                                      <wp:docPr id="4" name="Picture 4"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98B4248" w14:textId="77777777">
                            <w:trPr>
                              <w:trHeight w:val="284"/>
                              <w:jc w:val="center"/>
                            </w:trPr>
                            <w:tc>
                              <w:tcPr>
                                <w:tcW w:w="3969" w:type="dxa"/>
                                <w:gridSpan w:val="2"/>
                                <w:shd w:val="clear" w:color="auto" w:fill="D9D9D9"/>
                              </w:tcPr>
                              <w:p w14:paraId="2FA073E7" w14:textId="2838BF73"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BA3EEC">
                                  <w:rPr>
                                    <w:b/>
                                    <w:sz w:val="24"/>
                                  </w:rPr>
                                  <w:t>202</w:t>
                                </w:r>
                                <w:r w:rsidRPr="00882FCE">
                                  <w:rPr>
                                    <w:b/>
                                    <w:sz w:val="24"/>
                                  </w:rPr>
                                  <w:t xml:space="preserve"> </w:t>
                                </w:r>
                                <w:r>
                                  <w:rPr>
                                    <w:b/>
                                    <w:color w:val="595959"/>
                                    <w:sz w:val="24"/>
                                  </w:rPr>
                                  <w:t>Worksheet</w:t>
                                </w:r>
                                <w:r w:rsidRPr="001C75AD">
                                  <w:rPr>
                                    <w:b/>
                                    <w:color w:val="7F7F7F"/>
                                    <w:sz w:val="24"/>
                                  </w:rPr>
                                  <w:t xml:space="preserve"> </w:t>
                                </w:r>
                                <w:r w:rsidR="008B1D25">
                                  <w:rPr>
                                    <w:b/>
                                    <w:color w:val="7F7F7F"/>
                                    <w:sz w:val="24"/>
                                  </w:rPr>
                                  <w:t>8</w:t>
                                </w:r>
                              </w:p>
                            </w:tc>
                          </w:tr>
                        </w:tbl>
                        <w:p w14:paraId="2E7A8412"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1514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2E112F1" w14:textId="77777777" w:rsidTr="00C336C2">
                      <w:trPr>
                        <w:trHeight w:hRule="exact" w:val="1077"/>
                        <w:jc w:val="center"/>
                      </w:trPr>
                      <w:tc>
                        <w:tcPr>
                          <w:tcW w:w="7938" w:type="dxa"/>
                          <w:shd w:val="clear" w:color="auto" w:fill="E30613"/>
                          <w:tcMar>
                            <w:top w:w="57" w:type="dxa"/>
                            <w:left w:w="0" w:type="dxa"/>
                            <w:right w:w="0" w:type="dxa"/>
                          </w:tcMar>
                          <w:vAlign w:val="center"/>
                        </w:tcPr>
                        <w:p w14:paraId="070156BA" w14:textId="5B60723B"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D2A86">
                            <w:rPr>
                              <w:color w:val="FFFFFF"/>
                              <w:sz w:val="28"/>
                            </w:rPr>
                            <w:t>2</w:t>
                          </w:r>
                          <w:r w:rsidR="0015137D">
                            <w:rPr>
                              <w:color w:val="FFFFFF"/>
                              <w:sz w:val="28"/>
                            </w:rPr>
                            <w:t xml:space="preserve"> </w:t>
                          </w:r>
                          <w:r w:rsidR="0015137D" w:rsidRPr="0015137D">
                            <w:rPr>
                              <w:b/>
                              <w:bCs/>
                              <w:color w:val="FFFFFF"/>
                              <w:sz w:val="28"/>
                            </w:rPr>
                            <w:t>Hospitality and Catering</w:t>
                          </w:r>
                        </w:p>
                      </w:tc>
                      <w:tc>
                        <w:tcPr>
                          <w:tcW w:w="3969" w:type="dxa"/>
                          <w:tcBorders>
                            <w:left w:val="nil"/>
                          </w:tcBorders>
                          <w:shd w:val="clear" w:color="auto" w:fill="auto"/>
                          <w:vAlign w:val="bottom"/>
                        </w:tcPr>
                        <w:p w14:paraId="5968C1D6"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18E53E6F" wp14:editId="2D98EBB0">
                                <wp:extent cx="2228850" cy="439420"/>
                                <wp:effectExtent l="0" t="0" r="0" b="0"/>
                                <wp:docPr id="4" name="Picture 4"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398B4248" w14:textId="77777777">
                      <w:trPr>
                        <w:trHeight w:val="284"/>
                        <w:jc w:val="center"/>
                      </w:trPr>
                      <w:tc>
                        <w:tcPr>
                          <w:tcW w:w="3969" w:type="dxa"/>
                          <w:gridSpan w:val="2"/>
                          <w:shd w:val="clear" w:color="auto" w:fill="D9D9D9"/>
                        </w:tcPr>
                        <w:p w14:paraId="2FA073E7" w14:textId="2838BF73"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BA3EEC">
                            <w:rPr>
                              <w:b/>
                              <w:sz w:val="24"/>
                            </w:rPr>
                            <w:t>202</w:t>
                          </w:r>
                          <w:r w:rsidRPr="00882FCE">
                            <w:rPr>
                              <w:b/>
                              <w:sz w:val="24"/>
                            </w:rPr>
                            <w:t xml:space="preserve"> </w:t>
                          </w:r>
                          <w:r>
                            <w:rPr>
                              <w:b/>
                              <w:color w:val="595959"/>
                              <w:sz w:val="24"/>
                            </w:rPr>
                            <w:t>Worksheet</w:t>
                          </w:r>
                          <w:r w:rsidRPr="001C75AD">
                            <w:rPr>
                              <w:b/>
                              <w:color w:val="7F7F7F"/>
                              <w:sz w:val="24"/>
                            </w:rPr>
                            <w:t xml:space="preserve"> </w:t>
                          </w:r>
                          <w:r w:rsidR="008B1D25">
                            <w:rPr>
                              <w:b/>
                              <w:color w:val="7F7F7F"/>
                              <w:sz w:val="24"/>
                            </w:rPr>
                            <w:t>8</w:t>
                          </w:r>
                        </w:p>
                      </w:tc>
                    </w:tr>
                  </w:tbl>
                  <w:p w14:paraId="2E7A8412"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539BB"/>
    <w:multiLevelType w:val="multilevel"/>
    <w:tmpl w:val="E5B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16122"/>
    <w:multiLevelType w:val="multilevel"/>
    <w:tmpl w:val="3BCC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9"/>
  </w:num>
  <w:num w:numId="4">
    <w:abstractNumId w:val="15"/>
  </w:num>
  <w:num w:numId="5">
    <w:abstractNumId w:val="6"/>
  </w:num>
  <w:num w:numId="6">
    <w:abstractNumId w:val="14"/>
  </w:num>
  <w:num w:numId="7">
    <w:abstractNumId w:val="6"/>
  </w:num>
  <w:num w:numId="8">
    <w:abstractNumId w:val="0"/>
  </w:num>
  <w:num w:numId="9">
    <w:abstractNumId w:val="6"/>
    <w:lvlOverride w:ilvl="0">
      <w:startOverride w:val="1"/>
    </w:lvlOverride>
  </w:num>
  <w:num w:numId="10">
    <w:abstractNumId w:val="16"/>
  </w:num>
  <w:num w:numId="11">
    <w:abstractNumId w:val="11"/>
  </w:num>
  <w:num w:numId="12">
    <w:abstractNumId w:val="4"/>
  </w:num>
  <w:num w:numId="13">
    <w:abstractNumId w:val="10"/>
  </w:num>
  <w:num w:numId="14">
    <w:abstractNumId w:val="17"/>
  </w:num>
  <w:num w:numId="15">
    <w:abstractNumId w:val="9"/>
  </w:num>
  <w:num w:numId="16">
    <w:abstractNumId w:val="5"/>
  </w:num>
  <w:num w:numId="17">
    <w:abstractNumId w:val="22"/>
  </w:num>
  <w:num w:numId="18">
    <w:abstractNumId w:val="23"/>
  </w:num>
  <w:num w:numId="19">
    <w:abstractNumId w:val="2"/>
  </w:num>
  <w:num w:numId="20">
    <w:abstractNumId w:val="1"/>
  </w:num>
  <w:num w:numId="21">
    <w:abstractNumId w:val="8"/>
  </w:num>
  <w:num w:numId="22">
    <w:abstractNumId w:val="8"/>
    <w:lvlOverride w:ilvl="0">
      <w:startOverride w:val="1"/>
    </w:lvlOverride>
  </w:num>
  <w:num w:numId="23">
    <w:abstractNumId w:val="21"/>
  </w:num>
  <w:num w:numId="24">
    <w:abstractNumId w:val="8"/>
    <w:lvlOverride w:ilvl="0">
      <w:startOverride w:val="1"/>
    </w:lvlOverride>
  </w:num>
  <w:num w:numId="25">
    <w:abstractNumId w:val="7"/>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1CFC"/>
    <w:rsid w:val="00005683"/>
    <w:rsid w:val="00035BA7"/>
    <w:rsid w:val="00094517"/>
    <w:rsid w:val="000E194B"/>
    <w:rsid w:val="00110217"/>
    <w:rsid w:val="00136B1A"/>
    <w:rsid w:val="0015137D"/>
    <w:rsid w:val="00151B44"/>
    <w:rsid w:val="001579CA"/>
    <w:rsid w:val="001859AC"/>
    <w:rsid w:val="001B2060"/>
    <w:rsid w:val="00265C73"/>
    <w:rsid w:val="00295630"/>
    <w:rsid w:val="002B51FC"/>
    <w:rsid w:val="00310237"/>
    <w:rsid w:val="00315240"/>
    <w:rsid w:val="003E6DA4"/>
    <w:rsid w:val="003F6DC3"/>
    <w:rsid w:val="00404B31"/>
    <w:rsid w:val="00440617"/>
    <w:rsid w:val="0044433D"/>
    <w:rsid w:val="004578AA"/>
    <w:rsid w:val="00461763"/>
    <w:rsid w:val="005206B8"/>
    <w:rsid w:val="00564B7C"/>
    <w:rsid w:val="00594E6C"/>
    <w:rsid w:val="005F167B"/>
    <w:rsid w:val="00607A7E"/>
    <w:rsid w:val="00641004"/>
    <w:rsid w:val="0067695E"/>
    <w:rsid w:val="00692A45"/>
    <w:rsid w:val="006D4994"/>
    <w:rsid w:val="00716399"/>
    <w:rsid w:val="00716647"/>
    <w:rsid w:val="007335D4"/>
    <w:rsid w:val="0075707B"/>
    <w:rsid w:val="007755B7"/>
    <w:rsid w:val="007C1199"/>
    <w:rsid w:val="007F5E5F"/>
    <w:rsid w:val="00811B38"/>
    <w:rsid w:val="00884508"/>
    <w:rsid w:val="008B1D25"/>
    <w:rsid w:val="00911FC4"/>
    <w:rsid w:val="00984527"/>
    <w:rsid w:val="009853F0"/>
    <w:rsid w:val="00A36D7E"/>
    <w:rsid w:val="00AA27C7"/>
    <w:rsid w:val="00AF63EB"/>
    <w:rsid w:val="00B61062"/>
    <w:rsid w:val="00B64B88"/>
    <w:rsid w:val="00BA3EEC"/>
    <w:rsid w:val="00BD360B"/>
    <w:rsid w:val="00BD5425"/>
    <w:rsid w:val="00BE78C7"/>
    <w:rsid w:val="00C01D20"/>
    <w:rsid w:val="00C336C2"/>
    <w:rsid w:val="00C668ED"/>
    <w:rsid w:val="00C964D0"/>
    <w:rsid w:val="00CD2A86"/>
    <w:rsid w:val="00E47C55"/>
    <w:rsid w:val="00ED2756"/>
    <w:rsid w:val="00EF3C6E"/>
    <w:rsid w:val="00F80BD6"/>
    <w:rsid w:val="00F903B5"/>
    <w:rsid w:val="00FE05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2AA7"/>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paragraph" w:styleId="Heading4">
    <w:name w:val="heading 4"/>
    <w:basedOn w:val="Normal"/>
    <w:next w:val="Normal"/>
    <w:link w:val="Heading4Char"/>
    <w:rsid w:val="005F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customStyle="1" w:styleId="Heading4Char">
    <w:name w:val="Heading 4 Char"/>
    <w:basedOn w:val="DefaultParagraphFont"/>
    <w:link w:val="Heading4"/>
    <w:rsid w:val="005F167B"/>
    <w:rPr>
      <w:rFonts w:asciiTheme="majorHAnsi" w:eastAsiaTheme="majorEastAsia" w:hAnsiTheme="majorHAnsi" w:cstheme="majorBidi"/>
      <w:i/>
      <w:iCs/>
      <w:color w:val="2E74B5" w:themeColor="accent1" w:themeShade="BF"/>
      <w:sz w:val="22"/>
      <w:szCs w:val="24"/>
      <w:lang w:eastAsia="en-US"/>
    </w:rPr>
  </w:style>
  <w:style w:type="table" w:styleId="TableGrid">
    <w:name w:val="Table Grid"/>
    <w:basedOn w:val="TableNormal"/>
    <w:rsid w:val="0060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7A7E"/>
    <w:pPr>
      <w:spacing w:before="100" w:beforeAutospacing="1" w:after="100" w:afterAutospacing="1" w:line="240" w:lineRule="auto"/>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268718">
      <w:bodyDiv w:val="1"/>
      <w:marLeft w:val="0"/>
      <w:marRight w:val="0"/>
      <w:marTop w:val="0"/>
      <w:marBottom w:val="0"/>
      <w:divBdr>
        <w:top w:val="none" w:sz="0" w:space="0" w:color="auto"/>
        <w:left w:val="none" w:sz="0" w:space="0" w:color="auto"/>
        <w:bottom w:val="none" w:sz="0" w:space="0" w:color="auto"/>
        <w:right w:val="none" w:sz="0" w:space="0" w:color="auto"/>
      </w:divBdr>
    </w:div>
    <w:div w:id="1728215677">
      <w:bodyDiv w:val="1"/>
      <w:marLeft w:val="0"/>
      <w:marRight w:val="0"/>
      <w:marTop w:val="0"/>
      <w:marBottom w:val="0"/>
      <w:divBdr>
        <w:top w:val="none" w:sz="0" w:space="0" w:color="auto"/>
        <w:left w:val="none" w:sz="0" w:space="0" w:color="auto"/>
        <w:bottom w:val="none" w:sz="0" w:space="0" w:color="auto"/>
        <w:right w:val="none" w:sz="0" w:space="0" w:color="auto"/>
      </w:divBdr>
    </w:div>
    <w:div w:id="1919168416">
      <w:bodyDiv w:val="1"/>
      <w:marLeft w:val="0"/>
      <w:marRight w:val="0"/>
      <w:marTop w:val="0"/>
      <w:marBottom w:val="0"/>
      <w:divBdr>
        <w:top w:val="none" w:sz="0" w:space="0" w:color="auto"/>
        <w:left w:val="none" w:sz="0" w:space="0" w:color="auto"/>
        <w:bottom w:val="none" w:sz="0" w:space="0" w:color="auto"/>
        <w:right w:val="none" w:sz="0" w:space="0" w:color="auto"/>
      </w:divBdr>
    </w:div>
    <w:div w:id="1983534159">
      <w:bodyDiv w:val="1"/>
      <w:marLeft w:val="0"/>
      <w:marRight w:val="0"/>
      <w:marTop w:val="0"/>
      <w:marBottom w:val="0"/>
      <w:divBdr>
        <w:top w:val="none" w:sz="0" w:space="0" w:color="auto"/>
        <w:left w:val="none" w:sz="0" w:space="0" w:color="auto"/>
        <w:bottom w:val="none" w:sz="0" w:space="0" w:color="auto"/>
        <w:right w:val="none" w:sz="0" w:space="0" w:color="auto"/>
      </w:divBdr>
      <w:divsChild>
        <w:div w:id="197359742">
          <w:marLeft w:val="0"/>
          <w:marRight w:val="0"/>
          <w:marTop w:val="0"/>
          <w:marBottom w:val="0"/>
          <w:divBdr>
            <w:top w:val="none" w:sz="0" w:space="0" w:color="auto"/>
            <w:left w:val="none" w:sz="0" w:space="0" w:color="auto"/>
            <w:bottom w:val="none" w:sz="0" w:space="0" w:color="auto"/>
            <w:right w:val="none" w:sz="0" w:space="0" w:color="auto"/>
          </w:divBdr>
          <w:divsChild>
            <w:div w:id="1809473890">
              <w:marLeft w:val="450"/>
              <w:marRight w:val="0"/>
              <w:marTop w:val="90"/>
              <w:marBottom w:val="225"/>
              <w:divBdr>
                <w:top w:val="single" w:sz="18" w:space="8" w:color="000000"/>
                <w:left w:val="none" w:sz="0" w:space="0" w:color="auto"/>
                <w:bottom w:val="single" w:sz="18" w:space="8" w:color="000000"/>
                <w:right w:val="none" w:sz="0" w:space="0" w:color="auto"/>
              </w:divBdr>
              <w:divsChild>
                <w:div w:id="15260234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43999147">
          <w:marLeft w:val="0"/>
          <w:marRight w:val="0"/>
          <w:marTop w:val="1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636</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Worksheet 8: Know health and safety requirements of hospitality organisations (l</vt:lpstr>
    </vt:vector>
  </TitlesOfParts>
  <Company>City &amp; Guilds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4</cp:revision>
  <cp:lastPrinted>2013-05-13T18:46:00Z</cp:lastPrinted>
  <dcterms:created xsi:type="dcterms:W3CDTF">2020-02-22T16:16:00Z</dcterms:created>
  <dcterms:modified xsi:type="dcterms:W3CDTF">2020-03-31T11:41:00Z</dcterms:modified>
</cp:coreProperties>
</file>