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794375E0" w:rsidR="00746862" w:rsidRPr="00D96B97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624395">
        <w:t>5</w:t>
      </w:r>
      <w:r w:rsidR="00110217" w:rsidRPr="00692A45">
        <w:t xml:space="preserve">: </w:t>
      </w:r>
      <w:r w:rsidR="00624395">
        <w:t>Leadership styles and supervision</w:t>
      </w:r>
    </w:p>
    <w:p w14:paraId="27EC9427" w14:textId="3E5E9591" w:rsidR="00624395" w:rsidRPr="00D3473C" w:rsidRDefault="00624395" w:rsidP="00D3473C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 w:rsidRPr="00D3473C">
        <w:rPr>
          <w:rFonts w:cs="Arial"/>
          <w:color w:val="000000" w:themeColor="text1"/>
          <w:szCs w:val="22"/>
        </w:rPr>
        <w:t>Different leadership styles may be developed, dependent on the situation that a supervisor finds themselves in. Using the information below, explain which leadership style</w:t>
      </w:r>
      <w:r w:rsidR="007436CC" w:rsidRPr="00D3473C">
        <w:rPr>
          <w:rFonts w:cs="Arial"/>
          <w:color w:val="000000" w:themeColor="text1"/>
          <w:szCs w:val="22"/>
        </w:rPr>
        <w:t>s</w:t>
      </w:r>
      <w:r w:rsidRPr="00D3473C">
        <w:rPr>
          <w:rFonts w:cs="Arial"/>
          <w:color w:val="000000" w:themeColor="text1"/>
          <w:szCs w:val="22"/>
        </w:rPr>
        <w:t xml:space="preserve"> would be most suitable for the chef de </w:t>
      </w:r>
      <w:proofErr w:type="spellStart"/>
      <w:r w:rsidRPr="00D3473C">
        <w:rPr>
          <w:rFonts w:cs="Arial"/>
          <w:color w:val="000000" w:themeColor="text1"/>
          <w:szCs w:val="22"/>
        </w:rPr>
        <w:t>partie</w:t>
      </w:r>
      <w:proofErr w:type="spellEnd"/>
      <w:r w:rsidRPr="00D3473C">
        <w:rPr>
          <w:rFonts w:cs="Arial"/>
          <w:color w:val="000000" w:themeColor="text1"/>
          <w:szCs w:val="22"/>
        </w:rPr>
        <w:t xml:space="preserve"> to adopt to successfully lead their team. </w:t>
      </w:r>
    </w:p>
    <w:p w14:paraId="39FC6CB7" w14:textId="77777777" w:rsidR="00624395" w:rsidRDefault="00624395" w:rsidP="00624395">
      <w:pPr>
        <w:ind w:right="-432"/>
        <w:rPr>
          <w:rFonts w:cs="Arial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624395" w14:paraId="46432293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3E38C70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D5027">
              <w:rPr>
                <w:rFonts w:cs="Arial"/>
                <w:b/>
                <w:color w:val="FFFFFF" w:themeColor="background1"/>
                <w:szCs w:val="22"/>
              </w:rPr>
              <w:t>Situation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8F6400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D5027">
              <w:rPr>
                <w:rFonts w:cs="Arial"/>
                <w:b/>
                <w:color w:val="FFFFFF" w:themeColor="background1"/>
                <w:szCs w:val="22"/>
              </w:rPr>
              <w:t>Leadership style</w:t>
            </w:r>
          </w:p>
          <w:p w14:paraId="76FC407E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624395" w14:paraId="1234F013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489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>The kitchen has received an order from a customer to provide a finger buffet for 50 people in two hours. The buffet must include a selection of small bites and open rolls.</w:t>
            </w:r>
          </w:p>
          <w:p w14:paraId="3E5BFB29" w14:textId="6F101372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 xml:space="preserve">The </w:t>
            </w:r>
            <w:r>
              <w:rPr>
                <w:rFonts w:cs="Arial"/>
                <w:color w:val="000000" w:themeColor="text1"/>
                <w:szCs w:val="22"/>
              </w:rPr>
              <w:t xml:space="preserve">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</w:t>
            </w:r>
            <w:proofErr w:type="spellEnd"/>
            <w:r w:rsidRPr="00BD5027">
              <w:rPr>
                <w:rFonts w:cs="Arial"/>
                <w:color w:val="000000" w:themeColor="text1"/>
                <w:szCs w:val="22"/>
              </w:rPr>
              <w:t xml:space="preserve"> must meet the deadline to keep the customer happy</w:t>
            </w:r>
            <w:r w:rsidR="00D3473C">
              <w:rPr>
                <w:rFonts w:cs="Arial"/>
                <w:color w:val="000000" w:themeColor="text1"/>
                <w:szCs w:val="22"/>
              </w:rPr>
              <w:t>. W</w:t>
            </w:r>
            <w:r w:rsidRPr="00BD5027">
              <w:rPr>
                <w:rFonts w:cs="Arial"/>
                <w:color w:val="000000" w:themeColor="text1"/>
                <w:szCs w:val="22"/>
              </w:rPr>
              <w:t xml:space="preserve">hich style of leadership can they use to ensure the </w:t>
            </w:r>
            <w:r>
              <w:rPr>
                <w:rFonts w:cs="Arial"/>
                <w:color w:val="000000" w:themeColor="text1"/>
                <w:szCs w:val="22"/>
              </w:rPr>
              <w:t>team</w:t>
            </w:r>
            <w:r w:rsidRPr="00BD5027">
              <w:rPr>
                <w:rFonts w:cs="Arial"/>
                <w:color w:val="000000" w:themeColor="text1"/>
                <w:szCs w:val="22"/>
              </w:rPr>
              <w:t xml:space="preserve"> respond to the </w:t>
            </w:r>
            <w:r>
              <w:rPr>
                <w:rFonts w:cs="Arial"/>
                <w:color w:val="000000" w:themeColor="text1"/>
                <w:szCs w:val="22"/>
              </w:rPr>
              <w:t>requirements of the order</w:t>
            </w:r>
            <w:r w:rsidRPr="00BD5027">
              <w:rPr>
                <w:rFonts w:cs="Arial"/>
                <w:color w:val="000000" w:themeColor="text1"/>
                <w:szCs w:val="22"/>
              </w:rPr>
              <w:t>?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0FE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6461ACF4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624395" w14:paraId="27531CE7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BDCE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 xml:space="preserve">A </w:t>
            </w:r>
            <w:r>
              <w:rPr>
                <w:rFonts w:cs="Arial"/>
                <w:color w:val="000000" w:themeColor="text1"/>
                <w:szCs w:val="22"/>
              </w:rPr>
              <w:t xml:space="preserve">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</w:t>
            </w:r>
            <w:proofErr w:type="spellEnd"/>
            <w:r w:rsidRPr="00BD5027">
              <w:rPr>
                <w:rFonts w:cs="Arial"/>
                <w:color w:val="000000" w:themeColor="text1"/>
                <w:szCs w:val="22"/>
              </w:rPr>
              <w:t xml:space="preserve"> has been tasked by the head chef to deliver training/mentoring to two new apprentices within the kitchen. Both apprentices have already undertaken induction training and have been with the kitchen for four months.</w:t>
            </w:r>
          </w:p>
          <w:p w14:paraId="2F804474" w14:textId="56C6E2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 xml:space="preserve">Which style of leadership is best suited to ensure the apprentices respond in a positive manner to the </w:t>
            </w:r>
            <w:r>
              <w:rPr>
                <w:rFonts w:cs="Arial"/>
                <w:color w:val="000000" w:themeColor="text1"/>
                <w:szCs w:val="22"/>
              </w:rPr>
              <w:t xml:space="preserve">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partie’s</w:t>
            </w:r>
            <w:proofErr w:type="spellEnd"/>
            <w:r w:rsidRPr="00BD5027">
              <w:rPr>
                <w:rFonts w:cs="Arial"/>
                <w:color w:val="000000" w:themeColor="text1"/>
                <w:szCs w:val="22"/>
              </w:rPr>
              <w:t xml:space="preserve"> direction?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DF4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2B8BA559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624395" w14:paraId="6AD11512" w14:textId="77777777" w:rsidTr="00317C8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E07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 xml:space="preserve">The </w:t>
            </w:r>
            <w:r>
              <w:rPr>
                <w:rFonts w:cs="Arial"/>
                <w:color w:val="000000" w:themeColor="text1"/>
                <w:szCs w:val="22"/>
              </w:rPr>
              <w:t xml:space="preserve">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</w:t>
            </w:r>
            <w:proofErr w:type="spellEnd"/>
            <w:r w:rsidRPr="00BD5027">
              <w:rPr>
                <w:rFonts w:cs="Arial"/>
                <w:color w:val="000000" w:themeColor="text1"/>
                <w:szCs w:val="22"/>
              </w:rPr>
              <w:t xml:space="preserve"> is working in a kitchen where the brigade has been working together well for the last 18 months. The management have directed that a new menu is required for the summer season and has tasked the </w:t>
            </w:r>
            <w:r>
              <w:rPr>
                <w:rFonts w:cs="Arial"/>
                <w:color w:val="000000" w:themeColor="text1"/>
                <w:szCs w:val="22"/>
              </w:rPr>
              <w:t xml:space="preserve">chef de </w:t>
            </w:r>
            <w:proofErr w:type="spellStart"/>
            <w:r>
              <w:rPr>
                <w:rFonts w:cs="Arial"/>
                <w:color w:val="000000" w:themeColor="text1"/>
                <w:szCs w:val="22"/>
              </w:rPr>
              <w:t>partie</w:t>
            </w:r>
            <w:proofErr w:type="spellEnd"/>
            <w:r w:rsidRPr="00BD5027">
              <w:rPr>
                <w:rFonts w:cs="Arial"/>
                <w:color w:val="000000" w:themeColor="text1"/>
                <w:szCs w:val="22"/>
              </w:rPr>
              <w:t xml:space="preserve"> to lead this development. </w:t>
            </w:r>
          </w:p>
          <w:p w14:paraId="23BD80A8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BD5027">
              <w:rPr>
                <w:rFonts w:cs="Arial"/>
                <w:color w:val="000000" w:themeColor="text1"/>
                <w:szCs w:val="22"/>
              </w:rPr>
              <w:t xml:space="preserve">Which style of leadership will be used in order for the supervisor to gain the support of all the chefs to produce this new menu?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5E7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0F3B2397" w14:textId="77777777" w:rsidR="00624395" w:rsidRPr="00BD5027" w:rsidRDefault="00624395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</w:tbl>
    <w:p w14:paraId="2FA6B012" w14:textId="5753F979" w:rsidR="00CB07BD" w:rsidRDefault="00CB07BD" w:rsidP="00A3709F">
      <w:pPr>
        <w:pStyle w:val="Answerlinesnumbered"/>
        <w:numPr>
          <w:ilvl w:val="0"/>
          <w:numId w:val="0"/>
        </w:numPr>
      </w:pPr>
      <w:bookmarkStart w:id="0" w:name="_GoBack"/>
      <w:bookmarkEnd w:id="0"/>
    </w:p>
    <w:sectPr w:rsidR="00CB07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ED68" w14:textId="77777777" w:rsidR="00543E1A" w:rsidRDefault="00543E1A">
      <w:pPr>
        <w:spacing w:before="0" w:after="0"/>
      </w:pPr>
      <w:r>
        <w:separator/>
      </w:r>
    </w:p>
  </w:endnote>
  <w:endnote w:type="continuationSeparator" w:id="0">
    <w:p w14:paraId="1E14963B" w14:textId="77777777" w:rsidR="00543E1A" w:rsidRDefault="00543E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FC2503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3473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43E1A">
                                  <w:fldChar w:fldCharType="begin"/>
                                </w:r>
                                <w:r w:rsidR="00543E1A">
                                  <w:instrText xml:space="preserve"> NUMPAGES   \* MERGEFORMAT </w:instrText>
                                </w:r>
                                <w:r w:rsidR="00543E1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43E1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FC2503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3473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43E1A">
                            <w:fldChar w:fldCharType="begin"/>
                          </w:r>
                          <w:r w:rsidR="00543E1A">
                            <w:instrText xml:space="preserve"> NUMPAGES   \* MERGEFORMAT </w:instrText>
                          </w:r>
                          <w:r w:rsidR="00543E1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43E1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6A84" w14:textId="77777777" w:rsidR="00543E1A" w:rsidRDefault="00543E1A">
      <w:pPr>
        <w:spacing w:before="0" w:after="0"/>
      </w:pPr>
      <w:r>
        <w:separator/>
      </w:r>
    </w:p>
  </w:footnote>
  <w:footnote w:type="continuationSeparator" w:id="0">
    <w:p w14:paraId="02CB6EAD" w14:textId="77777777" w:rsidR="00543E1A" w:rsidRDefault="00543E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081B0757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ABD7F6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2439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081B0757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ABD7F6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24395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1C0"/>
    <w:multiLevelType w:val="hybridMultilevel"/>
    <w:tmpl w:val="4336C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6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4"/>
  </w:num>
  <w:num w:numId="36">
    <w:abstractNumId w:val="0"/>
  </w:num>
  <w:num w:numId="37">
    <w:abstractNumId w:val="1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429BF"/>
    <w:rsid w:val="00094517"/>
    <w:rsid w:val="000E194B"/>
    <w:rsid w:val="000F25C5"/>
    <w:rsid w:val="00110217"/>
    <w:rsid w:val="00136B1A"/>
    <w:rsid w:val="001579CA"/>
    <w:rsid w:val="001B2060"/>
    <w:rsid w:val="001C22E9"/>
    <w:rsid w:val="00265C73"/>
    <w:rsid w:val="002B51FC"/>
    <w:rsid w:val="002D60CD"/>
    <w:rsid w:val="00310237"/>
    <w:rsid w:val="00315240"/>
    <w:rsid w:val="003731BA"/>
    <w:rsid w:val="003E0319"/>
    <w:rsid w:val="003F6DC3"/>
    <w:rsid w:val="00404B31"/>
    <w:rsid w:val="004578AA"/>
    <w:rsid w:val="004B28E0"/>
    <w:rsid w:val="00543E1A"/>
    <w:rsid w:val="00564B7C"/>
    <w:rsid w:val="00594E6C"/>
    <w:rsid w:val="00624395"/>
    <w:rsid w:val="00641004"/>
    <w:rsid w:val="00692A45"/>
    <w:rsid w:val="006D4994"/>
    <w:rsid w:val="00716399"/>
    <w:rsid w:val="00716647"/>
    <w:rsid w:val="007436CC"/>
    <w:rsid w:val="00746862"/>
    <w:rsid w:val="0075707B"/>
    <w:rsid w:val="007755B7"/>
    <w:rsid w:val="007C1162"/>
    <w:rsid w:val="007C1199"/>
    <w:rsid w:val="007F5E5F"/>
    <w:rsid w:val="00811B38"/>
    <w:rsid w:val="00884508"/>
    <w:rsid w:val="008B35E2"/>
    <w:rsid w:val="00911FC4"/>
    <w:rsid w:val="00933132"/>
    <w:rsid w:val="00984527"/>
    <w:rsid w:val="00995970"/>
    <w:rsid w:val="00A36D7E"/>
    <w:rsid w:val="00A3709F"/>
    <w:rsid w:val="00AA27C7"/>
    <w:rsid w:val="00AF63EB"/>
    <w:rsid w:val="00B61062"/>
    <w:rsid w:val="00B64B88"/>
    <w:rsid w:val="00BD360B"/>
    <w:rsid w:val="00BD5425"/>
    <w:rsid w:val="00C01D20"/>
    <w:rsid w:val="00C336C2"/>
    <w:rsid w:val="00C43646"/>
    <w:rsid w:val="00C668ED"/>
    <w:rsid w:val="00CA721C"/>
    <w:rsid w:val="00CB07BD"/>
    <w:rsid w:val="00D057BC"/>
    <w:rsid w:val="00D25DAA"/>
    <w:rsid w:val="00D3473C"/>
    <w:rsid w:val="00D96B97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624395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60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0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0C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2020-04-27T21:43:00Z</dcterms:created>
  <dcterms:modified xsi:type="dcterms:W3CDTF">2020-04-27T21:43:00Z</dcterms:modified>
</cp:coreProperties>
</file>