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4A33519C" w:rsidR="00110217" w:rsidRPr="007F05E6" w:rsidRDefault="00110217" w:rsidP="00110217">
      <w:pPr>
        <w:pStyle w:val="Unittitle"/>
      </w:pPr>
      <w:r w:rsidRPr="007051BD">
        <w:t xml:space="preserve">Unit </w:t>
      </w:r>
      <w:r w:rsidR="00CA721C">
        <w:t>30</w:t>
      </w:r>
      <w:r w:rsidR="007702BD">
        <w:t>2</w:t>
      </w:r>
      <w:r w:rsidRPr="007051BD">
        <w:t xml:space="preserve">: </w:t>
      </w:r>
      <w:r w:rsidR="007702BD">
        <w:t>Supervise and monitor own section</w:t>
      </w:r>
    </w:p>
    <w:p w14:paraId="0615FA2D" w14:textId="68CA6E0A" w:rsidR="007702BD" w:rsidRPr="007702BD" w:rsidRDefault="008B35E2" w:rsidP="007702BD">
      <w:pPr>
        <w:pStyle w:val="Heading1"/>
      </w:pPr>
      <w:r>
        <w:t>Handou</w:t>
      </w:r>
      <w:r w:rsidR="00110217" w:rsidRPr="00692A45">
        <w:t xml:space="preserve">t </w:t>
      </w:r>
      <w:r w:rsidR="007C1199">
        <w:t>1</w:t>
      </w:r>
      <w:r w:rsidR="00110217" w:rsidRPr="00692A45">
        <w:t xml:space="preserve">: </w:t>
      </w:r>
      <w:r w:rsidR="007702BD">
        <w:t>Planning</w:t>
      </w:r>
      <w:r w:rsidR="007702BD">
        <w:rPr>
          <w:noProof/>
        </w:rPr>
        <w:drawing>
          <wp:anchor distT="0" distB="0" distL="114300" distR="114300" simplePos="0" relativeHeight="251659264" behindDoc="1" locked="0" layoutInCell="1" allowOverlap="1" wp14:anchorId="59D03317" wp14:editId="7692621A">
            <wp:simplePos x="0" y="0"/>
            <wp:positionH relativeFrom="column">
              <wp:posOffset>4426086</wp:posOffset>
            </wp:positionH>
            <wp:positionV relativeFrom="paragraph">
              <wp:posOffset>126068</wp:posOffset>
            </wp:positionV>
            <wp:extent cx="1990090" cy="995045"/>
            <wp:effectExtent l="0" t="0" r="0" b="0"/>
            <wp:wrapTight wrapText="bothSides">
              <wp:wrapPolygon edited="0">
                <wp:start x="0" y="0"/>
                <wp:lineTo x="0" y="21090"/>
                <wp:lineTo x="21297" y="21090"/>
                <wp:lineTo x="21297" y="0"/>
                <wp:lineTo x="0" y="0"/>
              </wp:wrapPolygon>
            </wp:wrapTight>
            <wp:docPr id="5" name="Picture 4">
              <a:extLst xmlns:a="http://schemas.openxmlformats.org/drawingml/2006/main">
                <a:ext uri="{FF2B5EF4-FFF2-40B4-BE49-F238E27FC236}">
                  <a16:creationId xmlns:a16="http://schemas.microsoft.com/office/drawing/2014/main" id="{CE866DA9-FFFC-47AB-9580-4873620136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E866DA9-FFFC-47AB-9580-4873620136E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090" cy="995045"/>
                    </a:xfrm>
                    <a:prstGeom prst="rect">
                      <a:avLst/>
                    </a:prstGeom>
                  </pic:spPr>
                </pic:pic>
              </a:graphicData>
            </a:graphic>
          </wp:anchor>
        </w:drawing>
      </w:r>
    </w:p>
    <w:p w14:paraId="16688311" w14:textId="6A86F30A" w:rsidR="007702BD" w:rsidRPr="004F358C" w:rsidRDefault="007702BD" w:rsidP="007702BD">
      <w:pPr>
        <w:spacing w:after="0" w:line="360" w:lineRule="auto"/>
        <w:textAlignment w:val="baseline"/>
        <w:rPr>
          <w:rFonts w:cs="Arial"/>
          <w:color w:val="FF0000"/>
          <w:sz w:val="24"/>
        </w:rPr>
      </w:pPr>
      <w:r w:rsidRPr="004F358C">
        <w:rPr>
          <w:rFonts w:eastAsia="Arial" w:cs="Arial"/>
          <w:b/>
          <w:bCs/>
          <w:color w:val="000000" w:themeColor="text1"/>
          <w:sz w:val="24"/>
        </w:rPr>
        <w:t xml:space="preserve">The setting and communication of targets </w:t>
      </w:r>
      <w:r w:rsidRPr="004F358C">
        <w:rPr>
          <w:rFonts w:eastAsia="Arial" w:cs="Arial"/>
          <w:color w:val="000000" w:themeColor="text1"/>
          <w:sz w:val="24"/>
          <w:cs/>
          <w:lang w:bidi="mr-IN"/>
        </w:rPr>
        <w:t>–</w:t>
      </w:r>
      <w:r w:rsidRPr="004F358C">
        <w:rPr>
          <w:rFonts w:eastAsia="Arial" w:cs="Arial"/>
          <w:color w:val="000000" w:themeColor="text1"/>
          <w:sz w:val="24"/>
        </w:rPr>
        <w:t xml:space="preserve"> this includes short-term and medium-term targets to ensure the needs of the business and individuals are being met. Good communication skills are of the upmost importance in order to keep the team informed</w:t>
      </w:r>
      <w:r w:rsidR="007917AA">
        <w:rPr>
          <w:rFonts w:eastAsia="Arial" w:cs="Arial"/>
          <w:color w:val="000000" w:themeColor="text1"/>
          <w:sz w:val="24"/>
        </w:rPr>
        <w:t>.</w:t>
      </w:r>
    </w:p>
    <w:p w14:paraId="4278E69D" w14:textId="77777777" w:rsidR="007702BD" w:rsidRPr="004F358C" w:rsidRDefault="007702BD" w:rsidP="007702BD">
      <w:pPr>
        <w:spacing w:after="0" w:line="360" w:lineRule="auto"/>
        <w:textAlignment w:val="baseline"/>
        <w:rPr>
          <w:rFonts w:cs="Arial"/>
          <w:color w:val="FF0000"/>
          <w:sz w:val="24"/>
        </w:rPr>
      </w:pPr>
      <w:r w:rsidRPr="004F358C">
        <w:rPr>
          <w:rFonts w:eastAsia="Arial" w:cs="Arial"/>
          <w:b/>
          <w:bCs/>
          <w:color w:val="000000" w:themeColor="text1"/>
          <w:sz w:val="24"/>
        </w:rPr>
        <w:t>Development of work schedules</w:t>
      </w:r>
      <w:r w:rsidRPr="004F358C">
        <w:rPr>
          <w:rFonts w:eastAsia="Arial" w:cs="Arial"/>
          <w:color w:val="000000" w:themeColor="text1"/>
          <w:sz w:val="24"/>
        </w:rPr>
        <w:t xml:space="preserve"> </w:t>
      </w:r>
      <w:r w:rsidRPr="004F358C">
        <w:rPr>
          <w:rFonts w:eastAsia="Arial" w:cs="Arial"/>
          <w:color w:val="000000" w:themeColor="text1"/>
          <w:sz w:val="24"/>
          <w:cs/>
          <w:lang w:bidi="mr-IN"/>
        </w:rPr>
        <w:t>–</w:t>
      </w:r>
      <w:r w:rsidRPr="004F358C">
        <w:rPr>
          <w:rFonts w:eastAsia="Arial" w:cs="Arial"/>
          <w:color w:val="000000" w:themeColor="text1"/>
          <w:sz w:val="24"/>
        </w:rPr>
        <w:t xml:space="preserve"> supervisors must ensure the team meets the output requirements of the business. Supervisors achieve this by managing one of their most important resources – </w:t>
      </w:r>
      <w:r>
        <w:rPr>
          <w:rFonts w:eastAsia="Arial" w:cs="Arial"/>
          <w:color w:val="000000" w:themeColor="text1"/>
          <w:sz w:val="24"/>
        </w:rPr>
        <w:t>w</w:t>
      </w:r>
      <w:r w:rsidRPr="004F358C">
        <w:rPr>
          <w:rFonts w:eastAsia="Arial" w:cs="Arial"/>
          <w:color w:val="000000" w:themeColor="text1"/>
          <w:sz w:val="24"/>
        </w:rPr>
        <w:t>o</w:t>
      </w:r>
      <w:r>
        <w:rPr>
          <w:rFonts w:eastAsia="Arial" w:cs="Arial"/>
          <w:color w:val="000000" w:themeColor="text1"/>
          <w:sz w:val="24"/>
        </w:rPr>
        <w:t>rkforce</w:t>
      </w:r>
      <w:r w:rsidRPr="004F358C">
        <w:rPr>
          <w:rFonts w:eastAsia="Arial" w:cs="Arial"/>
          <w:color w:val="000000" w:themeColor="text1"/>
          <w:sz w:val="24"/>
        </w:rPr>
        <w:t>. This scheduling includes planning work rotas, as well as task allocation to meet output.</w:t>
      </w:r>
    </w:p>
    <w:p w14:paraId="3333DACB" w14:textId="5626A591" w:rsidR="007702BD" w:rsidRPr="004F358C" w:rsidRDefault="007702BD" w:rsidP="007702BD">
      <w:pPr>
        <w:spacing w:after="0" w:line="360" w:lineRule="auto"/>
        <w:textAlignment w:val="baseline"/>
        <w:rPr>
          <w:rFonts w:cs="Arial"/>
          <w:color w:val="FF0000"/>
          <w:sz w:val="24"/>
        </w:rPr>
      </w:pPr>
      <w:r w:rsidRPr="004F358C">
        <w:rPr>
          <w:rFonts w:eastAsia="Arial" w:cs="Arial"/>
          <w:b/>
          <w:bCs/>
          <w:color w:val="000000" w:themeColor="text1"/>
          <w:sz w:val="24"/>
        </w:rPr>
        <w:t xml:space="preserve">Team development </w:t>
      </w:r>
      <w:r w:rsidRPr="004F358C">
        <w:rPr>
          <w:rFonts w:eastAsia="Arial" w:cs="Arial"/>
          <w:color w:val="000000" w:themeColor="text1"/>
          <w:sz w:val="24"/>
        </w:rPr>
        <w:t>– the supervisor has a responsibility to develop team members, both professionally and socially. This is achieved by planning training, coaching and mentoring</w:t>
      </w:r>
      <w:r w:rsidR="007917AA">
        <w:rPr>
          <w:rFonts w:eastAsia="Arial" w:cs="Arial"/>
          <w:color w:val="000000" w:themeColor="text1"/>
          <w:sz w:val="24"/>
        </w:rPr>
        <w:t>.</w:t>
      </w:r>
    </w:p>
    <w:p w14:paraId="675D7BB4" w14:textId="77777777" w:rsidR="007702BD" w:rsidRPr="004F358C" w:rsidRDefault="007702BD" w:rsidP="007702BD">
      <w:pPr>
        <w:spacing w:after="0" w:line="360" w:lineRule="auto"/>
        <w:textAlignment w:val="baseline"/>
        <w:rPr>
          <w:rFonts w:cs="Arial"/>
          <w:color w:val="FF0000"/>
          <w:sz w:val="24"/>
        </w:rPr>
      </w:pPr>
      <w:r w:rsidRPr="004F358C">
        <w:rPr>
          <w:rFonts w:eastAsia="Arial" w:cs="Arial"/>
          <w:b/>
          <w:bCs/>
          <w:color w:val="000000" w:themeColor="text1"/>
          <w:sz w:val="24"/>
          <w:lang w:val="en-US"/>
        </w:rPr>
        <w:t xml:space="preserve">Health, safety and welfare </w:t>
      </w:r>
      <w:r w:rsidRPr="004F358C">
        <w:rPr>
          <w:rFonts w:eastAsia="Arial" w:cs="Arial"/>
          <w:color w:val="000000" w:themeColor="text1"/>
          <w:sz w:val="24"/>
          <w:lang w:val="en-US"/>
        </w:rPr>
        <w:t>– this must be the prime consideration for any supervisor. As the supervisor you must identify the individual needs of the staff; they will all be different. Consideration should be given to:</w:t>
      </w:r>
    </w:p>
    <w:p w14:paraId="085FA00E" w14:textId="67BD1566" w:rsidR="007702BD" w:rsidRPr="004F358C" w:rsidRDefault="007917AA" w:rsidP="007917AA">
      <w:pPr>
        <w:pStyle w:val="ListParagraph"/>
        <w:numPr>
          <w:ilvl w:val="1"/>
          <w:numId w:val="38"/>
        </w:numPr>
        <w:spacing w:line="360" w:lineRule="auto"/>
        <w:textAlignment w:val="baseline"/>
        <w:rPr>
          <w:rFonts w:ascii="Arial" w:hAnsi="Arial" w:cs="Arial"/>
          <w:color w:val="FF0000"/>
        </w:rPr>
      </w:pPr>
      <w:r>
        <w:rPr>
          <w:rFonts w:ascii="Arial" w:eastAsia="Arial" w:hAnsi="Arial" w:cs="Arial"/>
          <w:color w:val="000000" w:themeColor="text1"/>
          <w:lang w:val="en-US"/>
        </w:rPr>
        <w:t>h</w:t>
      </w:r>
      <w:r w:rsidR="007702BD" w:rsidRPr="004F358C">
        <w:rPr>
          <w:rFonts w:ascii="Arial" w:eastAsia="Arial" w:hAnsi="Arial" w:cs="Arial"/>
          <w:color w:val="000000" w:themeColor="text1"/>
          <w:lang w:val="en-US"/>
        </w:rPr>
        <w:t>ealth and safety training</w:t>
      </w:r>
    </w:p>
    <w:p w14:paraId="578BEFA2" w14:textId="5A1EE634" w:rsidR="007702BD" w:rsidRPr="004F358C" w:rsidRDefault="007917AA" w:rsidP="007917AA">
      <w:pPr>
        <w:pStyle w:val="ListParagraph"/>
        <w:numPr>
          <w:ilvl w:val="1"/>
          <w:numId w:val="38"/>
        </w:numPr>
        <w:spacing w:line="360" w:lineRule="auto"/>
        <w:textAlignment w:val="baseline"/>
        <w:rPr>
          <w:rFonts w:ascii="Arial" w:hAnsi="Arial" w:cs="Arial"/>
          <w:color w:val="FF0000"/>
        </w:rPr>
      </w:pPr>
      <w:r>
        <w:rPr>
          <w:rFonts w:ascii="Arial" w:eastAsia="Arial" w:hAnsi="Arial" w:cs="Arial"/>
          <w:color w:val="000000" w:themeColor="text1"/>
          <w:lang w:val="en-US"/>
        </w:rPr>
        <w:t>s</w:t>
      </w:r>
      <w:r w:rsidR="007702BD" w:rsidRPr="004F358C">
        <w:rPr>
          <w:rFonts w:ascii="Arial" w:eastAsia="Arial" w:hAnsi="Arial" w:cs="Arial"/>
          <w:color w:val="000000" w:themeColor="text1"/>
          <w:lang w:val="en-US"/>
        </w:rPr>
        <w:t xml:space="preserve">taff experience </w:t>
      </w:r>
      <w:r w:rsidR="007702BD" w:rsidRPr="004F358C">
        <w:rPr>
          <w:rFonts w:ascii="Arial" w:eastAsia="Arial" w:hAnsi="Arial" w:cs="Arial"/>
          <w:color w:val="000000" w:themeColor="text1"/>
          <w:cs/>
          <w:lang w:bidi="mr-IN"/>
        </w:rPr>
        <w:t>–</w:t>
      </w:r>
      <w:r w:rsidR="007702BD" w:rsidRPr="004F358C">
        <w:rPr>
          <w:rFonts w:ascii="Arial" w:eastAsia="Arial" w:hAnsi="Arial" w:cs="Arial"/>
          <w:color w:val="000000" w:themeColor="text1"/>
          <w:lang w:val="en-US"/>
        </w:rPr>
        <w:t xml:space="preserve"> inexperienced staff may need more training</w:t>
      </w:r>
    </w:p>
    <w:p w14:paraId="2E74FCAF" w14:textId="31DC95E5" w:rsidR="007702BD" w:rsidRPr="004F358C" w:rsidRDefault="007917AA" w:rsidP="007917AA">
      <w:pPr>
        <w:pStyle w:val="ListParagraph"/>
        <w:numPr>
          <w:ilvl w:val="1"/>
          <w:numId w:val="38"/>
        </w:numPr>
        <w:spacing w:line="360" w:lineRule="auto"/>
        <w:textAlignment w:val="baseline"/>
        <w:rPr>
          <w:rFonts w:ascii="Arial" w:hAnsi="Arial" w:cs="Arial"/>
          <w:color w:val="FF0000"/>
        </w:rPr>
      </w:pPr>
      <w:r>
        <w:rPr>
          <w:rFonts w:ascii="Arial" w:eastAsia="Arial" w:hAnsi="Arial" w:cs="Arial"/>
          <w:color w:val="000000" w:themeColor="text1"/>
          <w:lang w:val="en-US"/>
        </w:rPr>
        <w:t>f</w:t>
      </w:r>
      <w:r w:rsidR="007702BD" w:rsidRPr="004F358C">
        <w:rPr>
          <w:rFonts w:ascii="Arial" w:eastAsia="Arial" w:hAnsi="Arial" w:cs="Arial"/>
          <w:color w:val="000000" w:themeColor="text1"/>
          <w:lang w:val="en-US"/>
        </w:rPr>
        <w:t>requency of training</w:t>
      </w:r>
    </w:p>
    <w:p w14:paraId="590E8F74" w14:textId="24ED35CA" w:rsidR="007702BD" w:rsidRPr="004F358C" w:rsidRDefault="007917AA" w:rsidP="007917AA">
      <w:pPr>
        <w:pStyle w:val="ListParagraph"/>
        <w:numPr>
          <w:ilvl w:val="1"/>
          <w:numId w:val="38"/>
        </w:numPr>
        <w:spacing w:line="360" w:lineRule="auto"/>
        <w:textAlignment w:val="baseline"/>
        <w:rPr>
          <w:rFonts w:ascii="Arial" w:hAnsi="Arial" w:cs="Arial"/>
          <w:color w:val="FF0000"/>
        </w:rPr>
      </w:pPr>
      <w:r>
        <w:rPr>
          <w:rFonts w:ascii="Arial" w:eastAsia="Arial" w:hAnsi="Arial" w:cs="Arial"/>
          <w:color w:val="000000" w:themeColor="text1"/>
          <w:lang w:val="en-US"/>
        </w:rPr>
        <w:t>l</w:t>
      </w:r>
      <w:r w:rsidR="007702BD" w:rsidRPr="004F358C">
        <w:rPr>
          <w:rFonts w:ascii="Arial" w:eastAsia="Arial" w:hAnsi="Arial" w:cs="Arial"/>
          <w:color w:val="000000" w:themeColor="text1"/>
          <w:lang w:val="en-US"/>
        </w:rPr>
        <w:t xml:space="preserve">evel of training required </w:t>
      </w:r>
      <w:r w:rsidR="007702BD" w:rsidRPr="004F358C">
        <w:rPr>
          <w:rFonts w:ascii="Arial" w:eastAsia="Arial" w:hAnsi="Arial" w:cs="Arial"/>
          <w:color w:val="000000" w:themeColor="text1"/>
          <w:cs/>
          <w:lang w:bidi="mr-IN"/>
        </w:rPr>
        <w:t>–</w:t>
      </w:r>
      <w:r w:rsidR="007702BD" w:rsidRPr="004F358C">
        <w:rPr>
          <w:rFonts w:ascii="Arial" w:eastAsia="Arial" w:hAnsi="Arial" w:cs="Arial"/>
          <w:color w:val="000000" w:themeColor="text1"/>
          <w:lang w:val="en-US"/>
        </w:rPr>
        <w:t xml:space="preserve"> dependent on job role</w:t>
      </w:r>
    </w:p>
    <w:p w14:paraId="1EA232BA" w14:textId="077A563F" w:rsidR="007702BD" w:rsidRPr="004F358C" w:rsidRDefault="007917AA" w:rsidP="007917AA">
      <w:pPr>
        <w:pStyle w:val="ListParagraph"/>
        <w:numPr>
          <w:ilvl w:val="1"/>
          <w:numId w:val="38"/>
        </w:numPr>
        <w:spacing w:line="360" w:lineRule="auto"/>
        <w:textAlignment w:val="baseline"/>
        <w:rPr>
          <w:rFonts w:ascii="Arial" w:hAnsi="Arial" w:cs="Arial"/>
          <w:color w:val="FF0000"/>
        </w:rPr>
      </w:pPr>
      <w:r>
        <w:rPr>
          <w:rFonts w:ascii="Arial" w:eastAsia="Arial" w:hAnsi="Arial" w:cs="Arial"/>
          <w:color w:val="000000" w:themeColor="text1"/>
          <w:lang w:val="en-US"/>
        </w:rPr>
        <w:t>w</w:t>
      </w:r>
      <w:r w:rsidR="007702BD" w:rsidRPr="004F358C">
        <w:rPr>
          <w:rFonts w:ascii="Arial" w:eastAsia="Arial" w:hAnsi="Arial" w:cs="Arial"/>
          <w:color w:val="000000" w:themeColor="text1"/>
          <w:lang w:val="en-US"/>
        </w:rPr>
        <w:t>elfare responsibilities</w:t>
      </w:r>
      <w:r>
        <w:rPr>
          <w:rFonts w:ascii="Arial" w:eastAsia="Arial" w:hAnsi="Arial" w:cs="Arial"/>
          <w:color w:val="000000" w:themeColor="text1"/>
          <w:lang w:val="en-US"/>
        </w:rPr>
        <w:t>.</w:t>
      </w:r>
    </w:p>
    <w:p w14:paraId="4F80DE63" w14:textId="77777777" w:rsidR="007702BD" w:rsidRPr="004F358C" w:rsidRDefault="007702BD" w:rsidP="007702BD">
      <w:pPr>
        <w:spacing w:after="0" w:line="360" w:lineRule="auto"/>
        <w:textAlignment w:val="baseline"/>
        <w:rPr>
          <w:rFonts w:eastAsia="Arial" w:cs="Arial"/>
          <w:color w:val="000000" w:themeColor="text1"/>
          <w:sz w:val="24"/>
          <w:lang w:val="en-US"/>
        </w:rPr>
      </w:pPr>
      <w:r w:rsidRPr="004F358C">
        <w:rPr>
          <w:rFonts w:eastAsia="Arial" w:cs="Arial"/>
          <w:b/>
          <w:bCs/>
          <w:color w:val="000000" w:themeColor="text1"/>
          <w:sz w:val="24"/>
          <w:lang w:val="en-US"/>
        </w:rPr>
        <w:t xml:space="preserve">Risk assessments </w:t>
      </w:r>
      <w:r w:rsidRPr="004F358C">
        <w:rPr>
          <w:rFonts w:eastAsia="Arial" w:cs="Arial"/>
          <w:color w:val="000000" w:themeColor="text1"/>
          <w:sz w:val="24"/>
          <w:cs/>
          <w:lang w:bidi="mr-IN"/>
        </w:rPr>
        <w:t>–</w:t>
      </w:r>
      <w:r w:rsidRPr="004F358C">
        <w:rPr>
          <w:rFonts w:eastAsia="Arial" w:cs="Arial"/>
          <w:color w:val="000000" w:themeColor="text1"/>
          <w:sz w:val="24"/>
          <w:lang w:val="en-US"/>
        </w:rPr>
        <w:t xml:space="preserve"> supervisors must carry out risk assessment to identify any risks to the</w:t>
      </w:r>
      <w:r>
        <w:rPr>
          <w:rFonts w:eastAsia="Arial" w:cs="Arial"/>
          <w:color w:val="000000" w:themeColor="text1"/>
          <w:sz w:val="24"/>
          <w:lang w:val="en-US"/>
        </w:rPr>
        <w:t xml:space="preserve"> team, the menu items</w:t>
      </w:r>
      <w:r w:rsidRPr="004F358C">
        <w:rPr>
          <w:rFonts w:eastAsia="Arial" w:cs="Arial"/>
          <w:color w:val="000000" w:themeColor="text1"/>
          <w:sz w:val="24"/>
          <w:lang w:val="en-US"/>
        </w:rPr>
        <w:t xml:space="preserve"> and plan to reduce or remove these risks</w:t>
      </w:r>
      <w:r>
        <w:rPr>
          <w:rFonts w:eastAsia="Arial" w:cs="Arial"/>
          <w:color w:val="000000" w:themeColor="text1"/>
          <w:sz w:val="24"/>
          <w:lang w:val="en-US"/>
        </w:rPr>
        <w:t>.</w:t>
      </w:r>
    </w:p>
    <w:p w14:paraId="1DE06D7C" w14:textId="77777777" w:rsidR="007702BD" w:rsidRPr="004F358C" w:rsidRDefault="007702BD" w:rsidP="007702BD">
      <w:pPr>
        <w:spacing w:after="0" w:line="360" w:lineRule="auto"/>
        <w:textAlignment w:val="baseline"/>
        <w:rPr>
          <w:rFonts w:eastAsia="Arial" w:cs="Arial"/>
          <w:sz w:val="24"/>
          <w:lang w:val="en-US"/>
        </w:rPr>
      </w:pPr>
      <w:r w:rsidRPr="004F358C">
        <w:rPr>
          <w:rFonts w:eastAsia="Arial" w:cs="Arial"/>
          <w:b/>
          <w:bCs/>
          <w:sz w:val="24"/>
          <w:lang w:val="en-US"/>
        </w:rPr>
        <w:t>Implementation of standards</w:t>
      </w:r>
      <w:r>
        <w:rPr>
          <w:rFonts w:eastAsia="Arial" w:cs="Arial"/>
          <w:sz w:val="24"/>
          <w:lang w:val="en-US"/>
        </w:rPr>
        <w:t xml:space="preserve"> – company standards must be corrected interpreted and relayed to the team through menu specifications, standard operating procedures and training.</w:t>
      </w:r>
    </w:p>
    <w:p w14:paraId="2FA6B012" w14:textId="7B4B747E" w:rsidR="00CB07BD" w:rsidRPr="007917AA" w:rsidRDefault="007702BD" w:rsidP="007917AA">
      <w:pPr>
        <w:spacing w:after="0" w:line="360" w:lineRule="auto"/>
        <w:textAlignment w:val="baseline"/>
        <w:rPr>
          <w:rFonts w:cs="Arial"/>
          <w:sz w:val="24"/>
        </w:rPr>
      </w:pPr>
      <w:r w:rsidRPr="004F358C">
        <w:rPr>
          <w:rFonts w:eastAsia="Arial" w:cs="Arial"/>
          <w:b/>
          <w:bCs/>
          <w:sz w:val="24"/>
          <w:lang w:val="en-US"/>
        </w:rPr>
        <w:t>Resource and budget management</w:t>
      </w:r>
      <w:r>
        <w:rPr>
          <w:rFonts w:eastAsia="Arial" w:cs="Arial"/>
          <w:b/>
          <w:bCs/>
          <w:sz w:val="24"/>
          <w:lang w:val="en-US"/>
        </w:rPr>
        <w:t xml:space="preserve"> </w:t>
      </w:r>
      <w:r>
        <w:rPr>
          <w:rFonts w:eastAsia="Arial" w:cs="Arial"/>
          <w:sz w:val="24"/>
          <w:lang w:val="en-US"/>
        </w:rPr>
        <w:t>– both human and physical resources must be managed to ensure budgets are met and the company achieves the required profit levels. This can be achieved through accurate staff schedules, good stock control and waste management.</w:t>
      </w:r>
      <w:bookmarkStart w:id="0" w:name="_GoBack"/>
      <w:bookmarkEnd w:id="0"/>
    </w:p>
    <w:sectPr w:rsidR="00CB07BD" w:rsidRPr="007917AA"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8092" w14:textId="77777777" w:rsidR="00430609" w:rsidRDefault="00430609">
      <w:pPr>
        <w:spacing w:before="0" w:after="0"/>
      </w:pPr>
      <w:r>
        <w:separator/>
      </w:r>
    </w:p>
  </w:endnote>
  <w:endnote w:type="continuationSeparator" w:id="0">
    <w:p w14:paraId="3A248F12" w14:textId="77777777" w:rsidR="00430609" w:rsidRDefault="004306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DDA8716"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917AA">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430609">
                                  <w:fldChar w:fldCharType="begin"/>
                                </w:r>
                                <w:r w:rsidR="00430609">
                                  <w:instrText xml:space="preserve"> NUMPAGES   \* MERGEFORMAT </w:instrText>
                                </w:r>
                                <w:r w:rsidR="00430609">
                                  <w:fldChar w:fldCharType="separate"/>
                                </w:r>
                                <w:r w:rsidR="00AF63EB" w:rsidRPr="00AF63EB">
                                  <w:rPr>
                                    <w:rFonts w:cs="Arial"/>
                                    <w:noProof/>
                                  </w:rPr>
                                  <w:t>1</w:t>
                                </w:r>
                                <w:r w:rsidR="00430609">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3DDA8716"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7917AA">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430609">
                            <w:fldChar w:fldCharType="begin"/>
                          </w:r>
                          <w:r w:rsidR="00430609">
                            <w:instrText xml:space="preserve"> NUMPAGES   \* MERGEFORMAT </w:instrText>
                          </w:r>
                          <w:r w:rsidR="00430609">
                            <w:fldChar w:fldCharType="separate"/>
                          </w:r>
                          <w:r w:rsidR="00AF63EB" w:rsidRPr="00AF63EB">
                            <w:rPr>
                              <w:rFonts w:cs="Arial"/>
                              <w:noProof/>
                            </w:rPr>
                            <w:t>1</w:t>
                          </w:r>
                          <w:r w:rsidR="00430609">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B696D" w14:textId="77777777" w:rsidR="00430609" w:rsidRDefault="00430609">
      <w:pPr>
        <w:spacing w:before="0" w:after="0"/>
      </w:pPr>
      <w:r>
        <w:separator/>
      </w:r>
    </w:p>
  </w:footnote>
  <w:footnote w:type="continuationSeparator" w:id="0">
    <w:p w14:paraId="3EDADF23" w14:textId="77777777" w:rsidR="00430609" w:rsidRDefault="004306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BA7E49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7C1199">
                                  <w:rPr>
                                    <w:b/>
                                    <w:sz w:val="24"/>
                                  </w:rPr>
                                  <w:t>1</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BA7E49C"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7702BD">
                            <w:rPr>
                              <w:b/>
                              <w:sz w:val="24"/>
                            </w:rPr>
                            <w:t>2</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7C1199">
                            <w:rPr>
                              <w:b/>
                              <w:sz w:val="24"/>
                            </w:rPr>
                            <w:t>1</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1"/>
  </w:num>
  <w:num w:numId="4">
    <w:abstractNumId w:val="18"/>
  </w:num>
  <w:num w:numId="5">
    <w:abstractNumId w:val="9"/>
  </w:num>
  <w:num w:numId="6">
    <w:abstractNumId w:val="17"/>
  </w:num>
  <w:num w:numId="7">
    <w:abstractNumId w:val="9"/>
  </w:num>
  <w:num w:numId="8">
    <w:abstractNumId w:val="1"/>
  </w:num>
  <w:num w:numId="9">
    <w:abstractNumId w:val="9"/>
    <w:lvlOverride w:ilvl="0">
      <w:startOverride w:val="1"/>
    </w:lvlOverride>
  </w:num>
  <w:num w:numId="10">
    <w:abstractNumId w:val="19"/>
  </w:num>
  <w:num w:numId="11">
    <w:abstractNumId w:val="14"/>
  </w:num>
  <w:num w:numId="12">
    <w:abstractNumId w:val="6"/>
  </w:num>
  <w:num w:numId="13">
    <w:abstractNumId w:val="13"/>
  </w:num>
  <w:num w:numId="14">
    <w:abstractNumId w:val="20"/>
  </w:num>
  <w:num w:numId="15">
    <w:abstractNumId w:val="12"/>
  </w:num>
  <w:num w:numId="16">
    <w:abstractNumId w:val="8"/>
  </w:num>
  <w:num w:numId="17">
    <w:abstractNumId w:val="24"/>
  </w:num>
  <w:num w:numId="18">
    <w:abstractNumId w:val="25"/>
  </w:num>
  <w:num w:numId="19">
    <w:abstractNumId w:val="3"/>
  </w:num>
  <w:num w:numId="20">
    <w:abstractNumId w:val="2"/>
  </w:num>
  <w:num w:numId="21">
    <w:abstractNumId w:val="11"/>
  </w:num>
  <w:num w:numId="22">
    <w:abstractNumId w:val="11"/>
    <w:lvlOverride w:ilvl="0">
      <w:startOverride w:val="1"/>
    </w:lvlOverride>
  </w:num>
  <w:num w:numId="23">
    <w:abstractNumId w:val="23"/>
  </w:num>
  <w:num w:numId="24">
    <w:abstractNumId w:val="11"/>
    <w:lvlOverride w:ilvl="0">
      <w:startOverride w:val="1"/>
    </w:lvlOverride>
  </w:num>
  <w:num w:numId="25">
    <w:abstractNumId w:val="10"/>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2"/>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15"/>
  </w:num>
  <w:num w:numId="36">
    <w:abstractNumId w:val="0"/>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F6DC3"/>
    <w:rsid w:val="00404B31"/>
    <w:rsid w:val="00430609"/>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A721C"/>
    <w:rsid w:val="00CB07BD"/>
    <w:rsid w:val="00DC213F"/>
    <w:rsid w:val="00E47C55"/>
    <w:rsid w:val="00E92FB0"/>
    <w:rsid w:val="00EC5999"/>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2013-05-13T18:46:00Z</cp:lastPrinted>
  <dcterms:created xsi:type="dcterms:W3CDTF">2020-04-28T09:57:00Z</dcterms:created>
  <dcterms:modified xsi:type="dcterms:W3CDTF">2020-04-28T09:58:00Z</dcterms:modified>
</cp:coreProperties>
</file>