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2E5381B8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A26F4C">
        <w:t>3</w:t>
      </w:r>
      <w:r w:rsidR="00110217" w:rsidRPr="00692A45">
        <w:t xml:space="preserve">: </w:t>
      </w:r>
      <w:r w:rsidR="00A26F4C">
        <w:t>Key role of a c</w:t>
      </w:r>
      <w:r w:rsidR="00FF1351">
        <w:t xml:space="preserve">hef de </w:t>
      </w:r>
      <w:proofErr w:type="spellStart"/>
      <w:r w:rsidR="00FF1351">
        <w:t>partie</w:t>
      </w:r>
      <w:proofErr w:type="spellEnd"/>
      <w:r w:rsidR="00FF1351">
        <w:t xml:space="preserve"> </w:t>
      </w:r>
      <w:r w:rsidR="00A26F4C">
        <w:t>in maintaining food safety</w:t>
      </w:r>
    </w:p>
    <w:p w14:paraId="4752F785" w14:textId="77777777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  <w:r>
        <w:rPr>
          <w:rFonts w:eastAsia="MS PGothic" w:cs="Arial"/>
          <w:color w:val="000000" w:themeColor="text1"/>
          <w:sz w:val="24"/>
          <w:lang w:val="en-AU" w:eastAsia="en-GB"/>
        </w:rPr>
        <w:t xml:space="preserve">A chef de </w:t>
      </w:r>
      <w:proofErr w:type="spellStart"/>
      <w:r>
        <w:rPr>
          <w:rFonts w:eastAsia="MS PGothic" w:cs="Arial"/>
          <w:color w:val="000000" w:themeColor="text1"/>
          <w:sz w:val="24"/>
          <w:lang w:val="en-AU" w:eastAsia="en-GB"/>
        </w:rPr>
        <w:t>partie’s</w:t>
      </w:r>
      <w:proofErr w:type="spellEnd"/>
      <w:r>
        <w:rPr>
          <w:rFonts w:eastAsia="MS PGothic" w:cs="Arial"/>
          <w:color w:val="000000" w:themeColor="text1"/>
          <w:sz w:val="24"/>
          <w:lang w:val="en-AU" w:eastAsia="en-GB"/>
        </w:rPr>
        <w:t xml:space="preserve"> key role is to ensure all food items prepared, cooked and served in their section are safe to eat. The following are key areas to be observed:</w:t>
      </w:r>
    </w:p>
    <w:p w14:paraId="54EE918A" w14:textId="77777777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</w:p>
    <w:p w14:paraId="5F524E5F" w14:textId="6FB2C01E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b/>
          <w:bCs/>
          <w:color w:val="000000" w:themeColor="text1"/>
          <w:sz w:val="24"/>
          <w:lang w:val="en-AU" w:eastAsia="en-GB"/>
        </w:rPr>
      </w:pPr>
      <w:r>
        <w:rPr>
          <w:rFonts w:eastAsia="MS PGothic" w:cs="Arial"/>
          <w:b/>
          <w:bCs/>
          <w:color w:val="000000" w:themeColor="text1"/>
          <w:sz w:val="24"/>
          <w:lang w:val="en-AU" w:eastAsia="en-GB"/>
        </w:rPr>
        <w:t>Temperatures</w:t>
      </w:r>
    </w:p>
    <w:p w14:paraId="37813EBA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b/>
          <w:bCs/>
          <w:color w:val="000000" w:themeColor="text1"/>
          <w:sz w:val="24"/>
          <w:lang w:val="en-AU" w:eastAsia="en-GB"/>
        </w:rPr>
      </w:pPr>
    </w:p>
    <w:p w14:paraId="73957A49" w14:textId="205F7459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Temperature control is key to minimising bacteria development. The danger zone and restricting the time that food spends within it must be on the forefront of any HACCP regime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48813250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1F740134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Receipt of goods must ensure quality control and measurement of core temperature against set ranges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  <w:r w:rsidRPr="002B5708">
        <w:rPr>
          <w:rFonts w:eastAsia="MS PGothic" w:cs="Arial"/>
          <w:color w:val="000000" w:themeColor="text1"/>
          <w:sz w:val="24"/>
          <w:lang w:val="en-AU" w:eastAsia="en-GB"/>
        </w:rPr>
        <w:t xml:space="preserve"> Correct receipt, storage and food handling throughout the production cycle will keep food safe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405EEF13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 xml:space="preserve"> </w:t>
      </w:r>
    </w:p>
    <w:p w14:paraId="150674CF" w14:textId="08FF300F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Food poisoning is caused mainly by incorrect handling, storage and cross</w:t>
      </w:r>
      <w:r>
        <w:rPr>
          <w:rFonts w:eastAsia="MS PGothic" w:cs="Arial"/>
          <w:color w:val="000000" w:themeColor="text1"/>
          <w:sz w:val="24"/>
          <w:lang w:val="en-AU" w:eastAsia="en-GB"/>
        </w:rPr>
        <w:t xml:space="preserve"> </w:t>
      </w: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contamination and due diligence must be applied in all of these processes to manage bacteria multiplication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33BBF8ED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4D4959C3" w14:textId="77777777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Keeping a record of the journey of food through its catering cycle enables the tracking of any shortfall in process in case of a complaint or incident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12057A7D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7738CF6B" w14:textId="40E36BFE" w:rsidR="00A26F4C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val="en-AU"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Clear local guidelines apply in regard to temperature ranges for food storage and internal temperatures and these must be applied and verifiable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597A3D0C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4184D4E5" w14:textId="77777777" w:rsidR="00A26F4C" w:rsidRPr="002B5708" w:rsidRDefault="00A26F4C" w:rsidP="00A26F4C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2B5708">
        <w:rPr>
          <w:rFonts w:eastAsia="MS PGothic" w:cs="Arial"/>
          <w:color w:val="000000" w:themeColor="text1"/>
          <w:sz w:val="24"/>
          <w:lang w:val="en-AU" w:eastAsia="en-GB"/>
        </w:rPr>
        <w:t>Safe food is clean food and also means a reduction in waste which benefits the bottom line</w:t>
      </w:r>
      <w:r>
        <w:rPr>
          <w:rFonts w:eastAsia="MS PGothic" w:cs="Arial"/>
          <w:color w:val="000000" w:themeColor="text1"/>
          <w:sz w:val="24"/>
          <w:lang w:val="en-AU" w:eastAsia="en-GB"/>
        </w:rPr>
        <w:t>.</w:t>
      </w:r>
    </w:p>
    <w:p w14:paraId="1FE81F5F" w14:textId="77777777" w:rsidR="00A26F4C" w:rsidRDefault="00A26F4C" w:rsidP="00A26F4C">
      <w:pPr>
        <w:spacing w:after="0" w:line="240" w:lineRule="auto"/>
        <w:rPr>
          <w:rFonts w:cs="Arial"/>
        </w:rPr>
      </w:pPr>
    </w:p>
    <w:p w14:paraId="2708529C" w14:textId="36F6743A" w:rsidR="00A26F4C" w:rsidRDefault="00A26F4C" w:rsidP="00A26F4C">
      <w:pPr>
        <w:spacing w:after="0" w:line="240" w:lineRule="auto"/>
        <w:rPr>
          <w:rFonts w:cs="Arial"/>
          <w:b/>
          <w:bCs/>
          <w:sz w:val="24"/>
        </w:rPr>
      </w:pPr>
      <w:r w:rsidRPr="002B5708">
        <w:rPr>
          <w:rFonts w:cs="Arial"/>
          <w:b/>
          <w:bCs/>
          <w:sz w:val="24"/>
        </w:rPr>
        <w:t>Cross</w:t>
      </w:r>
      <w:r>
        <w:rPr>
          <w:rFonts w:cs="Arial"/>
          <w:b/>
          <w:bCs/>
          <w:sz w:val="24"/>
        </w:rPr>
        <w:t>-</w:t>
      </w:r>
      <w:r w:rsidRPr="002B5708">
        <w:rPr>
          <w:rFonts w:cs="Arial"/>
          <w:b/>
          <w:bCs/>
          <w:sz w:val="24"/>
        </w:rPr>
        <w:t>contamination</w:t>
      </w:r>
    </w:p>
    <w:p w14:paraId="44F0F893" w14:textId="77777777" w:rsidR="00A26F4C" w:rsidRDefault="00A26F4C" w:rsidP="00A26F4C">
      <w:pPr>
        <w:spacing w:after="0" w:line="240" w:lineRule="auto"/>
        <w:rPr>
          <w:rFonts w:cs="Arial"/>
          <w:b/>
          <w:bCs/>
          <w:sz w:val="24"/>
        </w:rPr>
      </w:pPr>
    </w:p>
    <w:p w14:paraId="0555EF03" w14:textId="4B3C76F9" w:rsidR="00A26F4C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t xml:space="preserve">Contamination and cross-contamination </w:t>
      </w:r>
      <w:proofErr w:type="gramStart"/>
      <w:r w:rsidRPr="002B5708">
        <w:rPr>
          <w:rFonts w:cs="Arial"/>
          <w:sz w:val="24"/>
        </w:rPr>
        <w:t>occurs</w:t>
      </w:r>
      <w:proofErr w:type="gramEnd"/>
      <w:r w:rsidRPr="002B5708">
        <w:rPr>
          <w:rFonts w:cs="Arial"/>
          <w:sz w:val="24"/>
        </w:rPr>
        <w:t xml:space="preserve"> to product</w:t>
      </w:r>
      <w:r>
        <w:rPr>
          <w:rFonts w:cs="Arial"/>
          <w:sz w:val="24"/>
        </w:rPr>
        <w:t>s</w:t>
      </w:r>
      <w:r w:rsidRPr="002B5708">
        <w:rPr>
          <w:rFonts w:cs="Arial"/>
          <w:sz w:val="24"/>
        </w:rPr>
        <w:t xml:space="preserve"> before delivery and throughout the catering cycle. </w:t>
      </w:r>
    </w:p>
    <w:p w14:paraId="69AD02C0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</w:p>
    <w:p w14:paraId="4CBEEC61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t>Key procedures for prevention are:</w:t>
      </w:r>
    </w:p>
    <w:p w14:paraId="537F181C" w14:textId="77777777" w:rsidR="00A26F4C" w:rsidRPr="002B5708" w:rsidRDefault="00A26F4C" w:rsidP="00A26F4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 xml:space="preserve">Risk assessment of all processes and establishing high and low risk areas in cycle  </w:t>
      </w:r>
    </w:p>
    <w:p w14:paraId="4DCCBFF7" w14:textId="2D4F66DA" w:rsidR="00A26F4C" w:rsidRPr="002B5708" w:rsidRDefault="00A26F4C" w:rsidP="00A26F4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Purchasing description in regard to packaging e.g. no wooden packaging</w:t>
      </w:r>
    </w:p>
    <w:p w14:paraId="42ED3FBF" w14:textId="77777777" w:rsidR="00A26F4C" w:rsidRPr="002B5708" w:rsidRDefault="00A26F4C" w:rsidP="00A26F4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Correct use of chemicals and hazardous materials and their appropriate storage</w:t>
      </w:r>
    </w:p>
    <w:p w14:paraId="22B35423" w14:textId="77777777" w:rsidR="00A26F4C" w:rsidRPr="002B5708" w:rsidRDefault="00A26F4C" w:rsidP="00A26F4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Establishment of cleaning schedules and regular monitoring processes</w:t>
      </w:r>
    </w:p>
    <w:p w14:paraId="54AF7CB5" w14:textId="079E9615" w:rsidR="00A26F4C" w:rsidRDefault="00A26F4C" w:rsidP="00A26F4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Correct cleaning processes and the use of correct chemicals within these processes</w:t>
      </w:r>
      <w:r>
        <w:rPr>
          <w:rFonts w:ascii="Arial" w:hAnsi="Arial" w:cs="Arial"/>
        </w:rPr>
        <w:t>.</w:t>
      </w:r>
    </w:p>
    <w:p w14:paraId="69F06770" w14:textId="5FC41B8D" w:rsidR="00A26F4C" w:rsidRDefault="00A26F4C" w:rsidP="00A26F4C">
      <w:pPr>
        <w:rPr>
          <w:rFonts w:cs="Arial"/>
        </w:rPr>
      </w:pPr>
    </w:p>
    <w:p w14:paraId="0161E8DD" w14:textId="77777777" w:rsidR="00A26F4C" w:rsidRPr="00A26F4C" w:rsidRDefault="00A26F4C" w:rsidP="00A26F4C">
      <w:pPr>
        <w:rPr>
          <w:rFonts w:cs="Arial"/>
        </w:rPr>
      </w:pPr>
    </w:p>
    <w:p w14:paraId="6B501C38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</w:p>
    <w:p w14:paraId="7B5782D5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lastRenderedPageBreak/>
        <w:t>Production procedures include:</w:t>
      </w:r>
    </w:p>
    <w:p w14:paraId="67431432" w14:textId="242F0455" w:rsidR="00A26F4C" w:rsidRPr="002B5708" w:rsidRDefault="00A26F4C" w:rsidP="00A26F4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Premises check in regard to compliance and pest access minimisation e.g. no crevasses, gaps, broken tiles, wooden shelves, gaps in ceilings or ventilation</w:t>
      </w:r>
    </w:p>
    <w:p w14:paraId="136AB4E2" w14:textId="3AC60480" w:rsidR="00A26F4C" w:rsidRPr="002B5708" w:rsidRDefault="00A26F4C" w:rsidP="00A26F4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Visibility and lighting check in all areas</w:t>
      </w:r>
      <w:r>
        <w:rPr>
          <w:rFonts w:ascii="Arial" w:hAnsi="Arial" w:cs="Arial"/>
        </w:rPr>
        <w:t>.</w:t>
      </w:r>
    </w:p>
    <w:p w14:paraId="7FA9F918" w14:textId="77777777" w:rsidR="00A26F4C" w:rsidRDefault="00A26F4C" w:rsidP="00A26F4C">
      <w:pPr>
        <w:spacing w:after="0" w:line="240" w:lineRule="auto"/>
        <w:rPr>
          <w:rFonts w:cs="Arial"/>
          <w:sz w:val="24"/>
        </w:rPr>
      </w:pPr>
    </w:p>
    <w:p w14:paraId="36C61A5C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t>Equipment check to ensure:</w:t>
      </w:r>
    </w:p>
    <w:p w14:paraId="68EE1303" w14:textId="77777777" w:rsidR="00A26F4C" w:rsidRPr="002B5708" w:rsidRDefault="00A26F4C" w:rsidP="00A26F4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 xml:space="preserve">Smooth work surfaces that are impervious, do not taint and can be cleaned easily, must be non-corrosive and of a commercial nature e.g. stainless steel </w:t>
      </w:r>
    </w:p>
    <w:p w14:paraId="105C40E5" w14:textId="388D1F32" w:rsidR="00A26F4C" w:rsidRDefault="00A26F4C" w:rsidP="00A26F4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2B5708">
        <w:rPr>
          <w:rFonts w:ascii="Arial" w:hAnsi="Arial" w:cs="Arial"/>
        </w:rPr>
        <w:t>Equipment must be serviceable, movable or accessible for cleaning and easy to clean, monitored and maintained regularly, once again non-corrosive and impervious</w:t>
      </w:r>
      <w:r>
        <w:rPr>
          <w:rFonts w:ascii="Arial" w:hAnsi="Arial" w:cs="Arial"/>
        </w:rPr>
        <w:t>.</w:t>
      </w:r>
    </w:p>
    <w:p w14:paraId="3E324CC3" w14:textId="77777777" w:rsidR="00A26F4C" w:rsidRPr="002B5708" w:rsidRDefault="00A26F4C" w:rsidP="00A26F4C">
      <w:pPr>
        <w:pStyle w:val="ListParagraph"/>
        <w:rPr>
          <w:rFonts w:ascii="Arial" w:hAnsi="Arial" w:cs="Arial"/>
        </w:rPr>
      </w:pPr>
    </w:p>
    <w:p w14:paraId="2AB797D4" w14:textId="0969B69B" w:rsidR="00A26F4C" w:rsidRDefault="00A26F4C" w:rsidP="00A26F4C">
      <w:pPr>
        <w:spacing w:after="0" w:line="240" w:lineRule="auto"/>
        <w:rPr>
          <w:rFonts w:cs="Arial"/>
          <w:b/>
          <w:bCs/>
          <w:sz w:val="24"/>
        </w:rPr>
      </w:pPr>
      <w:r w:rsidRPr="002B5708">
        <w:rPr>
          <w:rFonts w:cs="Arial"/>
          <w:b/>
          <w:bCs/>
          <w:sz w:val="24"/>
        </w:rPr>
        <w:t xml:space="preserve">Personal hygiene </w:t>
      </w:r>
    </w:p>
    <w:p w14:paraId="378F1E84" w14:textId="77777777" w:rsidR="00A26F4C" w:rsidRDefault="00A26F4C" w:rsidP="00A26F4C">
      <w:pPr>
        <w:spacing w:after="0" w:line="240" w:lineRule="auto"/>
        <w:rPr>
          <w:rFonts w:cs="Arial"/>
          <w:b/>
          <w:bCs/>
          <w:sz w:val="24"/>
        </w:rPr>
      </w:pPr>
    </w:p>
    <w:p w14:paraId="60486253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t>Key procedures for prevention are:</w:t>
      </w:r>
    </w:p>
    <w:p w14:paraId="53F100D6" w14:textId="77777777" w:rsidR="00A26F4C" w:rsidRPr="00D368B8" w:rsidRDefault="00A26F4C" w:rsidP="00A26F4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Process for personal hygiene e.g. uniform policy, when to dress for work, change rooms, hair and facial hair covers</w:t>
      </w:r>
    </w:p>
    <w:p w14:paraId="5FBA0727" w14:textId="18F29071" w:rsidR="00A26F4C" w:rsidRPr="00D368B8" w:rsidRDefault="00A26F4C" w:rsidP="00A26F4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Hand washing and sanitising provisions, policies re hand washing, separation of production sinks from hand washing sinks and floor cleaning</w:t>
      </w:r>
      <w:r>
        <w:rPr>
          <w:rFonts w:ascii="Arial" w:hAnsi="Arial" w:cs="Arial"/>
        </w:rPr>
        <w:t>.</w:t>
      </w:r>
    </w:p>
    <w:p w14:paraId="7EB15535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</w:p>
    <w:p w14:paraId="741EBDA0" w14:textId="2C9BF946" w:rsidR="00A26F4C" w:rsidRDefault="00A26F4C" w:rsidP="00A26F4C">
      <w:p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Cleaning, and waste disposal</w:t>
      </w:r>
    </w:p>
    <w:p w14:paraId="76B6AB13" w14:textId="77777777" w:rsidR="00A26F4C" w:rsidRPr="00D368B8" w:rsidRDefault="00A26F4C" w:rsidP="00A26F4C">
      <w:pPr>
        <w:spacing w:after="0" w:line="240" w:lineRule="auto"/>
        <w:rPr>
          <w:rFonts w:cs="Arial"/>
          <w:b/>
          <w:bCs/>
          <w:sz w:val="24"/>
        </w:rPr>
      </w:pPr>
    </w:p>
    <w:p w14:paraId="5A5D8834" w14:textId="77777777" w:rsidR="00A26F4C" w:rsidRPr="002B5708" w:rsidRDefault="00A26F4C" w:rsidP="00A26F4C">
      <w:pPr>
        <w:spacing w:after="0" w:line="240" w:lineRule="auto"/>
        <w:rPr>
          <w:rFonts w:cs="Arial"/>
          <w:sz w:val="24"/>
        </w:rPr>
      </w:pPr>
      <w:r w:rsidRPr="002B5708">
        <w:rPr>
          <w:rFonts w:cs="Arial"/>
          <w:sz w:val="24"/>
        </w:rPr>
        <w:t>Overall cleaning procedures include:</w:t>
      </w:r>
    </w:p>
    <w:p w14:paraId="513F0E14" w14:textId="1EA99A73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 xml:space="preserve">Apply the correct </w:t>
      </w:r>
      <w:r>
        <w:rPr>
          <w:rFonts w:ascii="Arial" w:hAnsi="Arial" w:cs="Arial"/>
        </w:rPr>
        <w:t>three-</w:t>
      </w:r>
      <w:r w:rsidRPr="00D368B8">
        <w:rPr>
          <w:rFonts w:ascii="Arial" w:hAnsi="Arial" w:cs="Arial"/>
        </w:rPr>
        <w:t>step washing procedures for tools and utensils</w:t>
      </w:r>
      <w:r>
        <w:rPr>
          <w:rFonts w:ascii="Arial" w:hAnsi="Arial" w:cs="Arial"/>
        </w:rPr>
        <w:t>:</w:t>
      </w:r>
      <w:r w:rsidRPr="00D36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368B8">
        <w:rPr>
          <w:rFonts w:ascii="Arial" w:hAnsi="Arial" w:cs="Arial"/>
        </w:rPr>
        <w:t>ash, rinse, sanitise</w:t>
      </w:r>
    </w:p>
    <w:p w14:paraId="7B0BF146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Store washed items upside down for air drying</w:t>
      </w:r>
    </w:p>
    <w:p w14:paraId="14340CBC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 xml:space="preserve">Use correct temperatures for dishwashers including rinse cycle </w:t>
      </w:r>
    </w:p>
    <w:p w14:paraId="2BD936FB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Garbage disposal needs to occur in regular intervals</w:t>
      </w:r>
    </w:p>
    <w:p w14:paraId="471EF4E1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Use liners in sanitised bins</w:t>
      </w:r>
    </w:p>
    <w:p w14:paraId="09A53056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Remove at a given interval e.g. 2 hours</w:t>
      </w:r>
    </w:p>
    <w:p w14:paraId="213C097E" w14:textId="77777777" w:rsidR="00A26F4C" w:rsidRPr="00D368B8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Separate recyclables e.g. food waste, paper, glass, and waste</w:t>
      </w:r>
    </w:p>
    <w:p w14:paraId="1744EDBC" w14:textId="6B96E260" w:rsidR="00A26F4C" w:rsidRDefault="00A26F4C" w:rsidP="00A26F4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368B8">
        <w:rPr>
          <w:rFonts w:ascii="Arial" w:hAnsi="Arial" w:cs="Arial"/>
        </w:rPr>
        <w:t>Store in external area that minimises pest infestation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4A60F94C" w14:textId="77777777" w:rsidR="00A26F4C" w:rsidRDefault="00A26F4C" w:rsidP="00A26F4C">
      <w:pPr>
        <w:spacing w:after="0" w:line="240" w:lineRule="auto"/>
        <w:rPr>
          <w:rFonts w:cs="Arial"/>
          <w:sz w:val="24"/>
        </w:rPr>
      </w:pPr>
    </w:p>
    <w:p w14:paraId="0548B4B3" w14:textId="77777777" w:rsidR="00A26F4C" w:rsidRPr="00D368B8" w:rsidRDefault="00A26F4C" w:rsidP="00A26F4C">
      <w:pPr>
        <w:spacing w:after="0" w:line="240" w:lineRule="auto"/>
        <w:rPr>
          <w:rFonts w:cs="Arial"/>
          <w:sz w:val="24"/>
        </w:rPr>
      </w:pP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BEBD" w14:textId="77777777" w:rsidR="00EE5430" w:rsidRDefault="00EE5430">
      <w:pPr>
        <w:spacing w:before="0" w:after="0"/>
      </w:pPr>
      <w:r>
        <w:separator/>
      </w:r>
    </w:p>
  </w:endnote>
  <w:endnote w:type="continuationSeparator" w:id="0">
    <w:p w14:paraId="7DE8BC63" w14:textId="77777777" w:rsidR="00EE5430" w:rsidRDefault="00EE54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F46B01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F13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E5430">
                                  <w:fldChar w:fldCharType="begin"/>
                                </w:r>
                                <w:r w:rsidR="00EE5430">
                                  <w:instrText xml:space="preserve"> NUMPAGES   \* MERGEFORMAT </w:instrText>
                                </w:r>
                                <w:r w:rsidR="00EE543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E543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F46B01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F13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E5430">
                            <w:fldChar w:fldCharType="begin"/>
                          </w:r>
                          <w:r w:rsidR="00EE5430">
                            <w:instrText xml:space="preserve"> NUMPAGES   \* MERGEFORMAT </w:instrText>
                          </w:r>
                          <w:r w:rsidR="00EE543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E543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1B7D" w14:textId="77777777" w:rsidR="00EE5430" w:rsidRDefault="00EE5430">
      <w:pPr>
        <w:spacing w:before="0" w:after="0"/>
      </w:pPr>
      <w:r>
        <w:separator/>
      </w:r>
    </w:p>
  </w:footnote>
  <w:footnote w:type="continuationSeparator" w:id="0">
    <w:p w14:paraId="4904918B" w14:textId="77777777" w:rsidR="00EE5430" w:rsidRDefault="00EE54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E6E9C8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26F4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E6E9C8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26F4C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AB9"/>
    <w:multiLevelType w:val="hybridMultilevel"/>
    <w:tmpl w:val="110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56968"/>
    <w:multiLevelType w:val="hybridMultilevel"/>
    <w:tmpl w:val="C686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8C"/>
    <w:multiLevelType w:val="hybridMultilevel"/>
    <w:tmpl w:val="DEF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A4422"/>
    <w:multiLevelType w:val="hybridMultilevel"/>
    <w:tmpl w:val="42C6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56A76"/>
    <w:multiLevelType w:val="hybridMultilevel"/>
    <w:tmpl w:val="FA24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0E6"/>
    <w:multiLevelType w:val="hybridMultilevel"/>
    <w:tmpl w:val="3F62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C34"/>
    <w:multiLevelType w:val="hybridMultilevel"/>
    <w:tmpl w:val="A52C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F7275"/>
    <w:multiLevelType w:val="hybridMultilevel"/>
    <w:tmpl w:val="C25A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4588"/>
    <w:multiLevelType w:val="hybridMultilevel"/>
    <w:tmpl w:val="900A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26"/>
  </w:num>
  <w:num w:numId="5">
    <w:abstractNumId w:val="12"/>
  </w:num>
  <w:num w:numId="6">
    <w:abstractNumId w:val="25"/>
  </w:num>
  <w:num w:numId="7">
    <w:abstractNumId w:val="12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27"/>
  </w:num>
  <w:num w:numId="11">
    <w:abstractNumId w:val="22"/>
  </w:num>
  <w:num w:numId="12">
    <w:abstractNumId w:val="8"/>
  </w:num>
  <w:num w:numId="13">
    <w:abstractNumId w:val="21"/>
  </w:num>
  <w:num w:numId="14">
    <w:abstractNumId w:val="30"/>
  </w:num>
  <w:num w:numId="15">
    <w:abstractNumId w:val="19"/>
  </w:num>
  <w:num w:numId="16">
    <w:abstractNumId w:val="11"/>
  </w:num>
  <w:num w:numId="17">
    <w:abstractNumId w:val="34"/>
  </w:num>
  <w:num w:numId="18">
    <w:abstractNumId w:val="35"/>
  </w:num>
  <w:num w:numId="19">
    <w:abstractNumId w:val="4"/>
  </w:num>
  <w:num w:numId="20">
    <w:abstractNumId w:val="3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33"/>
  </w:num>
  <w:num w:numId="24">
    <w:abstractNumId w:val="18"/>
    <w:lvlOverride w:ilvl="0">
      <w:startOverride w:val="1"/>
    </w:lvlOverride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32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23"/>
  </w:num>
  <w:num w:numId="36">
    <w:abstractNumId w:val="1"/>
  </w:num>
  <w:num w:numId="37">
    <w:abstractNumId w:val="5"/>
  </w:num>
  <w:num w:numId="38">
    <w:abstractNumId w:val="9"/>
  </w:num>
  <w:num w:numId="39">
    <w:abstractNumId w:val="10"/>
  </w:num>
  <w:num w:numId="40">
    <w:abstractNumId w:val="36"/>
  </w:num>
  <w:num w:numId="41">
    <w:abstractNumId w:val="28"/>
  </w:num>
  <w:num w:numId="42">
    <w:abstractNumId w:val="15"/>
  </w:num>
  <w:num w:numId="43">
    <w:abstractNumId w:val="14"/>
  </w:num>
  <w:num w:numId="44">
    <w:abstractNumId w:val="6"/>
  </w:num>
  <w:num w:numId="45">
    <w:abstractNumId w:val="0"/>
  </w:num>
  <w:num w:numId="46">
    <w:abstractNumId w:val="16"/>
  </w:num>
  <w:num w:numId="47">
    <w:abstractNumId w:val="20"/>
  </w:num>
  <w:num w:numId="48">
    <w:abstractNumId w:val="1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26F4C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EE5430"/>
    <w:rsid w:val="00F80BD6"/>
    <w:rsid w:val="00F903B5"/>
    <w:rsid w:val="00FF1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2020-04-29T08:38:00Z</dcterms:created>
  <dcterms:modified xsi:type="dcterms:W3CDTF">2020-04-29T08:38:00Z</dcterms:modified>
</cp:coreProperties>
</file>