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CB7611">
        <w:t>303</w:t>
      </w:r>
      <w:r w:rsidRPr="007051BD">
        <w:t xml:space="preserve">: </w:t>
      </w:r>
      <w:r w:rsidR="00CB7611" w:rsidRPr="00CB7611">
        <w:rPr>
          <w:bCs/>
        </w:rPr>
        <w:t>Contribute to business success</w:t>
      </w:r>
    </w:p>
    <w:p w:rsidR="002822B2" w:rsidRDefault="00CB7611" w:rsidP="006D6EFB">
      <w:pPr>
        <w:pStyle w:val="Heading1"/>
      </w:pPr>
      <w:r>
        <w:t>Handout 9</w:t>
      </w:r>
      <w:r w:rsidR="009E6A63" w:rsidRPr="00692A45">
        <w:t xml:space="preserve">: </w:t>
      </w:r>
      <w:r>
        <w:t>Learning styles</w:t>
      </w:r>
    </w:p>
    <w:tbl>
      <w:tblPr>
        <w:tblW w:w="147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1"/>
        <w:gridCol w:w="5719"/>
        <w:gridCol w:w="6662"/>
      </w:tblGrid>
      <w:tr w:rsidR="00E9720A" w:rsidRPr="00321C92" w:rsidTr="002B2568">
        <w:trPr>
          <w:trHeight w:val="585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b/>
                <w:bCs/>
                <w:color w:val="FFFFFF"/>
                <w:kern w:val="24"/>
                <w:lang w:val="en-AU" w:eastAsia="en-GB"/>
              </w:rPr>
              <w:t>Learning Style</w:t>
            </w:r>
          </w:p>
        </w:tc>
        <w:tc>
          <w:tcPr>
            <w:tcW w:w="57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b/>
                <w:bCs/>
                <w:color w:val="FFFFFF"/>
                <w:kern w:val="24"/>
                <w:lang w:val="en-AU" w:eastAsia="en-GB"/>
              </w:rPr>
              <w:t>Characteristics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b/>
                <w:bCs/>
                <w:color w:val="FFFFFF"/>
                <w:kern w:val="24"/>
                <w:lang w:val="en-AU" w:eastAsia="en-GB"/>
              </w:rPr>
              <w:t>Training techniques</w:t>
            </w:r>
          </w:p>
        </w:tc>
      </w:tr>
      <w:tr w:rsidR="00E9720A" w:rsidRPr="00321C92" w:rsidTr="002B2568">
        <w:trPr>
          <w:trHeight w:val="1959"/>
        </w:trPr>
        <w:tc>
          <w:tcPr>
            <w:tcW w:w="23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B7A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Auditory Style</w:t>
            </w:r>
          </w:p>
        </w:tc>
        <w:tc>
          <w:tcPr>
            <w:tcW w:w="57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B7A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Learn by listening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Prefer to hear things, not read them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Usually read aloud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Like to talk things through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Are very perceptive to voice: pitch, volume, speed, intonation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B7A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Lectures, stories, analogies, discussions, audio tapes, questions and answers</w:t>
            </w:r>
          </w:p>
        </w:tc>
      </w:tr>
      <w:tr w:rsidR="00E9720A" w:rsidRPr="00321C92" w:rsidTr="002B2568">
        <w:trPr>
          <w:trHeight w:val="2622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2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Visual Style</w:t>
            </w:r>
          </w:p>
        </w:tc>
        <w:tc>
          <w:tcPr>
            <w:tcW w:w="5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2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Learn by watching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Like to see what is going on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Enjoy reading and watching TV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Think in pictures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Dislike listening for too long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Have a good sense of direction/map-reading ability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Like taking notes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2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Visual displays, PowerPoint, demonstrations, posters, picture sequences, books, videos, handouts</w:t>
            </w:r>
          </w:p>
        </w:tc>
      </w:tr>
      <w:tr w:rsidR="00E9720A" w:rsidRPr="00321C92" w:rsidTr="002B2568">
        <w:trPr>
          <w:trHeight w:val="1297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B7A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Tactual/Kinaesthetic Style</w:t>
            </w:r>
          </w:p>
        </w:tc>
        <w:tc>
          <w:tcPr>
            <w:tcW w:w="5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B7A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Learn by doing/exploring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Prefer to get in and have a go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Active/restless people, can’t sit still</w:t>
            </w:r>
          </w:p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Dislike reading material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B7A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9720A" w:rsidRPr="00321C92" w:rsidRDefault="00E9720A" w:rsidP="002B2568">
            <w:pPr>
              <w:spacing w:after="0" w:line="276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21C92">
              <w:rPr>
                <w:rFonts w:eastAsia="Calibri" w:cs="Arial"/>
                <w:color w:val="000000"/>
                <w:kern w:val="24"/>
                <w:lang w:val="en-AU" w:eastAsia="en-GB"/>
              </w:rPr>
              <w:t>Team activities, participating in demonstrations, role plays, hands on experience, simulation</w:t>
            </w:r>
          </w:p>
        </w:tc>
      </w:tr>
    </w:tbl>
    <w:p w:rsidR="00CB01C3" w:rsidRPr="0001126C" w:rsidRDefault="00CB01C3" w:rsidP="00B725CA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sectPr w:rsidR="00CB01C3" w:rsidRPr="0001126C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1B" w:rsidRDefault="00DF761B">
      <w:pPr>
        <w:spacing w:before="0" w:after="0"/>
      </w:pPr>
      <w:r>
        <w:separator/>
      </w:r>
    </w:p>
  </w:endnote>
  <w:endnote w:type="continuationSeparator" w:id="0">
    <w:p w:rsidR="00DF761B" w:rsidRDefault="00DF76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B761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01126C" w:rsidRPr="0001126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1126C">
                                  <w:fldChar w:fldCharType="begin"/>
                                </w:r>
                                <w:r w:rsidR="0001126C">
                                  <w:instrText xml:space="preserve"> NUMPAGES   \* MERGEFORMAT </w:instrText>
                                </w:r>
                                <w:r w:rsidR="0001126C">
                                  <w:fldChar w:fldCharType="separate"/>
                                </w:r>
                                <w:r w:rsidR="0001126C" w:rsidRPr="0001126C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01126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B761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01126C" w:rsidRPr="0001126C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1126C">
                            <w:fldChar w:fldCharType="begin"/>
                          </w:r>
                          <w:r w:rsidR="0001126C">
                            <w:instrText xml:space="preserve"> NUMPAGES   \* MERGEFORMAT </w:instrText>
                          </w:r>
                          <w:r w:rsidR="0001126C">
                            <w:fldChar w:fldCharType="separate"/>
                          </w:r>
                          <w:r w:rsidR="0001126C" w:rsidRPr="0001126C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01126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1B" w:rsidRDefault="00DF761B">
      <w:pPr>
        <w:spacing w:before="0" w:after="0"/>
      </w:pPr>
      <w:r>
        <w:separator/>
      </w:r>
    </w:p>
  </w:footnote>
  <w:footnote w:type="continuationSeparator" w:id="0">
    <w:p w:rsidR="00DF761B" w:rsidRDefault="00DF76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CB01C3" w:rsidRPr="00E92EFF" w:rsidRDefault="00060C40" w:rsidP="00CB7611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B7611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CB7611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182DC2B" wp14:editId="4445597A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:rsidR="00CB01C3" w:rsidRPr="00882FCE" w:rsidRDefault="00CB01C3" w:rsidP="00CB7611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CB76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B7611">
                                  <w:rPr>
                                    <w:b/>
                                    <w:sz w:val="24"/>
                                  </w:rPr>
                                  <w:t>303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B76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CB7611">
                                  <w:rPr>
                                    <w:b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CB01C3" w:rsidRPr="00E92EFF" w:rsidRDefault="00060C40" w:rsidP="00CB7611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B7611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CB7611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182DC2B" wp14:editId="4445597A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:rsidR="00CB01C3" w:rsidRPr="00882FCE" w:rsidRDefault="00CB01C3" w:rsidP="00CB7611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CB7611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B7611">
                            <w:rPr>
                              <w:b/>
                              <w:sz w:val="24"/>
                            </w:rPr>
                            <w:t>303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B7611">
                            <w:rPr>
                              <w:b/>
                              <w:color w:val="595959"/>
                              <w:sz w:val="24"/>
                            </w:rPr>
                            <w:t>Handout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CB7611">
                            <w:rPr>
                              <w:b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1126C"/>
    <w:rsid w:val="0004490B"/>
    <w:rsid w:val="000462D0"/>
    <w:rsid w:val="00060C40"/>
    <w:rsid w:val="000625C1"/>
    <w:rsid w:val="000A7B23"/>
    <w:rsid w:val="000D775F"/>
    <w:rsid w:val="00134922"/>
    <w:rsid w:val="001759B2"/>
    <w:rsid w:val="00183375"/>
    <w:rsid w:val="00194C52"/>
    <w:rsid w:val="00195896"/>
    <w:rsid w:val="00197A45"/>
    <w:rsid w:val="001A7C68"/>
    <w:rsid w:val="001E1554"/>
    <w:rsid w:val="001F60AD"/>
    <w:rsid w:val="00273525"/>
    <w:rsid w:val="002822B2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7D67"/>
    <w:rsid w:val="004B5EB2"/>
    <w:rsid w:val="004C705A"/>
    <w:rsid w:val="004E191A"/>
    <w:rsid w:val="004F4258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D4994"/>
    <w:rsid w:val="006D6EFB"/>
    <w:rsid w:val="006E67F0"/>
    <w:rsid w:val="006E7C99"/>
    <w:rsid w:val="007145DB"/>
    <w:rsid w:val="0071471E"/>
    <w:rsid w:val="00715647"/>
    <w:rsid w:val="00733A39"/>
    <w:rsid w:val="00756D14"/>
    <w:rsid w:val="007A406C"/>
    <w:rsid w:val="007D0058"/>
    <w:rsid w:val="008028A6"/>
    <w:rsid w:val="00847CC6"/>
    <w:rsid w:val="00886270"/>
    <w:rsid w:val="008B030B"/>
    <w:rsid w:val="008D3295"/>
    <w:rsid w:val="008D37DF"/>
    <w:rsid w:val="00905483"/>
    <w:rsid w:val="00905996"/>
    <w:rsid w:val="0098637D"/>
    <w:rsid w:val="009A272A"/>
    <w:rsid w:val="009B0EE5"/>
    <w:rsid w:val="009B740D"/>
    <w:rsid w:val="009E0787"/>
    <w:rsid w:val="009E6A63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41B65"/>
    <w:rsid w:val="00B725CA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A4288"/>
    <w:rsid w:val="00CB01C3"/>
    <w:rsid w:val="00CB7611"/>
    <w:rsid w:val="00D33FC2"/>
    <w:rsid w:val="00D44A96"/>
    <w:rsid w:val="00D8348D"/>
    <w:rsid w:val="00DB3BF5"/>
    <w:rsid w:val="00DE572B"/>
    <w:rsid w:val="00DE647C"/>
    <w:rsid w:val="00DF0116"/>
    <w:rsid w:val="00DF4F8B"/>
    <w:rsid w:val="00DF761B"/>
    <w:rsid w:val="00E031BB"/>
    <w:rsid w:val="00E12D6F"/>
    <w:rsid w:val="00E26CCE"/>
    <w:rsid w:val="00E3778C"/>
    <w:rsid w:val="00E56577"/>
    <w:rsid w:val="00E92EFF"/>
    <w:rsid w:val="00E95CA3"/>
    <w:rsid w:val="00E9720A"/>
    <w:rsid w:val="00EF6580"/>
    <w:rsid w:val="00F06097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C0B2E8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2013-05-22T00:07:00Z</cp:lastPrinted>
  <dcterms:created xsi:type="dcterms:W3CDTF">2020-04-30T14:11:00Z</dcterms:created>
  <dcterms:modified xsi:type="dcterms:W3CDTF">2020-04-30T15:24:00Z</dcterms:modified>
</cp:coreProperties>
</file>