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35744BE2" w:rsidR="00110217" w:rsidRPr="007F05E6" w:rsidRDefault="00110217" w:rsidP="00110217">
      <w:pPr>
        <w:pStyle w:val="Unittitle"/>
      </w:pPr>
      <w:r w:rsidRPr="007051BD">
        <w:t xml:space="preserve">Unit </w:t>
      </w:r>
      <w:r w:rsidR="00CA721C">
        <w:t>30</w:t>
      </w:r>
      <w:r w:rsidR="00031225">
        <w:t>4</w:t>
      </w:r>
      <w:r w:rsidRPr="007051BD">
        <w:t xml:space="preserve">: </w:t>
      </w:r>
      <w:r w:rsidR="00A241A5">
        <w:t xml:space="preserve">Contribute to </w:t>
      </w:r>
      <w:r w:rsidR="00031225">
        <w:t>the guest experience</w:t>
      </w:r>
      <w:bookmarkStart w:id="0" w:name="_GoBack"/>
      <w:bookmarkEnd w:id="0"/>
    </w:p>
    <w:p w14:paraId="0615FA2D" w14:textId="7D311BF8" w:rsidR="007702BD" w:rsidRPr="007702BD" w:rsidRDefault="008B35E2" w:rsidP="007702BD">
      <w:pPr>
        <w:pStyle w:val="Heading1"/>
      </w:pPr>
      <w:r>
        <w:t>Handou</w:t>
      </w:r>
      <w:r w:rsidR="00110217" w:rsidRPr="00692A45">
        <w:t xml:space="preserve">t </w:t>
      </w:r>
      <w:r w:rsidR="00A675A5">
        <w:t>2</w:t>
      </w:r>
      <w:r w:rsidR="00110217" w:rsidRPr="00692A45">
        <w:t xml:space="preserve">: </w:t>
      </w:r>
      <w:r w:rsidR="00031225">
        <w:t xml:space="preserve">Customer </w:t>
      </w:r>
      <w:r w:rsidR="00A675A5">
        <w:t>expectations</w:t>
      </w:r>
    </w:p>
    <w:p w14:paraId="18EFBAC7" w14:textId="219566A4" w:rsidR="00A675A5" w:rsidRPr="00A675A5" w:rsidRDefault="00A675A5" w:rsidP="00A675A5">
      <w:pPr>
        <w:spacing w:before="120" w:after="0" w:line="240" w:lineRule="auto"/>
        <w:textAlignment w:val="baseline"/>
        <w:rPr>
          <w:rFonts w:eastAsia="MS PGothic" w:cs="Arial"/>
          <w:color w:val="000000" w:themeColor="text1"/>
          <w:sz w:val="24"/>
          <w:lang w:val="en-AU" w:eastAsia="en-GB"/>
        </w:rPr>
      </w:pPr>
      <w:r w:rsidRPr="00A675A5">
        <w:rPr>
          <w:rFonts w:eastAsia="MS PGothic" w:cs="Arial"/>
          <w:color w:val="000000" w:themeColor="text1"/>
          <w:sz w:val="24"/>
          <w:lang w:val="en-AU" w:eastAsia="en-GB"/>
        </w:rPr>
        <w:t xml:space="preserve">Relationships exist between the dining experience and the customer need. For special occasions a customer may spend more money than they would otherwise. These needs vary considerably even based on the circumstances e.g. holidays may mean that more time is spent at breakfast. Key considerations are:  </w:t>
      </w:r>
    </w:p>
    <w:p w14:paraId="7B8F6B3B" w14:textId="77777777" w:rsidR="00A675A5" w:rsidRPr="00A675A5" w:rsidRDefault="00A675A5" w:rsidP="00A675A5">
      <w:pPr>
        <w:spacing w:before="120" w:after="0" w:line="240" w:lineRule="auto"/>
        <w:textAlignment w:val="baseline"/>
        <w:rPr>
          <w:rFonts w:eastAsia="Times New Roman" w:cs="Arial"/>
          <w:sz w:val="24"/>
          <w:lang w:eastAsia="en-GB"/>
        </w:rPr>
      </w:pPr>
    </w:p>
    <w:p w14:paraId="3FDD27BB" w14:textId="77777777" w:rsidR="00A675A5" w:rsidRPr="00A675A5" w:rsidRDefault="00A675A5" w:rsidP="00A675A5">
      <w:pPr>
        <w:pStyle w:val="ListParagraph"/>
        <w:numPr>
          <w:ilvl w:val="0"/>
          <w:numId w:val="44"/>
        </w:numPr>
        <w:textAlignment w:val="baseline"/>
        <w:rPr>
          <w:rFonts w:ascii="Arial" w:hAnsi="Arial" w:cs="Arial"/>
          <w:color w:val="C00000"/>
        </w:rPr>
      </w:pPr>
      <w:r w:rsidRPr="00A675A5">
        <w:rPr>
          <w:rFonts w:ascii="Arial" w:eastAsia="MS PGothic" w:hAnsi="Arial" w:cs="Arial"/>
          <w:b/>
          <w:bCs/>
          <w:color w:val="000000" w:themeColor="text1"/>
          <w:lang w:val="en-AU"/>
        </w:rPr>
        <w:t xml:space="preserve">Level of need – </w:t>
      </w:r>
      <w:r w:rsidRPr="00A675A5">
        <w:rPr>
          <w:rFonts w:ascii="Arial" w:eastAsia="MS PGothic" w:hAnsi="Arial" w:cs="Arial"/>
          <w:color w:val="000000" w:themeColor="text1"/>
          <w:lang w:val="en-AU"/>
        </w:rPr>
        <w:t>when going out the customer choice will be influenced by circumstance</w:t>
      </w:r>
    </w:p>
    <w:p w14:paraId="2249F6B2" w14:textId="77777777" w:rsidR="00A675A5" w:rsidRPr="00A675A5" w:rsidRDefault="00A675A5" w:rsidP="00A675A5">
      <w:pPr>
        <w:numPr>
          <w:ilvl w:val="1"/>
          <w:numId w:val="42"/>
        </w:numPr>
        <w:spacing w:before="0" w:after="0" w:line="240" w:lineRule="auto"/>
        <w:ind w:left="2448"/>
        <w:contextualSpacing/>
        <w:textAlignment w:val="baseline"/>
        <w:rPr>
          <w:rFonts w:eastAsia="Times New Roman" w:cs="Arial"/>
          <w:color w:val="C00000"/>
          <w:sz w:val="24"/>
          <w:lang w:eastAsia="en-GB"/>
        </w:rPr>
      </w:pPr>
      <w:r w:rsidRPr="00A675A5">
        <w:rPr>
          <w:rFonts w:eastAsia="Arial" w:cs="Arial"/>
          <w:color w:val="000000" w:themeColor="text1"/>
          <w:sz w:val="24"/>
          <w:lang w:val="en-AU" w:eastAsia="en-GB"/>
        </w:rPr>
        <w:t>Are they just hungry? Do they want a quick and easy meal?</w:t>
      </w:r>
    </w:p>
    <w:p w14:paraId="0A89C244" w14:textId="77777777" w:rsidR="00A675A5" w:rsidRPr="00A675A5" w:rsidRDefault="00A675A5" w:rsidP="00A675A5">
      <w:pPr>
        <w:numPr>
          <w:ilvl w:val="1"/>
          <w:numId w:val="42"/>
        </w:numPr>
        <w:spacing w:before="0" w:after="0" w:line="240" w:lineRule="auto"/>
        <w:ind w:left="2448"/>
        <w:contextualSpacing/>
        <w:textAlignment w:val="baseline"/>
        <w:rPr>
          <w:rFonts w:eastAsia="Times New Roman" w:cs="Arial"/>
          <w:color w:val="C00000"/>
          <w:sz w:val="24"/>
          <w:lang w:eastAsia="en-GB"/>
        </w:rPr>
      </w:pPr>
      <w:r w:rsidRPr="00A675A5">
        <w:rPr>
          <w:rFonts w:eastAsia="Arial" w:cs="Arial"/>
          <w:color w:val="000000" w:themeColor="text1"/>
          <w:sz w:val="24"/>
          <w:lang w:val="en-AU" w:eastAsia="en-GB"/>
        </w:rPr>
        <w:t>Do they have extra time to enjoy the meal? Do they want to be pampered?</w:t>
      </w:r>
    </w:p>
    <w:p w14:paraId="61EE55A3" w14:textId="77777777" w:rsidR="00A675A5" w:rsidRPr="00A675A5" w:rsidRDefault="00A675A5" w:rsidP="00A675A5">
      <w:pPr>
        <w:numPr>
          <w:ilvl w:val="1"/>
          <w:numId w:val="42"/>
        </w:numPr>
        <w:spacing w:before="0" w:after="0" w:line="240" w:lineRule="auto"/>
        <w:ind w:left="2448"/>
        <w:contextualSpacing/>
        <w:textAlignment w:val="baseline"/>
        <w:rPr>
          <w:rFonts w:eastAsia="Times New Roman" w:cs="Arial"/>
          <w:color w:val="C00000"/>
          <w:sz w:val="24"/>
          <w:lang w:eastAsia="en-GB"/>
        </w:rPr>
      </w:pPr>
      <w:r w:rsidRPr="00A675A5">
        <w:rPr>
          <w:rFonts w:eastAsia="Arial" w:cs="Arial"/>
          <w:color w:val="000000" w:themeColor="text1"/>
          <w:sz w:val="24"/>
          <w:lang w:val="en-AU" w:eastAsia="en-GB"/>
        </w:rPr>
        <w:t>Do they want to impress another person?</w:t>
      </w:r>
    </w:p>
    <w:p w14:paraId="0F582B21" w14:textId="75370C08" w:rsidR="00A675A5" w:rsidRPr="00A675A5" w:rsidRDefault="00A675A5" w:rsidP="00A675A5">
      <w:pPr>
        <w:numPr>
          <w:ilvl w:val="1"/>
          <w:numId w:val="42"/>
        </w:numPr>
        <w:spacing w:before="0" w:after="0" w:line="240" w:lineRule="auto"/>
        <w:ind w:left="2448"/>
        <w:contextualSpacing/>
        <w:textAlignment w:val="baseline"/>
        <w:rPr>
          <w:rFonts w:eastAsia="Times New Roman" w:cs="Arial"/>
          <w:color w:val="C00000"/>
          <w:sz w:val="24"/>
          <w:lang w:eastAsia="en-GB"/>
        </w:rPr>
      </w:pPr>
      <w:r w:rsidRPr="00A675A5">
        <w:rPr>
          <w:rFonts w:eastAsia="Arial" w:cs="Arial"/>
          <w:color w:val="000000" w:themeColor="text1"/>
          <w:sz w:val="24"/>
          <w:lang w:val="en-AU" w:eastAsia="en-GB"/>
        </w:rPr>
        <w:t>Is it an important business lunch?</w:t>
      </w:r>
    </w:p>
    <w:p w14:paraId="5BD592B4" w14:textId="77777777" w:rsidR="00A675A5" w:rsidRPr="00A675A5" w:rsidRDefault="00A675A5" w:rsidP="00A675A5">
      <w:pPr>
        <w:spacing w:before="0" w:after="0" w:line="240" w:lineRule="auto"/>
        <w:ind w:left="2448"/>
        <w:contextualSpacing/>
        <w:textAlignment w:val="baseline"/>
        <w:rPr>
          <w:rFonts w:eastAsia="Times New Roman" w:cs="Arial"/>
          <w:color w:val="C00000"/>
          <w:sz w:val="24"/>
          <w:lang w:eastAsia="en-GB"/>
        </w:rPr>
      </w:pPr>
    </w:p>
    <w:p w14:paraId="447B4D75" w14:textId="77777777" w:rsidR="00A675A5" w:rsidRPr="00A675A5" w:rsidRDefault="00A675A5" w:rsidP="00A675A5">
      <w:pPr>
        <w:pStyle w:val="ListParagraph"/>
        <w:numPr>
          <w:ilvl w:val="0"/>
          <w:numId w:val="44"/>
        </w:numPr>
        <w:textAlignment w:val="baseline"/>
        <w:rPr>
          <w:rFonts w:ascii="Arial" w:hAnsi="Arial" w:cs="Arial"/>
          <w:color w:val="C00000"/>
        </w:rPr>
      </w:pPr>
      <w:r w:rsidRPr="00A675A5">
        <w:rPr>
          <w:rFonts w:ascii="Arial" w:eastAsia="MS PGothic" w:hAnsi="Arial" w:cs="Arial"/>
          <w:b/>
          <w:bCs/>
          <w:color w:val="000000" w:themeColor="text1"/>
          <w:lang w:val="en-AU"/>
        </w:rPr>
        <w:t xml:space="preserve">Expectation </w:t>
      </w:r>
      <w:r w:rsidRPr="00A675A5">
        <w:rPr>
          <w:rFonts w:ascii="Arial" w:eastAsia="MS PGothic" w:hAnsi="Arial" w:cs="Arial"/>
          <w:color w:val="000000" w:themeColor="text1"/>
          <w:lang w:val="en-AU"/>
        </w:rPr>
        <w:t>– customer choices are made based on their requirements</w:t>
      </w:r>
    </w:p>
    <w:p w14:paraId="49574B62" w14:textId="77777777" w:rsidR="00A675A5" w:rsidRPr="00A675A5" w:rsidRDefault="00A675A5" w:rsidP="00A675A5">
      <w:pPr>
        <w:numPr>
          <w:ilvl w:val="1"/>
          <w:numId w:val="42"/>
        </w:numPr>
        <w:spacing w:before="0" w:after="0" w:line="240" w:lineRule="auto"/>
        <w:ind w:left="2448"/>
        <w:contextualSpacing/>
        <w:textAlignment w:val="baseline"/>
        <w:rPr>
          <w:rFonts w:eastAsia="Times New Roman" w:cs="Arial"/>
          <w:color w:val="C00000"/>
          <w:sz w:val="24"/>
          <w:lang w:eastAsia="en-GB"/>
        </w:rPr>
      </w:pPr>
      <w:r w:rsidRPr="00A675A5">
        <w:rPr>
          <w:rFonts w:eastAsia="Arial" w:cs="Arial"/>
          <w:color w:val="000000" w:themeColor="text1"/>
          <w:sz w:val="24"/>
          <w:lang w:val="en-AU" w:eastAsia="en-GB"/>
        </w:rPr>
        <w:t>Do they expect a quick and simple meal and fast service?</w:t>
      </w:r>
    </w:p>
    <w:p w14:paraId="34F3CC30" w14:textId="77777777" w:rsidR="00A675A5" w:rsidRPr="00A675A5" w:rsidRDefault="00A675A5" w:rsidP="00A675A5">
      <w:pPr>
        <w:numPr>
          <w:ilvl w:val="1"/>
          <w:numId w:val="42"/>
        </w:numPr>
        <w:spacing w:before="0" w:after="0" w:line="240" w:lineRule="auto"/>
        <w:ind w:left="2448"/>
        <w:contextualSpacing/>
        <w:textAlignment w:val="baseline"/>
        <w:rPr>
          <w:rFonts w:eastAsia="Times New Roman" w:cs="Arial"/>
          <w:color w:val="C00000"/>
          <w:sz w:val="24"/>
          <w:lang w:eastAsia="en-GB"/>
        </w:rPr>
      </w:pPr>
      <w:r w:rsidRPr="00A675A5">
        <w:rPr>
          <w:rFonts w:eastAsia="Arial" w:cs="Arial"/>
          <w:color w:val="000000" w:themeColor="text1"/>
          <w:sz w:val="24"/>
          <w:lang w:val="en-AU" w:eastAsia="en-GB"/>
        </w:rPr>
        <w:t>Do they expect special attention and highly sophisticated dishes?</w:t>
      </w:r>
    </w:p>
    <w:p w14:paraId="07ED2243" w14:textId="77777777" w:rsidR="00A675A5" w:rsidRPr="00A675A5" w:rsidRDefault="00A675A5" w:rsidP="00A675A5">
      <w:pPr>
        <w:numPr>
          <w:ilvl w:val="1"/>
          <w:numId w:val="42"/>
        </w:numPr>
        <w:spacing w:before="0" w:after="0" w:line="240" w:lineRule="auto"/>
        <w:ind w:left="2448"/>
        <w:contextualSpacing/>
        <w:textAlignment w:val="baseline"/>
        <w:rPr>
          <w:rFonts w:eastAsia="Times New Roman" w:cs="Arial"/>
          <w:color w:val="C00000"/>
          <w:sz w:val="24"/>
          <w:lang w:eastAsia="en-GB"/>
        </w:rPr>
      </w:pPr>
      <w:r w:rsidRPr="00A675A5">
        <w:rPr>
          <w:rFonts w:eastAsia="Arial" w:cs="Arial"/>
          <w:color w:val="000000" w:themeColor="text1"/>
          <w:sz w:val="24"/>
          <w:lang w:val="en-AU" w:eastAsia="en-GB"/>
        </w:rPr>
        <w:t xml:space="preserve">Do they expect a well-designed restaurant with ambience? </w:t>
      </w:r>
    </w:p>
    <w:p w14:paraId="1A44507C" w14:textId="77777777" w:rsidR="00A675A5" w:rsidRPr="00A675A5" w:rsidRDefault="00A675A5" w:rsidP="00A675A5">
      <w:pPr>
        <w:spacing w:before="0" w:after="0" w:line="240" w:lineRule="auto"/>
        <w:contextualSpacing/>
        <w:textAlignment w:val="baseline"/>
        <w:rPr>
          <w:rFonts w:eastAsia="MS PGothic" w:cs="Arial"/>
          <w:b/>
          <w:bCs/>
          <w:color w:val="000000" w:themeColor="text1"/>
          <w:sz w:val="24"/>
          <w:lang w:val="en-AU" w:eastAsia="en-GB"/>
        </w:rPr>
      </w:pPr>
    </w:p>
    <w:p w14:paraId="2F480922" w14:textId="2B69F0B6" w:rsidR="00A675A5" w:rsidRPr="00A675A5" w:rsidRDefault="00A675A5" w:rsidP="00A675A5">
      <w:pPr>
        <w:pStyle w:val="ListParagraph"/>
        <w:numPr>
          <w:ilvl w:val="0"/>
          <w:numId w:val="44"/>
        </w:numPr>
        <w:textAlignment w:val="baseline"/>
        <w:rPr>
          <w:rFonts w:ascii="Arial" w:hAnsi="Arial" w:cs="Arial"/>
          <w:color w:val="C00000"/>
        </w:rPr>
      </w:pPr>
      <w:r w:rsidRPr="00A675A5">
        <w:rPr>
          <w:rFonts w:ascii="Arial" w:eastAsia="MS PGothic" w:hAnsi="Arial" w:cs="Arial"/>
          <w:b/>
          <w:bCs/>
          <w:color w:val="000000" w:themeColor="text1"/>
          <w:lang w:val="en-AU"/>
        </w:rPr>
        <w:t xml:space="preserve">Perceptions </w:t>
      </w:r>
      <w:r w:rsidRPr="00A675A5">
        <w:rPr>
          <w:rFonts w:ascii="Arial" w:eastAsia="MS PGothic" w:hAnsi="Arial" w:cs="Arial"/>
          <w:color w:val="000000" w:themeColor="text1"/>
          <w:lang w:val="en-AU"/>
        </w:rPr>
        <w:t>– customer perceptions are subjective</w:t>
      </w:r>
    </w:p>
    <w:p w14:paraId="799317F1" w14:textId="77777777" w:rsidR="00A675A5" w:rsidRPr="00A675A5" w:rsidRDefault="00A675A5" w:rsidP="00A675A5">
      <w:pPr>
        <w:numPr>
          <w:ilvl w:val="1"/>
          <w:numId w:val="42"/>
        </w:numPr>
        <w:spacing w:before="0" w:after="0" w:line="240" w:lineRule="auto"/>
        <w:ind w:left="2448"/>
        <w:contextualSpacing/>
        <w:textAlignment w:val="baseline"/>
        <w:rPr>
          <w:rFonts w:eastAsia="Times New Roman" w:cs="Arial"/>
          <w:color w:val="C00000"/>
          <w:sz w:val="24"/>
          <w:lang w:eastAsia="en-GB"/>
        </w:rPr>
      </w:pPr>
      <w:r w:rsidRPr="00A675A5">
        <w:rPr>
          <w:rFonts w:eastAsia="Arial" w:cs="Arial"/>
          <w:color w:val="000000" w:themeColor="text1"/>
          <w:sz w:val="24"/>
          <w:lang w:val="en-AU" w:eastAsia="en-GB"/>
        </w:rPr>
        <w:t>Tastes and judgements about food and beverages vary</w:t>
      </w:r>
    </w:p>
    <w:p w14:paraId="3F91D33C" w14:textId="586189E0" w:rsidR="00A675A5" w:rsidRPr="00A675A5" w:rsidRDefault="00A675A5" w:rsidP="00A675A5">
      <w:pPr>
        <w:numPr>
          <w:ilvl w:val="1"/>
          <w:numId w:val="42"/>
        </w:numPr>
        <w:spacing w:before="0" w:after="0" w:line="240" w:lineRule="auto"/>
        <w:ind w:left="2448"/>
        <w:contextualSpacing/>
        <w:textAlignment w:val="baseline"/>
        <w:rPr>
          <w:rFonts w:eastAsia="Times New Roman" w:cs="Arial"/>
          <w:color w:val="C00000"/>
          <w:sz w:val="24"/>
          <w:lang w:eastAsia="en-GB"/>
        </w:rPr>
      </w:pPr>
      <w:r w:rsidRPr="00A675A5">
        <w:rPr>
          <w:rFonts w:eastAsia="Arial" w:cs="Arial"/>
          <w:color w:val="000000" w:themeColor="text1"/>
          <w:sz w:val="24"/>
          <w:lang w:val="en-AU" w:eastAsia="en-GB"/>
        </w:rPr>
        <w:t>Perceptions of what constitutes good or bad service vary</w:t>
      </w:r>
    </w:p>
    <w:p w14:paraId="7C069303" w14:textId="7CBE5D73" w:rsidR="00A675A5" w:rsidRPr="00A675A5" w:rsidRDefault="00A675A5" w:rsidP="00A675A5">
      <w:pPr>
        <w:numPr>
          <w:ilvl w:val="1"/>
          <w:numId w:val="42"/>
        </w:numPr>
        <w:spacing w:before="0" w:after="0" w:line="240" w:lineRule="auto"/>
        <w:ind w:left="2448"/>
        <w:contextualSpacing/>
        <w:textAlignment w:val="baseline"/>
        <w:rPr>
          <w:rFonts w:eastAsia="Times New Roman" w:cs="Arial"/>
          <w:color w:val="C00000"/>
          <w:sz w:val="24"/>
          <w:lang w:eastAsia="en-GB"/>
        </w:rPr>
      </w:pPr>
      <w:r w:rsidRPr="00A675A5">
        <w:rPr>
          <w:rFonts w:eastAsia="Arial" w:cs="Arial"/>
          <w:color w:val="000000" w:themeColor="text1"/>
          <w:sz w:val="24"/>
          <w:lang w:val="en-AU" w:eastAsia="en-GB"/>
        </w:rPr>
        <w:t>Design and ambience of an establishment are subjective</w:t>
      </w:r>
      <w:r w:rsidRPr="00A675A5">
        <w:rPr>
          <w:rFonts w:eastAsia="Arial" w:cs="Arial"/>
          <w:color w:val="000000" w:themeColor="text1"/>
          <w:sz w:val="24"/>
          <w:lang w:val="en-AU" w:eastAsia="en-GB"/>
        </w:rPr>
        <w:t>.</w:t>
      </w:r>
    </w:p>
    <w:p w14:paraId="2E140B33" w14:textId="77777777" w:rsidR="00A675A5" w:rsidRPr="00A675A5" w:rsidRDefault="00A675A5" w:rsidP="00A675A5">
      <w:pPr>
        <w:spacing w:before="0" w:after="0" w:line="240" w:lineRule="auto"/>
        <w:ind w:left="2448"/>
        <w:contextualSpacing/>
        <w:textAlignment w:val="baseline"/>
        <w:rPr>
          <w:rFonts w:eastAsia="Times New Roman" w:cs="Arial"/>
          <w:color w:val="C00000"/>
          <w:sz w:val="24"/>
          <w:lang w:eastAsia="en-GB"/>
        </w:rPr>
      </w:pPr>
    </w:p>
    <w:p w14:paraId="2342D2E0" w14:textId="77777777" w:rsidR="00A675A5" w:rsidRPr="00A675A5" w:rsidRDefault="00A675A5" w:rsidP="00A675A5">
      <w:pPr>
        <w:pStyle w:val="ListParagraph"/>
        <w:numPr>
          <w:ilvl w:val="0"/>
          <w:numId w:val="44"/>
        </w:numPr>
        <w:spacing w:after="160" w:line="259" w:lineRule="auto"/>
        <w:rPr>
          <w:rFonts w:ascii="Arial" w:eastAsia="Arial" w:hAnsi="Arial" w:cs="Arial"/>
          <w:color w:val="000000" w:themeColor="text1"/>
        </w:rPr>
      </w:pPr>
      <w:r w:rsidRPr="00A675A5">
        <w:rPr>
          <w:rFonts w:ascii="Arial" w:eastAsia="Arial" w:hAnsi="Arial" w:cs="Arial"/>
          <w:b/>
          <w:bCs/>
          <w:color w:val="000000" w:themeColor="text1"/>
          <w:lang w:val="en-AU"/>
        </w:rPr>
        <w:t xml:space="preserve">Value and worth – </w:t>
      </w:r>
      <w:r w:rsidRPr="00A675A5">
        <w:rPr>
          <w:rFonts w:ascii="Arial" w:eastAsia="Arial" w:hAnsi="Arial" w:cs="Arial"/>
          <w:color w:val="000000" w:themeColor="text1"/>
          <w:lang w:val="en-AU"/>
        </w:rPr>
        <w:t>when going out the customer expect value for money</w:t>
      </w:r>
    </w:p>
    <w:p w14:paraId="55A0ADB8" w14:textId="69568959" w:rsidR="00A675A5" w:rsidRPr="00A675A5" w:rsidRDefault="00A675A5" w:rsidP="00A675A5">
      <w:pPr>
        <w:numPr>
          <w:ilvl w:val="1"/>
          <w:numId w:val="43"/>
        </w:numPr>
        <w:spacing w:before="0" w:after="160" w:line="259" w:lineRule="auto"/>
        <w:rPr>
          <w:rFonts w:eastAsia="Arial" w:cs="Arial"/>
          <w:color w:val="000000" w:themeColor="text1"/>
          <w:sz w:val="24"/>
          <w:lang w:eastAsia="en-GB"/>
        </w:rPr>
      </w:pPr>
      <w:r w:rsidRPr="00A675A5">
        <w:rPr>
          <w:rFonts w:eastAsia="Arial" w:cs="Arial"/>
          <w:color w:val="000000" w:themeColor="text1"/>
          <w:sz w:val="24"/>
          <w:lang w:val="en-AU" w:eastAsia="en-GB"/>
        </w:rPr>
        <w:t>This is closely linked to perceptions as some consider large serving sizes as value, not necessarily the quality of the meat, sauce and service</w:t>
      </w:r>
      <w:r w:rsidRPr="00A675A5">
        <w:rPr>
          <w:rFonts w:eastAsia="Arial" w:cs="Arial"/>
          <w:color w:val="000000" w:themeColor="text1"/>
          <w:sz w:val="24"/>
          <w:lang w:val="en-AU" w:eastAsia="en-GB"/>
        </w:rPr>
        <w:t>.</w:t>
      </w:r>
    </w:p>
    <w:p w14:paraId="10355D97" w14:textId="37DFF94B" w:rsidR="00A675A5" w:rsidRPr="00A675A5" w:rsidRDefault="00A675A5" w:rsidP="00A675A5">
      <w:pPr>
        <w:numPr>
          <w:ilvl w:val="1"/>
          <w:numId w:val="43"/>
        </w:numPr>
        <w:spacing w:before="0" w:after="160" w:line="259" w:lineRule="auto"/>
        <w:rPr>
          <w:rFonts w:eastAsia="Arial" w:cs="Arial"/>
          <w:color w:val="000000" w:themeColor="text1"/>
          <w:sz w:val="24"/>
          <w:lang w:eastAsia="en-GB"/>
        </w:rPr>
      </w:pPr>
      <w:r w:rsidRPr="00A675A5">
        <w:rPr>
          <w:rFonts w:eastAsia="Arial" w:cs="Arial"/>
          <w:color w:val="000000" w:themeColor="text1"/>
          <w:sz w:val="24"/>
          <w:lang w:val="en-AU" w:eastAsia="en-GB"/>
        </w:rPr>
        <w:t>The value is often perceived based on the whole experience</w:t>
      </w:r>
      <w:r w:rsidRPr="00A675A5">
        <w:rPr>
          <w:rFonts w:eastAsia="Arial" w:cs="Arial"/>
          <w:color w:val="000000" w:themeColor="text1"/>
          <w:sz w:val="24"/>
          <w:lang w:val="en-AU" w:eastAsia="en-GB"/>
        </w:rPr>
        <w:t>.</w:t>
      </w:r>
    </w:p>
    <w:p w14:paraId="6A5412FD" w14:textId="3DC0A09D" w:rsidR="00A675A5" w:rsidRPr="00A675A5" w:rsidRDefault="00A675A5" w:rsidP="00A675A5">
      <w:pPr>
        <w:numPr>
          <w:ilvl w:val="1"/>
          <w:numId w:val="43"/>
        </w:numPr>
        <w:spacing w:before="0" w:after="160" w:line="259" w:lineRule="auto"/>
        <w:rPr>
          <w:rFonts w:eastAsia="Arial" w:cs="Arial"/>
          <w:color w:val="000000" w:themeColor="text1"/>
          <w:sz w:val="24"/>
          <w:lang w:eastAsia="en-GB"/>
        </w:rPr>
      </w:pPr>
      <w:r w:rsidRPr="00A675A5">
        <w:rPr>
          <w:rFonts w:eastAsia="Arial" w:cs="Arial"/>
          <w:color w:val="000000" w:themeColor="text1"/>
          <w:sz w:val="24"/>
          <w:lang w:val="en-AU" w:eastAsia="en-GB"/>
        </w:rPr>
        <w:t>All provisions have to interlink as some shortfalls may be made up in other areas e.g. An over</w:t>
      </w:r>
      <w:r w:rsidRPr="00A675A5">
        <w:rPr>
          <w:rFonts w:eastAsia="Arial" w:cs="Arial"/>
          <w:color w:val="000000" w:themeColor="text1"/>
          <w:sz w:val="24"/>
          <w:lang w:val="en-AU" w:eastAsia="en-GB"/>
        </w:rPr>
        <w:t>-</w:t>
      </w:r>
      <w:r w:rsidRPr="00A675A5">
        <w:rPr>
          <w:rFonts w:eastAsia="Arial" w:cs="Arial"/>
          <w:color w:val="000000" w:themeColor="text1"/>
          <w:sz w:val="24"/>
          <w:lang w:val="en-AU" w:eastAsia="en-GB"/>
        </w:rPr>
        <w:t>cooked steak is dealt with effectively by the wait staff and the client is happy</w:t>
      </w:r>
      <w:r w:rsidRPr="00A675A5">
        <w:rPr>
          <w:rFonts w:eastAsia="Arial" w:cs="Arial"/>
          <w:color w:val="000000" w:themeColor="text1"/>
          <w:sz w:val="24"/>
          <w:lang w:val="en-AU" w:eastAsia="en-GB"/>
        </w:rPr>
        <w:t>.</w:t>
      </w:r>
    </w:p>
    <w:p w14:paraId="36696966" w14:textId="79370209" w:rsidR="00A675A5" w:rsidRPr="00A675A5" w:rsidRDefault="00A675A5" w:rsidP="00A675A5">
      <w:pPr>
        <w:numPr>
          <w:ilvl w:val="1"/>
          <w:numId w:val="43"/>
        </w:numPr>
        <w:spacing w:before="0" w:after="160" w:line="259" w:lineRule="auto"/>
        <w:rPr>
          <w:rFonts w:eastAsia="Arial" w:cs="Arial"/>
          <w:color w:val="000000" w:themeColor="text1"/>
          <w:sz w:val="24"/>
          <w:lang w:eastAsia="en-GB"/>
        </w:rPr>
      </w:pPr>
      <w:r w:rsidRPr="00A675A5">
        <w:rPr>
          <w:rFonts w:eastAsia="Arial" w:cs="Arial"/>
          <w:color w:val="000000" w:themeColor="text1"/>
          <w:sz w:val="24"/>
          <w:lang w:val="en-AU" w:eastAsia="en-GB"/>
        </w:rPr>
        <w:t>Value is linked to the product offered and its alignment to price e.g. A $3.00 cup of coffee is fine in a takeaway container, in a hotel it should be served in quality crockery albeit higher price</w:t>
      </w:r>
      <w:r w:rsidRPr="00A675A5">
        <w:rPr>
          <w:rFonts w:eastAsia="Arial" w:cs="Arial"/>
          <w:color w:val="000000" w:themeColor="text1"/>
          <w:sz w:val="24"/>
          <w:lang w:val="en-AU" w:eastAsia="en-GB"/>
        </w:rPr>
        <w:t>.</w:t>
      </w:r>
    </w:p>
    <w:p w14:paraId="4E5604C9" w14:textId="77777777" w:rsidR="00A675A5" w:rsidRPr="00A675A5" w:rsidRDefault="00A675A5" w:rsidP="00A675A5">
      <w:pPr>
        <w:spacing w:before="0" w:after="160" w:line="259" w:lineRule="auto"/>
        <w:ind w:left="1440"/>
        <w:rPr>
          <w:rFonts w:eastAsia="Arial" w:cs="Arial"/>
          <w:color w:val="000000" w:themeColor="text1"/>
          <w:sz w:val="24"/>
          <w:lang w:eastAsia="en-GB"/>
        </w:rPr>
      </w:pPr>
    </w:p>
    <w:p w14:paraId="04FD40B4" w14:textId="77777777" w:rsidR="00A675A5" w:rsidRPr="00A675A5" w:rsidRDefault="00A675A5" w:rsidP="00A675A5">
      <w:pPr>
        <w:pStyle w:val="ListParagraph"/>
        <w:numPr>
          <w:ilvl w:val="0"/>
          <w:numId w:val="44"/>
        </w:numPr>
        <w:spacing w:after="160" w:line="259" w:lineRule="auto"/>
        <w:rPr>
          <w:rFonts w:ascii="Arial" w:eastAsia="Arial" w:hAnsi="Arial" w:cs="Arial"/>
          <w:color w:val="000000" w:themeColor="text1"/>
        </w:rPr>
      </w:pPr>
      <w:r w:rsidRPr="00A675A5">
        <w:rPr>
          <w:rFonts w:ascii="Arial" w:eastAsia="Arial" w:hAnsi="Arial" w:cs="Arial"/>
          <w:b/>
          <w:bCs/>
          <w:color w:val="000000" w:themeColor="text1"/>
          <w:lang w:val="en-AU"/>
        </w:rPr>
        <w:t xml:space="preserve">Reputation </w:t>
      </w:r>
      <w:r w:rsidRPr="00A675A5">
        <w:rPr>
          <w:rFonts w:ascii="Arial" w:eastAsia="Arial" w:hAnsi="Arial" w:cs="Arial"/>
          <w:color w:val="000000" w:themeColor="text1"/>
          <w:lang w:val="en-AU"/>
        </w:rPr>
        <w:t>– customer choices are often based on the reputation of the enterprise</w:t>
      </w:r>
    </w:p>
    <w:p w14:paraId="02A7FA48" w14:textId="77777777" w:rsidR="00A675A5" w:rsidRPr="00A675A5" w:rsidRDefault="00A675A5" w:rsidP="00A675A5">
      <w:pPr>
        <w:numPr>
          <w:ilvl w:val="1"/>
          <w:numId w:val="43"/>
        </w:numPr>
        <w:spacing w:before="0" w:after="160" w:line="259" w:lineRule="auto"/>
        <w:rPr>
          <w:rFonts w:eastAsia="Arial" w:cs="Arial"/>
          <w:color w:val="000000" w:themeColor="text1"/>
          <w:sz w:val="24"/>
          <w:lang w:eastAsia="en-GB"/>
        </w:rPr>
      </w:pPr>
      <w:r w:rsidRPr="00A675A5">
        <w:rPr>
          <w:rFonts w:eastAsia="Arial" w:cs="Arial"/>
          <w:color w:val="000000" w:themeColor="text1"/>
          <w:sz w:val="24"/>
          <w:lang w:val="en-AU" w:eastAsia="en-GB"/>
        </w:rPr>
        <w:t>Official recognition such as awards</w:t>
      </w:r>
    </w:p>
    <w:p w14:paraId="01395B2D" w14:textId="0FBD0761" w:rsidR="00A675A5" w:rsidRPr="00A675A5" w:rsidRDefault="00A675A5" w:rsidP="00A675A5">
      <w:pPr>
        <w:numPr>
          <w:ilvl w:val="1"/>
          <w:numId w:val="43"/>
        </w:numPr>
        <w:spacing w:before="0" w:after="160" w:line="259" w:lineRule="auto"/>
        <w:rPr>
          <w:rFonts w:eastAsia="Arial" w:cs="Arial"/>
          <w:color w:val="000000" w:themeColor="text1"/>
          <w:sz w:val="24"/>
          <w:lang w:eastAsia="en-GB"/>
        </w:rPr>
      </w:pPr>
      <w:r w:rsidRPr="00A675A5">
        <w:rPr>
          <w:rFonts w:eastAsia="Arial" w:cs="Arial"/>
          <w:color w:val="000000" w:themeColor="text1"/>
          <w:sz w:val="24"/>
          <w:lang w:val="en-AU" w:eastAsia="en-GB"/>
        </w:rPr>
        <w:t>Word-of-mouth promotions e.g. local tourism information or hotel recommendation</w:t>
      </w:r>
    </w:p>
    <w:p w14:paraId="106B779D" w14:textId="61D0C9BC" w:rsidR="00A675A5" w:rsidRPr="00A675A5" w:rsidRDefault="00A675A5" w:rsidP="00A675A5">
      <w:pPr>
        <w:numPr>
          <w:ilvl w:val="1"/>
          <w:numId w:val="43"/>
        </w:numPr>
        <w:spacing w:before="0" w:after="160" w:line="259" w:lineRule="auto"/>
        <w:rPr>
          <w:rFonts w:eastAsia="Arial" w:cs="Arial"/>
          <w:color w:val="000000" w:themeColor="text1"/>
          <w:sz w:val="24"/>
          <w:lang w:eastAsia="en-GB"/>
        </w:rPr>
      </w:pPr>
      <w:r w:rsidRPr="00A675A5">
        <w:rPr>
          <w:rFonts w:eastAsia="Arial" w:cs="Arial"/>
          <w:color w:val="000000" w:themeColor="text1"/>
          <w:sz w:val="24"/>
          <w:lang w:val="en-AU" w:eastAsia="en-GB"/>
        </w:rPr>
        <w:lastRenderedPageBreak/>
        <w:t>Media coverage</w:t>
      </w:r>
      <w:r w:rsidRPr="00A675A5">
        <w:rPr>
          <w:rFonts w:eastAsia="Arial" w:cs="Arial"/>
          <w:color w:val="000000" w:themeColor="text1"/>
          <w:sz w:val="24"/>
          <w:lang w:val="en-AU" w:eastAsia="en-GB"/>
        </w:rPr>
        <w:t>.</w:t>
      </w:r>
    </w:p>
    <w:p w14:paraId="7C29A19A" w14:textId="77777777" w:rsidR="00A675A5" w:rsidRPr="00A675A5" w:rsidRDefault="00A675A5" w:rsidP="00A675A5">
      <w:pPr>
        <w:spacing w:before="0" w:after="160" w:line="259" w:lineRule="auto"/>
        <w:rPr>
          <w:rFonts w:eastAsia="Arial" w:cs="Arial"/>
          <w:b/>
          <w:bCs/>
          <w:color w:val="000000" w:themeColor="text1"/>
          <w:sz w:val="24"/>
          <w:lang w:val="en-AU" w:eastAsia="en-GB"/>
        </w:rPr>
      </w:pPr>
    </w:p>
    <w:p w14:paraId="05D8773B" w14:textId="21D825AA" w:rsidR="00A675A5" w:rsidRPr="00A675A5" w:rsidRDefault="00A675A5" w:rsidP="00A675A5">
      <w:pPr>
        <w:pStyle w:val="ListParagraph"/>
        <w:numPr>
          <w:ilvl w:val="0"/>
          <w:numId w:val="44"/>
        </w:numPr>
        <w:spacing w:after="160" w:line="259" w:lineRule="auto"/>
        <w:rPr>
          <w:rFonts w:ascii="Arial" w:eastAsia="Arial" w:hAnsi="Arial" w:cs="Arial"/>
          <w:color w:val="000000" w:themeColor="text1"/>
        </w:rPr>
      </w:pPr>
      <w:r w:rsidRPr="00A675A5">
        <w:rPr>
          <w:rFonts w:ascii="Arial" w:eastAsia="Arial" w:hAnsi="Arial" w:cs="Arial"/>
          <w:b/>
          <w:bCs/>
          <w:color w:val="000000" w:themeColor="text1"/>
          <w:lang w:val="en-AU"/>
        </w:rPr>
        <w:t xml:space="preserve">Consistency and standards </w:t>
      </w:r>
      <w:r w:rsidRPr="00A675A5">
        <w:rPr>
          <w:rFonts w:ascii="Arial" w:eastAsia="Arial" w:hAnsi="Arial" w:cs="Arial"/>
          <w:color w:val="000000" w:themeColor="text1"/>
          <w:lang w:val="en-AU"/>
        </w:rPr>
        <w:t>– customer expect constant provisions of food and service</w:t>
      </w:r>
    </w:p>
    <w:p w14:paraId="5C62D7CC" w14:textId="77777777" w:rsidR="00A675A5" w:rsidRPr="00A675A5" w:rsidRDefault="00A675A5" w:rsidP="00A675A5">
      <w:pPr>
        <w:numPr>
          <w:ilvl w:val="1"/>
          <w:numId w:val="43"/>
        </w:numPr>
        <w:spacing w:before="0" w:after="160" w:line="259" w:lineRule="auto"/>
        <w:rPr>
          <w:rFonts w:eastAsia="Arial" w:cs="Arial"/>
          <w:color w:val="000000" w:themeColor="text1"/>
          <w:sz w:val="24"/>
          <w:lang w:eastAsia="en-GB"/>
        </w:rPr>
      </w:pPr>
      <w:r w:rsidRPr="00A675A5">
        <w:rPr>
          <w:rFonts w:eastAsia="Arial" w:cs="Arial"/>
          <w:color w:val="000000" w:themeColor="text1"/>
          <w:sz w:val="24"/>
          <w:lang w:val="en-AU" w:eastAsia="en-GB"/>
        </w:rPr>
        <w:t>Venue is in good order and presents professionally</w:t>
      </w:r>
    </w:p>
    <w:p w14:paraId="56FD9670" w14:textId="77777777" w:rsidR="00A675A5" w:rsidRPr="00A675A5" w:rsidRDefault="00A675A5" w:rsidP="00A675A5">
      <w:pPr>
        <w:numPr>
          <w:ilvl w:val="1"/>
          <w:numId w:val="43"/>
        </w:numPr>
        <w:spacing w:before="0" w:after="160" w:line="259" w:lineRule="auto"/>
        <w:rPr>
          <w:rFonts w:eastAsia="Arial" w:cs="Arial"/>
          <w:color w:val="000000" w:themeColor="text1"/>
          <w:sz w:val="24"/>
          <w:lang w:eastAsia="en-GB"/>
        </w:rPr>
      </w:pPr>
      <w:r w:rsidRPr="00A675A5">
        <w:rPr>
          <w:rFonts w:eastAsia="Arial" w:cs="Arial"/>
          <w:color w:val="000000" w:themeColor="text1"/>
          <w:sz w:val="24"/>
          <w:lang w:val="en-AU" w:eastAsia="en-GB"/>
        </w:rPr>
        <w:t xml:space="preserve">Service and food provisions are at the expected level and price point </w:t>
      </w:r>
    </w:p>
    <w:p w14:paraId="5981373B" w14:textId="52DFBDD9" w:rsidR="00A675A5" w:rsidRPr="00A675A5" w:rsidRDefault="00A675A5" w:rsidP="00A675A5">
      <w:pPr>
        <w:numPr>
          <w:ilvl w:val="1"/>
          <w:numId w:val="43"/>
        </w:numPr>
        <w:spacing w:before="0" w:after="160" w:line="259" w:lineRule="auto"/>
        <w:rPr>
          <w:rFonts w:eastAsia="Arial" w:cs="Arial"/>
          <w:color w:val="000000" w:themeColor="text1"/>
          <w:sz w:val="24"/>
          <w:lang w:eastAsia="en-GB"/>
        </w:rPr>
      </w:pPr>
      <w:r w:rsidRPr="00A675A5">
        <w:rPr>
          <w:rFonts w:eastAsia="Arial" w:cs="Arial"/>
          <w:color w:val="000000" w:themeColor="text1"/>
          <w:sz w:val="24"/>
          <w:lang w:val="en-AU" w:eastAsia="en-GB"/>
        </w:rPr>
        <w:t>On repeat visits the product is at the same level</w:t>
      </w:r>
      <w:r w:rsidRPr="00A675A5">
        <w:rPr>
          <w:rFonts w:eastAsia="Arial" w:cs="Arial"/>
          <w:color w:val="000000" w:themeColor="text1"/>
          <w:sz w:val="24"/>
          <w:lang w:val="en-AU" w:eastAsia="en-GB"/>
        </w:rPr>
        <w:t>.</w:t>
      </w:r>
    </w:p>
    <w:p w14:paraId="4D30A587" w14:textId="77777777" w:rsidR="00A675A5" w:rsidRDefault="00A675A5" w:rsidP="00A675A5">
      <w:pPr>
        <w:rPr>
          <w:rFonts w:eastAsia="Arial"/>
          <w:color w:val="000000" w:themeColor="text1"/>
          <w:sz w:val="24"/>
          <w:lang w:val="en-AU" w:eastAsia="en-GB"/>
        </w:rPr>
      </w:pPr>
    </w:p>
    <w:p w14:paraId="5E4B16BD" w14:textId="77777777" w:rsidR="00A675A5" w:rsidRPr="00A27198" w:rsidRDefault="00A675A5" w:rsidP="00A675A5">
      <w:pPr>
        <w:rPr>
          <w:rFonts w:cs="Arial"/>
          <w:sz w:val="24"/>
        </w:rPr>
      </w:pPr>
    </w:p>
    <w:p w14:paraId="6F4A0DE1" w14:textId="77777777" w:rsidR="00031225" w:rsidRPr="009761A5" w:rsidRDefault="00031225" w:rsidP="00031225">
      <w:pPr>
        <w:rPr>
          <w:rFonts w:cs="Arial"/>
        </w:rPr>
      </w:pPr>
    </w:p>
    <w:p w14:paraId="07035200" w14:textId="77777777" w:rsidR="00031225" w:rsidRPr="009761A5" w:rsidRDefault="00031225" w:rsidP="00031225">
      <w:pPr>
        <w:rPr>
          <w:rFonts w:cs="Arial"/>
        </w:rPr>
      </w:pPr>
    </w:p>
    <w:p w14:paraId="256D802D" w14:textId="77777777" w:rsidR="00031225" w:rsidRPr="009761A5" w:rsidRDefault="00031225" w:rsidP="00031225">
      <w:pPr>
        <w:rPr>
          <w:rFonts w:cs="Arial"/>
        </w:rPr>
      </w:pPr>
    </w:p>
    <w:p w14:paraId="2FA6B012" w14:textId="4FDA1059" w:rsidR="00CB07BD" w:rsidRPr="007917AA" w:rsidRDefault="00CB07BD" w:rsidP="007917AA">
      <w:pPr>
        <w:spacing w:after="0" w:line="360" w:lineRule="auto"/>
        <w:textAlignment w:val="baseline"/>
        <w:rPr>
          <w:rFonts w:cs="Arial"/>
          <w:sz w:val="24"/>
        </w:rPr>
      </w:pPr>
    </w:p>
    <w:sectPr w:rsidR="00CB07BD" w:rsidRPr="007917AA"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2F3FA" w14:textId="77777777" w:rsidR="00853E64" w:rsidRDefault="00853E64">
      <w:pPr>
        <w:spacing w:before="0" w:after="0"/>
      </w:pPr>
      <w:r>
        <w:separator/>
      </w:r>
    </w:p>
  </w:endnote>
  <w:endnote w:type="continuationSeparator" w:id="0">
    <w:p w14:paraId="2AC2CE3D" w14:textId="77777777" w:rsidR="00853E64" w:rsidRDefault="00853E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58F074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675A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58F074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675A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ABA8B" w14:textId="77777777" w:rsidR="00853E64" w:rsidRDefault="00853E64">
      <w:pPr>
        <w:spacing w:before="0" w:after="0"/>
      </w:pPr>
      <w:r>
        <w:separator/>
      </w:r>
    </w:p>
  </w:footnote>
  <w:footnote w:type="continuationSeparator" w:id="0">
    <w:p w14:paraId="727D321F" w14:textId="77777777" w:rsidR="00853E64" w:rsidRDefault="00853E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3EDDF4D2"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031225">
                                  <w:rPr>
                                    <w:b/>
                                    <w:sz w:val="24"/>
                                  </w:rPr>
                                  <w:t>4</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A675A5">
                                  <w:rPr>
                                    <w:b/>
                                    <w:color w:val="7F7F7F"/>
                                    <w:sz w:val="24"/>
                                  </w:rPr>
                                  <w:t>2</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3EDDF4D2"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031225">
                            <w:rPr>
                              <w:b/>
                              <w:sz w:val="24"/>
                            </w:rPr>
                            <w:t>4</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A675A5">
                            <w:rPr>
                              <w:b/>
                              <w:color w:val="7F7F7F"/>
                              <w:sz w:val="24"/>
                            </w:rPr>
                            <w:t>2</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3542B"/>
    <w:multiLevelType w:val="hybridMultilevel"/>
    <w:tmpl w:val="42644738"/>
    <w:lvl w:ilvl="0" w:tplc="0028526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785"/>
        </w:tabs>
        <w:ind w:left="785" w:hanging="360"/>
      </w:pPr>
      <w:rPr>
        <w:rFonts w:ascii="Symbol" w:hAnsi="Symbol" w:hint="default"/>
        <w:color w:val="FF0000"/>
      </w:rPr>
    </w:lvl>
    <w:lvl w:ilvl="2" w:tplc="CFCEC3CC" w:tentative="1">
      <w:start w:val="1"/>
      <w:numFmt w:val="bullet"/>
      <w:lvlText w:val=""/>
      <w:lvlJc w:val="left"/>
      <w:pPr>
        <w:tabs>
          <w:tab w:val="num" w:pos="2160"/>
        </w:tabs>
        <w:ind w:left="2160" w:hanging="360"/>
      </w:pPr>
      <w:rPr>
        <w:rFonts w:ascii="Wingdings" w:hAnsi="Wingdings" w:hint="default"/>
      </w:rPr>
    </w:lvl>
    <w:lvl w:ilvl="3" w:tplc="0060ABF2" w:tentative="1">
      <w:start w:val="1"/>
      <w:numFmt w:val="bullet"/>
      <w:lvlText w:val=""/>
      <w:lvlJc w:val="left"/>
      <w:pPr>
        <w:tabs>
          <w:tab w:val="num" w:pos="2880"/>
        </w:tabs>
        <w:ind w:left="2880" w:hanging="360"/>
      </w:pPr>
      <w:rPr>
        <w:rFonts w:ascii="Wingdings" w:hAnsi="Wingdings" w:hint="default"/>
      </w:rPr>
    </w:lvl>
    <w:lvl w:ilvl="4" w:tplc="01264906" w:tentative="1">
      <w:start w:val="1"/>
      <w:numFmt w:val="bullet"/>
      <w:lvlText w:val=""/>
      <w:lvlJc w:val="left"/>
      <w:pPr>
        <w:tabs>
          <w:tab w:val="num" w:pos="3600"/>
        </w:tabs>
        <w:ind w:left="3600" w:hanging="360"/>
      </w:pPr>
      <w:rPr>
        <w:rFonts w:ascii="Wingdings" w:hAnsi="Wingdings" w:hint="default"/>
      </w:rPr>
    </w:lvl>
    <w:lvl w:ilvl="5" w:tplc="E712558A" w:tentative="1">
      <w:start w:val="1"/>
      <w:numFmt w:val="bullet"/>
      <w:lvlText w:val=""/>
      <w:lvlJc w:val="left"/>
      <w:pPr>
        <w:tabs>
          <w:tab w:val="num" w:pos="4320"/>
        </w:tabs>
        <w:ind w:left="4320" w:hanging="360"/>
      </w:pPr>
      <w:rPr>
        <w:rFonts w:ascii="Wingdings" w:hAnsi="Wingdings" w:hint="default"/>
      </w:rPr>
    </w:lvl>
    <w:lvl w:ilvl="6" w:tplc="288A97C8" w:tentative="1">
      <w:start w:val="1"/>
      <w:numFmt w:val="bullet"/>
      <w:lvlText w:val=""/>
      <w:lvlJc w:val="left"/>
      <w:pPr>
        <w:tabs>
          <w:tab w:val="num" w:pos="5040"/>
        </w:tabs>
        <w:ind w:left="5040" w:hanging="360"/>
      </w:pPr>
      <w:rPr>
        <w:rFonts w:ascii="Wingdings" w:hAnsi="Wingdings" w:hint="default"/>
      </w:rPr>
    </w:lvl>
    <w:lvl w:ilvl="7" w:tplc="7D58172A" w:tentative="1">
      <w:start w:val="1"/>
      <w:numFmt w:val="bullet"/>
      <w:lvlText w:val=""/>
      <w:lvlJc w:val="left"/>
      <w:pPr>
        <w:tabs>
          <w:tab w:val="num" w:pos="5760"/>
        </w:tabs>
        <w:ind w:left="5760" w:hanging="360"/>
      </w:pPr>
      <w:rPr>
        <w:rFonts w:ascii="Wingdings" w:hAnsi="Wingdings" w:hint="default"/>
      </w:rPr>
    </w:lvl>
    <w:lvl w:ilvl="8" w:tplc="0D7CA2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87F6F"/>
    <w:multiLevelType w:val="hybridMultilevel"/>
    <w:tmpl w:val="6C66FD0C"/>
    <w:lvl w:ilvl="0" w:tplc="1F94DE7A">
      <w:start w:val="1"/>
      <w:numFmt w:val="bullet"/>
      <w:lvlText w:val=""/>
      <w:lvlJc w:val="left"/>
      <w:pPr>
        <w:tabs>
          <w:tab w:val="num" w:pos="720"/>
        </w:tabs>
        <w:ind w:left="720" w:hanging="360"/>
      </w:pPr>
      <w:rPr>
        <w:rFonts w:ascii="Wingdings" w:hAnsi="Wingdings" w:hint="default"/>
        <w:color w:val="FF0000"/>
      </w:rPr>
    </w:lvl>
    <w:lvl w:ilvl="1" w:tplc="6AE8B230">
      <w:numFmt w:val="bullet"/>
      <w:lvlText w:val="o"/>
      <w:lvlJc w:val="left"/>
      <w:pPr>
        <w:tabs>
          <w:tab w:val="num" w:pos="1440"/>
        </w:tabs>
        <w:ind w:left="1440" w:hanging="360"/>
      </w:pPr>
      <w:rPr>
        <w:rFonts w:ascii="Courier New" w:hAnsi="Courier New" w:hint="default"/>
        <w:color w:val="FF0000"/>
      </w:rPr>
    </w:lvl>
    <w:lvl w:ilvl="2" w:tplc="87DA4238" w:tentative="1">
      <w:start w:val="1"/>
      <w:numFmt w:val="bullet"/>
      <w:lvlText w:val=""/>
      <w:lvlJc w:val="left"/>
      <w:pPr>
        <w:tabs>
          <w:tab w:val="num" w:pos="2160"/>
        </w:tabs>
        <w:ind w:left="2160" w:hanging="360"/>
      </w:pPr>
      <w:rPr>
        <w:rFonts w:ascii="Wingdings" w:hAnsi="Wingdings" w:hint="default"/>
      </w:rPr>
    </w:lvl>
    <w:lvl w:ilvl="3" w:tplc="CCAC59E8" w:tentative="1">
      <w:start w:val="1"/>
      <w:numFmt w:val="bullet"/>
      <w:lvlText w:val=""/>
      <w:lvlJc w:val="left"/>
      <w:pPr>
        <w:tabs>
          <w:tab w:val="num" w:pos="2880"/>
        </w:tabs>
        <w:ind w:left="2880" w:hanging="360"/>
      </w:pPr>
      <w:rPr>
        <w:rFonts w:ascii="Wingdings" w:hAnsi="Wingdings" w:hint="default"/>
      </w:rPr>
    </w:lvl>
    <w:lvl w:ilvl="4" w:tplc="8B3AB090" w:tentative="1">
      <w:start w:val="1"/>
      <w:numFmt w:val="bullet"/>
      <w:lvlText w:val=""/>
      <w:lvlJc w:val="left"/>
      <w:pPr>
        <w:tabs>
          <w:tab w:val="num" w:pos="3600"/>
        </w:tabs>
        <w:ind w:left="3600" w:hanging="360"/>
      </w:pPr>
      <w:rPr>
        <w:rFonts w:ascii="Wingdings" w:hAnsi="Wingdings" w:hint="default"/>
      </w:rPr>
    </w:lvl>
    <w:lvl w:ilvl="5" w:tplc="15BAC0BE" w:tentative="1">
      <w:start w:val="1"/>
      <w:numFmt w:val="bullet"/>
      <w:lvlText w:val=""/>
      <w:lvlJc w:val="left"/>
      <w:pPr>
        <w:tabs>
          <w:tab w:val="num" w:pos="4320"/>
        </w:tabs>
        <w:ind w:left="4320" w:hanging="360"/>
      </w:pPr>
      <w:rPr>
        <w:rFonts w:ascii="Wingdings" w:hAnsi="Wingdings" w:hint="default"/>
      </w:rPr>
    </w:lvl>
    <w:lvl w:ilvl="6" w:tplc="C1D22708" w:tentative="1">
      <w:start w:val="1"/>
      <w:numFmt w:val="bullet"/>
      <w:lvlText w:val=""/>
      <w:lvlJc w:val="left"/>
      <w:pPr>
        <w:tabs>
          <w:tab w:val="num" w:pos="5040"/>
        </w:tabs>
        <w:ind w:left="5040" w:hanging="360"/>
      </w:pPr>
      <w:rPr>
        <w:rFonts w:ascii="Wingdings" w:hAnsi="Wingdings" w:hint="default"/>
      </w:rPr>
    </w:lvl>
    <w:lvl w:ilvl="7" w:tplc="CEC28760" w:tentative="1">
      <w:start w:val="1"/>
      <w:numFmt w:val="bullet"/>
      <w:lvlText w:val=""/>
      <w:lvlJc w:val="left"/>
      <w:pPr>
        <w:tabs>
          <w:tab w:val="num" w:pos="5760"/>
        </w:tabs>
        <w:ind w:left="5760" w:hanging="360"/>
      </w:pPr>
      <w:rPr>
        <w:rFonts w:ascii="Wingdings" w:hAnsi="Wingdings" w:hint="default"/>
      </w:rPr>
    </w:lvl>
    <w:lvl w:ilvl="8" w:tplc="0F0A4B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E5BAF"/>
    <w:multiLevelType w:val="hybridMultilevel"/>
    <w:tmpl w:val="323238E2"/>
    <w:lvl w:ilvl="0" w:tplc="BCB40062">
      <w:start w:val="1"/>
      <w:numFmt w:val="bullet"/>
      <w:lvlText w:val=""/>
      <w:lvlJc w:val="left"/>
      <w:pPr>
        <w:tabs>
          <w:tab w:val="num" w:pos="720"/>
        </w:tabs>
        <w:ind w:left="720" w:hanging="360"/>
      </w:pPr>
      <w:rPr>
        <w:rFonts w:ascii="Wingdings" w:hAnsi="Wingdings" w:hint="default"/>
      </w:rPr>
    </w:lvl>
    <w:lvl w:ilvl="1" w:tplc="FFFC038C">
      <w:numFmt w:val="bullet"/>
      <w:lvlText w:val="o"/>
      <w:lvlJc w:val="left"/>
      <w:pPr>
        <w:tabs>
          <w:tab w:val="num" w:pos="1210"/>
        </w:tabs>
        <w:ind w:left="1210" w:hanging="360"/>
      </w:pPr>
      <w:rPr>
        <w:rFonts w:ascii="Courier New" w:hAnsi="Courier New" w:hint="default"/>
      </w:rPr>
    </w:lvl>
    <w:lvl w:ilvl="2" w:tplc="5560A2E2" w:tentative="1">
      <w:start w:val="1"/>
      <w:numFmt w:val="bullet"/>
      <w:lvlText w:val=""/>
      <w:lvlJc w:val="left"/>
      <w:pPr>
        <w:tabs>
          <w:tab w:val="num" w:pos="2160"/>
        </w:tabs>
        <w:ind w:left="2160" w:hanging="360"/>
      </w:pPr>
      <w:rPr>
        <w:rFonts w:ascii="Wingdings" w:hAnsi="Wingdings" w:hint="default"/>
      </w:rPr>
    </w:lvl>
    <w:lvl w:ilvl="3" w:tplc="33E8DD4C" w:tentative="1">
      <w:start w:val="1"/>
      <w:numFmt w:val="bullet"/>
      <w:lvlText w:val=""/>
      <w:lvlJc w:val="left"/>
      <w:pPr>
        <w:tabs>
          <w:tab w:val="num" w:pos="2880"/>
        </w:tabs>
        <w:ind w:left="2880" w:hanging="360"/>
      </w:pPr>
      <w:rPr>
        <w:rFonts w:ascii="Wingdings" w:hAnsi="Wingdings" w:hint="default"/>
      </w:rPr>
    </w:lvl>
    <w:lvl w:ilvl="4" w:tplc="498046DC" w:tentative="1">
      <w:start w:val="1"/>
      <w:numFmt w:val="bullet"/>
      <w:lvlText w:val=""/>
      <w:lvlJc w:val="left"/>
      <w:pPr>
        <w:tabs>
          <w:tab w:val="num" w:pos="3600"/>
        </w:tabs>
        <w:ind w:left="3600" w:hanging="360"/>
      </w:pPr>
      <w:rPr>
        <w:rFonts w:ascii="Wingdings" w:hAnsi="Wingdings" w:hint="default"/>
      </w:rPr>
    </w:lvl>
    <w:lvl w:ilvl="5" w:tplc="C00AF034" w:tentative="1">
      <w:start w:val="1"/>
      <w:numFmt w:val="bullet"/>
      <w:lvlText w:val=""/>
      <w:lvlJc w:val="left"/>
      <w:pPr>
        <w:tabs>
          <w:tab w:val="num" w:pos="4320"/>
        </w:tabs>
        <w:ind w:left="4320" w:hanging="360"/>
      </w:pPr>
      <w:rPr>
        <w:rFonts w:ascii="Wingdings" w:hAnsi="Wingdings" w:hint="default"/>
      </w:rPr>
    </w:lvl>
    <w:lvl w:ilvl="6" w:tplc="AF246D46" w:tentative="1">
      <w:start w:val="1"/>
      <w:numFmt w:val="bullet"/>
      <w:lvlText w:val=""/>
      <w:lvlJc w:val="left"/>
      <w:pPr>
        <w:tabs>
          <w:tab w:val="num" w:pos="5040"/>
        </w:tabs>
        <w:ind w:left="5040" w:hanging="360"/>
      </w:pPr>
      <w:rPr>
        <w:rFonts w:ascii="Wingdings" w:hAnsi="Wingdings" w:hint="default"/>
      </w:rPr>
    </w:lvl>
    <w:lvl w:ilvl="7" w:tplc="934437EE" w:tentative="1">
      <w:start w:val="1"/>
      <w:numFmt w:val="bullet"/>
      <w:lvlText w:val=""/>
      <w:lvlJc w:val="left"/>
      <w:pPr>
        <w:tabs>
          <w:tab w:val="num" w:pos="5760"/>
        </w:tabs>
        <w:ind w:left="5760" w:hanging="360"/>
      </w:pPr>
      <w:rPr>
        <w:rFonts w:ascii="Wingdings" w:hAnsi="Wingdings" w:hint="default"/>
      </w:rPr>
    </w:lvl>
    <w:lvl w:ilvl="8" w:tplc="36C477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DF5691"/>
    <w:multiLevelType w:val="multilevel"/>
    <w:tmpl w:val="9726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382AD6"/>
    <w:multiLevelType w:val="hybridMultilevel"/>
    <w:tmpl w:val="C85052F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353F4"/>
    <w:multiLevelType w:val="multilevel"/>
    <w:tmpl w:val="1D8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26"/>
  </w:num>
  <w:num w:numId="4">
    <w:abstractNumId w:val="23"/>
  </w:num>
  <w:num w:numId="5">
    <w:abstractNumId w:val="13"/>
  </w:num>
  <w:num w:numId="6">
    <w:abstractNumId w:val="22"/>
  </w:num>
  <w:num w:numId="7">
    <w:abstractNumId w:val="13"/>
  </w:num>
  <w:num w:numId="8">
    <w:abstractNumId w:val="1"/>
  </w:num>
  <w:num w:numId="9">
    <w:abstractNumId w:val="13"/>
    <w:lvlOverride w:ilvl="0">
      <w:startOverride w:val="1"/>
    </w:lvlOverride>
  </w:num>
  <w:num w:numId="10">
    <w:abstractNumId w:val="24"/>
  </w:num>
  <w:num w:numId="11">
    <w:abstractNumId w:val="19"/>
  </w:num>
  <w:num w:numId="12">
    <w:abstractNumId w:val="9"/>
  </w:num>
  <w:num w:numId="13">
    <w:abstractNumId w:val="17"/>
  </w:num>
  <w:num w:numId="14">
    <w:abstractNumId w:val="25"/>
  </w:num>
  <w:num w:numId="15">
    <w:abstractNumId w:val="16"/>
  </w:num>
  <w:num w:numId="16">
    <w:abstractNumId w:val="12"/>
  </w:num>
  <w:num w:numId="17">
    <w:abstractNumId w:val="29"/>
  </w:num>
  <w:num w:numId="18">
    <w:abstractNumId w:val="30"/>
  </w:num>
  <w:num w:numId="19">
    <w:abstractNumId w:val="3"/>
  </w:num>
  <w:num w:numId="20">
    <w:abstractNumId w:val="2"/>
  </w:num>
  <w:num w:numId="21">
    <w:abstractNumId w:val="15"/>
  </w:num>
  <w:num w:numId="22">
    <w:abstractNumId w:val="15"/>
    <w:lvlOverride w:ilvl="0">
      <w:startOverride w:val="1"/>
    </w:lvlOverride>
  </w:num>
  <w:num w:numId="23">
    <w:abstractNumId w:val="28"/>
  </w:num>
  <w:num w:numId="24">
    <w:abstractNumId w:val="15"/>
    <w:lvlOverride w:ilvl="0">
      <w:startOverride w:val="1"/>
    </w:lvlOverride>
  </w:num>
  <w:num w:numId="25">
    <w:abstractNumId w:val="14"/>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7"/>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20"/>
  </w:num>
  <w:num w:numId="36">
    <w:abstractNumId w:val="0"/>
  </w:num>
  <w:num w:numId="37">
    <w:abstractNumId w:val="7"/>
  </w:num>
  <w:num w:numId="38">
    <w:abstractNumId w:val="10"/>
  </w:num>
  <w:num w:numId="39">
    <w:abstractNumId w:val="11"/>
  </w:num>
  <w:num w:numId="40">
    <w:abstractNumId w:val="31"/>
  </w:num>
  <w:num w:numId="41">
    <w:abstractNumId w:val="4"/>
  </w:num>
  <w:num w:numId="42">
    <w:abstractNumId w:val="6"/>
  </w:num>
  <w:num w:numId="43">
    <w:abstractNumId w:val="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1225"/>
    <w:rsid w:val="00035BA7"/>
    <w:rsid w:val="00094517"/>
    <w:rsid w:val="000E194B"/>
    <w:rsid w:val="000F25C5"/>
    <w:rsid w:val="00110217"/>
    <w:rsid w:val="00136B1A"/>
    <w:rsid w:val="001579CA"/>
    <w:rsid w:val="001B2060"/>
    <w:rsid w:val="001B6893"/>
    <w:rsid w:val="00265C73"/>
    <w:rsid w:val="002B51FC"/>
    <w:rsid w:val="002C5963"/>
    <w:rsid w:val="00310237"/>
    <w:rsid w:val="00315240"/>
    <w:rsid w:val="003E0319"/>
    <w:rsid w:val="003F6DC3"/>
    <w:rsid w:val="00404B31"/>
    <w:rsid w:val="00430609"/>
    <w:rsid w:val="004578AA"/>
    <w:rsid w:val="00465DA6"/>
    <w:rsid w:val="00564B7C"/>
    <w:rsid w:val="00594E6C"/>
    <w:rsid w:val="00641004"/>
    <w:rsid w:val="00692A45"/>
    <w:rsid w:val="006D4994"/>
    <w:rsid w:val="00716399"/>
    <w:rsid w:val="00716647"/>
    <w:rsid w:val="0075707B"/>
    <w:rsid w:val="007702BD"/>
    <w:rsid w:val="007755B7"/>
    <w:rsid w:val="007917AA"/>
    <w:rsid w:val="007C1199"/>
    <w:rsid w:val="007E7F87"/>
    <w:rsid w:val="007F5E5F"/>
    <w:rsid w:val="00811B38"/>
    <w:rsid w:val="00853E64"/>
    <w:rsid w:val="00872ABF"/>
    <w:rsid w:val="00884508"/>
    <w:rsid w:val="008B35E2"/>
    <w:rsid w:val="00911FC4"/>
    <w:rsid w:val="00933132"/>
    <w:rsid w:val="00984527"/>
    <w:rsid w:val="00A241A5"/>
    <w:rsid w:val="00A36D7E"/>
    <w:rsid w:val="00A3709F"/>
    <w:rsid w:val="00A675A5"/>
    <w:rsid w:val="00AA27C7"/>
    <w:rsid w:val="00AB7673"/>
    <w:rsid w:val="00AF63EB"/>
    <w:rsid w:val="00B26466"/>
    <w:rsid w:val="00B61062"/>
    <w:rsid w:val="00B64B88"/>
    <w:rsid w:val="00B81542"/>
    <w:rsid w:val="00BD360B"/>
    <w:rsid w:val="00BD5425"/>
    <w:rsid w:val="00C01D20"/>
    <w:rsid w:val="00C336C2"/>
    <w:rsid w:val="00C43646"/>
    <w:rsid w:val="00C668ED"/>
    <w:rsid w:val="00C70982"/>
    <w:rsid w:val="00CA721C"/>
    <w:rsid w:val="00CB07BD"/>
    <w:rsid w:val="00DC213F"/>
    <w:rsid w:val="00E47C55"/>
    <w:rsid w:val="00E92FB0"/>
    <w:rsid w:val="00EC5999"/>
    <w:rsid w:val="00F80BD6"/>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2020-04-30T09:16:00Z</dcterms:created>
  <dcterms:modified xsi:type="dcterms:W3CDTF">2020-04-30T09:16:00Z</dcterms:modified>
</cp:coreProperties>
</file>