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714" w:type="dxa"/>
        <w:tblLook w:val="04A0" w:firstRow="1" w:lastRow="0" w:firstColumn="1" w:lastColumn="0" w:noHBand="0" w:noVBand="1"/>
      </w:tblPr>
      <w:tblGrid>
        <w:gridCol w:w="10065"/>
      </w:tblGrid>
      <w:tr w:rsidR="00DC5A7B" w:rsidRPr="00382468" w14:paraId="2CB47833" w14:textId="77777777" w:rsidTr="00A17EF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02AC7295" w14:textId="11B8F674" w:rsidR="00EA0734" w:rsidRPr="00382468" w:rsidRDefault="0099738C" w:rsidP="00A17EF1">
            <w:pPr>
              <w:rPr>
                <w:rFonts w:cs="Arial"/>
                <w:b/>
                <w:color w:val="FFFFFF" w:themeColor="background1"/>
                <w:sz w:val="44"/>
                <w:szCs w:val="44"/>
              </w:rPr>
            </w:pPr>
            <w:r>
              <w:rPr>
                <w:rFonts w:cs="Arial"/>
                <w:b/>
                <w:color w:val="FFFFFF" w:themeColor="background1"/>
                <w:sz w:val="48"/>
                <w:szCs w:val="48"/>
              </w:rPr>
              <w:t xml:space="preserve">Travel Consultant </w:t>
            </w:r>
            <w:r w:rsidR="00DC5A7B" w:rsidRPr="00C9362A">
              <w:rPr>
                <w:rFonts w:cs="Arial"/>
                <w:b/>
                <w:color w:val="FFFFFF" w:themeColor="background1"/>
                <w:sz w:val="48"/>
                <w:szCs w:val="48"/>
              </w:rPr>
              <w:t>FAQs</w:t>
            </w:r>
            <w:r w:rsidR="00DC5A7B" w:rsidRPr="00382468">
              <w:rPr>
                <w:rFonts w:cs="Arial"/>
                <w:b/>
                <w:color w:val="FFFFFF" w:themeColor="background1"/>
                <w:sz w:val="48"/>
                <w:szCs w:val="48"/>
              </w:rPr>
              <w:t xml:space="preserve"> </w:t>
            </w:r>
          </w:p>
        </w:tc>
      </w:tr>
      <w:tr w:rsidR="00DC5A7B" w:rsidRPr="00382468" w14:paraId="796A8E91" w14:textId="77777777" w:rsidTr="00A17EF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2740D9B" w14:textId="6D0098CD" w:rsidR="00DC5A7B" w:rsidRPr="00382468" w:rsidRDefault="00DC5A7B">
            <w:pPr>
              <w:rPr>
                <w:rFonts w:cs="Arial"/>
                <w:sz w:val="22"/>
              </w:rPr>
            </w:pPr>
            <w:r w:rsidRPr="00382468">
              <w:rPr>
                <w:rFonts w:cs="Arial"/>
                <w:sz w:val="22"/>
              </w:rPr>
              <w:t xml:space="preserve">These FAQs are for Independent </w:t>
            </w:r>
            <w:r w:rsidR="00F14351" w:rsidRPr="00382468">
              <w:rPr>
                <w:rFonts w:cs="Arial"/>
                <w:sz w:val="22"/>
              </w:rPr>
              <w:t xml:space="preserve">End-point Assessors for the Level </w:t>
            </w:r>
            <w:r w:rsidR="0099738C">
              <w:rPr>
                <w:rFonts w:cs="Arial"/>
                <w:sz w:val="22"/>
              </w:rPr>
              <w:t>3 Travel Consultant Apprenticeship Standard</w:t>
            </w:r>
          </w:p>
          <w:p w14:paraId="1AFF693C" w14:textId="77777777" w:rsidR="008C5B2A" w:rsidRPr="008C5B2A" w:rsidRDefault="008C5B2A" w:rsidP="008C5B2A">
            <w:pPr>
              <w:pStyle w:val="ListParagraph"/>
              <w:ind w:left="360"/>
              <w:rPr>
                <w:rStyle w:val="Hyperlink"/>
                <w:b/>
                <w:color w:val="000000" w:themeColor="text1"/>
                <w:u w:val="none"/>
              </w:rPr>
            </w:pPr>
          </w:p>
          <w:p w14:paraId="2DDC2385" w14:textId="4D143343" w:rsidR="00DC5A7B" w:rsidRPr="00BC02CE" w:rsidRDefault="000F1188" w:rsidP="00382468">
            <w:pPr>
              <w:pStyle w:val="ListParagraph"/>
              <w:numPr>
                <w:ilvl w:val="0"/>
                <w:numId w:val="5"/>
              </w:numPr>
              <w:rPr>
                <w:b/>
                <w:color w:val="000000" w:themeColor="text1"/>
              </w:rPr>
            </w:pPr>
            <w:hyperlink w:anchor="Heading3" w:history="1">
              <w:r w:rsidR="00DC5A7B" w:rsidRPr="00BC02CE">
                <w:rPr>
                  <w:rStyle w:val="Hyperlink"/>
                  <w:color w:val="000000" w:themeColor="text1"/>
                </w:rPr>
                <w:t>Can t</w:t>
              </w:r>
              <w:r w:rsidR="00D47738" w:rsidRPr="00BC02CE">
                <w:rPr>
                  <w:rStyle w:val="Hyperlink"/>
                  <w:color w:val="000000" w:themeColor="text1"/>
                </w:rPr>
                <w:t>he apprentice have their showcase portfolio with them during the professional d</w:t>
              </w:r>
              <w:r w:rsidR="00DC5A7B" w:rsidRPr="00BC02CE">
                <w:rPr>
                  <w:rStyle w:val="Hyperlink"/>
                  <w:color w:val="000000" w:themeColor="text1"/>
                </w:rPr>
                <w:t>iscussion?</w:t>
              </w:r>
            </w:hyperlink>
            <w:r w:rsidR="00DC5A7B" w:rsidRPr="00BC02CE">
              <w:rPr>
                <w:color w:val="000000" w:themeColor="text1"/>
              </w:rPr>
              <w:t xml:space="preserve"> </w:t>
            </w:r>
          </w:p>
          <w:p w14:paraId="15F45E89" w14:textId="6C2DCDC9" w:rsidR="00EA0734" w:rsidRPr="008F33DF" w:rsidRDefault="000F1188" w:rsidP="000A1319">
            <w:pPr>
              <w:pStyle w:val="ListParagraph"/>
              <w:numPr>
                <w:ilvl w:val="0"/>
                <w:numId w:val="5"/>
              </w:numPr>
              <w:rPr>
                <w:rStyle w:val="Hyperlink"/>
                <w:b/>
                <w:color w:val="000000" w:themeColor="text1"/>
                <w:u w:val="none"/>
              </w:rPr>
            </w:pPr>
            <w:hyperlink w:anchor="Heading6" w:history="1">
              <w:r w:rsidR="00034CE2" w:rsidRPr="00BC02CE">
                <w:rPr>
                  <w:rStyle w:val="Hyperlink"/>
                  <w:color w:val="000000" w:themeColor="text1"/>
                </w:rPr>
                <w:t xml:space="preserve">Will City &amp; Guilds specify </w:t>
              </w:r>
              <w:r w:rsidR="00EA0734" w:rsidRPr="00BC02CE">
                <w:rPr>
                  <w:rStyle w:val="Hyperlink"/>
                  <w:color w:val="000000" w:themeColor="text1"/>
                </w:rPr>
                <w:t>the number of pages that should be contained within a showcase portfolio?</w:t>
              </w:r>
            </w:hyperlink>
          </w:p>
          <w:p w14:paraId="343C765B" w14:textId="4D755A0A" w:rsidR="008F33DF" w:rsidRDefault="008F33DF" w:rsidP="000A1319">
            <w:pPr>
              <w:pStyle w:val="ListParagraph"/>
              <w:numPr>
                <w:ilvl w:val="0"/>
                <w:numId w:val="5"/>
              </w:numPr>
              <w:rPr>
                <w:color w:val="000000" w:themeColor="text1"/>
                <w:u w:val="single"/>
              </w:rPr>
            </w:pPr>
            <w:r w:rsidRPr="008F33DF">
              <w:rPr>
                <w:color w:val="000000" w:themeColor="text1"/>
                <w:u w:val="single"/>
              </w:rPr>
              <w:t>What does synoptic mean?</w:t>
            </w:r>
          </w:p>
          <w:p w14:paraId="6E355C8F" w14:textId="1F31E0A8" w:rsidR="005A18BC" w:rsidRPr="005A18BC" w:rsidRDefault="005A18BC" w:rsidP="005A18BC">
            <w:pPr>
              <w:pStyle w:val="ListParagraph"/>
              <w:numPr>
                <w:ilvl w:val="0"/>
                <w:numId w:val="5"/>
              </w:numPr>
              <w:rPr>
                <w:bCs/>
                <w:color w:val="000000" w:themeColor="text1"/>
                <w:u w:val="single"/>
              </w:rPr>
            </w:pPr>
            <w:r w:rsidRPr="005A18BC">
              <w:rPr>
                <w:bCs/>
                <w:color w:val="000000" w:themeColor="text1"/>
                <w:u w:val="single"/>
              </w:rPr>
              <w:t xml:space="preserve">In order to award an apprentice a merit overall in their professional discussion do they have to have met all of the merit grading descriptors in each </w:t>
            </w:r>
            <w:proofErr w:type="gramStart"/>
            <w:r w:rsidRPr="005A18BC">
              <w:rPr>
                <w:bCs/>
                <w:color w:val="000000" w:themeColor="text1"/>
                <w:u w:val="single"/>
              </w:rPr>
              <w:t>theme?</w:t>
            </w:r>
            <w:proofErr w:type="gramEnd"/>
          </w:p>
          <w:p w14:paraId="5ADB7AA5" w14:textId="42BD2B5D" w:rsidR="00EA0734" w:rsidRPr="00BC02CE" w:rsidRDefault="000F1188" w:rsidP="00382468">
            <w:pPr>
              <w:pStyle w:val="ListParagraph"/>
              <w:numPr>
                <w:ilvl w:val="0"/>
                <w:numId w:val="5"/>
              </w:numPr>
              <w:rPr>
                <w:b/>
                <w:color w:val="000000" w:themeColor="text1"/>
              </w:rPr>
            </w:pPr>
            <w:hyperlink w:anchor="Heading8" w:history="1">
              <w:r w:rsidR="00EA0734" w:rsidRPr="00BC02CE">
                <w:rPr>
                  <w:rStyle w:val="Hyperlink"/>
                  <w:color w:val="000000" w:themeColor="text1"/>
                </w:rPr>
                <w:t>Can the showcase portfolio be presented face to face with the IEPA?</w:t>
              </w:r>
            </w:hyperlink>
            <w:r w:rsidR="00EA0734" w:rsidRPr="00BC02CE">
              <w:rPr>
                <w:color w:val="000000" w:themeColor="text1"/>
              </w:rPr>
              <w:t xml:space="preserve"> </w:t>
            </w:r>
          </w:p>
          <w:p w14:paraId="30FCF3B8" w14:textId="257B4AE6" w:rsidR="000A1319" w:rsidRPr="006B138D" w:rsidRDefault="000F1188" w:rsidP="000A1319">
            <w:pPr>
              <w:pStyle w:val="ListParagraph"/>
              <w:numPr>
                <w:ilvl w:val="0"/>
                <w:numId w:val="5"/>
              </w:numPr>
            </w:pPr>
            <w:hyperlink w:anchor="Heading9" w:history="1">
              <w:r w:rsidR="00EA0734" w:rsidRPr="00BC02CE">
                <w:rPr>
                  <w:rStyle w:val="Hyperlink"/>
                  <w:color w:val="000000" w:themeColor="text1"/>
                </w:rPr>
                <w:t>What happens if the customer does not provide a quiet room for the professional discussion?</w:t>
              </w:r>
            </w:hyperlink>
            <w:r w:rsidR="00EA0734" w:rsidRPr="00BC02CE">
              <w:rPr>
                <w:color w:val="000000" w:themeColor="text1"/>
              </w:rPr>
              <w:t xml:space="preserve"> </w:t>
            </w:r>
          </w:p>
          <w:p w14:paraId="3801BE2C" w14:textId="798B76C2" w:rsidR="00A55840" w:rsidRPr="006B138D" w:rsidRDefault="006B138D" w:rsidP="006B138D">
            <w:pPr>
              <w:pStyle w:val="ListParagraph"/>
              <w:numPr>
                <w:ilvl w:val="0"/>
                <w:numId w:val="5"/>
              </w:numPr>
              <w:rPr>
                <w:u w:val="single"/>
              </w:rPr>
            </w:pPr>
            <w:r w:rsidRPr="006B138D">
              <w:rPr>
                <w:u w:val="single"/>
              </w:rPr>
              <w:t xml:space="preserve">If the apprentice fails the knowledge test can the apprentice still go ahead with the </w:t>
            </w:r>
            <w:r w:rsidR="00720395">
              <w:rPr>
                <w:u w:val="single"/>
              </w:rPr>
              <w:t>p</w:t>
            </w:r>
            <w:r w:rsidRPr="006B138D">
              <w:rPr>
                <w:u w:val="single"/>
              </w:rPr>
              <w:t xml:space="preserve">rofessional </w:t>
            </w:r>
            <w:r w:rsidR="00720395">
              <w:rPr>
                <w:u w:val="single"/>
              </w:rPr>
              <w:t>d</w:t>
            </w:r>
            <w:r w:rsidRPr="006B138D">
              <w:rPr>
                <w:u w:val="single"/>
              </w:rPr>
              <w:t>iscussion?</w:t>
            </w:r>
          </w:p>
          <w:p w14:paraId="787D0E46" w14:textId="4BFCA4AF" w:rsidR="00E73DCA" w:rsidRPr="00BC02CE" w:rsidRDefault="000E609A" w:rsidP="00E73DCA">
            <w:pPr>
              <w:pStyle w:val="ListParagraph"/>
              <w:numPr>
                <w:ilvl w:val="0"/>
                <w:numId w:val="5"/>
              </w:numPr>
              <w:rPr>
                <w:rStyle w:val="Hyperlink"/>
                <w:color w:val="000000" w:themeColor="text1"/>
              </w:rPr>
            </w:pPr>
            <w:r w:rsidRPr="00BC02CE">
              <w:rPr>
                <w:color w:val="000000" w:themeColor="text1"/>
              </w:rPr>
              <w:fldChar w:fldCharType="begin"/>
            </w:r>
            <w:r w:rsidRPr="00BC02CE">
              <w:rPr>
                <w:color w:val="000000" w:themeColor="text1"/>
              </w:rPr>
              <w:instrText>HYPERLINK  \l "Heading13"</w:instrText>
            </w:r>
            <w:r w:rsidRPr="00BC02CE">
              <w:rPr>
                <w:color w:val="000000" w:themeColor="text1"/>
              </w:rPr>
              <w:fldChar w:fldCharType="separate"/>
            </w:r>
            <w:r w:rsidR="00E73DCA" w:rsidRPr="00BC02CE">
              <w:rPr>
                <w:rStyle w:val="Hyperlink"/>
                <w:color w:val="000000" w:themeColor="text1"/>
              </w:rPr>
              <w:t xml:space="preserve">How many times can an apprentice </w:t>
            </w:r>
            <w:proofErr w:type="spellStart"/>
            <w:r w:rsidR="00E73DCA" w:rsidRPr="00BC02CE">
              <w:rPr>
                <w:rStyle w:val="Hyperlink"/>
                <w:color w:val="000000" w:themeColor="text1"/>
              </w:rPr>
              <w:t>resit</w:t>
            </w:r>
            <w:proofErr w:type="spellEnd"/>
            <w:r w:rsidR="00E73DCA" w:rsidRPr="00BC02CE">
              <w:rPr>
                <w:rStyle w:val="Hyperlink"/>
                <w:color w:val="000000" w:themeColor="text1"/>
              </w:rPr>
              <w:t xml:space="preserve"> any one part of the EPA? </w:t>
            </w:r>
          </w:p>
          <w:p w14:paraId="08E39CC5" w14:textId="157A3F90" w:rsidR="00D20AC7" w:rsidRPr="00BC02CE" w:rsidRDefault="000E609A" w:rsidP="00D20AC7">
            <w:pPr>
              <w:pStyle w:val="ListParagraph"/>
              <w:numPr>
                <w:ilvl w:val="0"/>
                <w:numId w:val="5"/>
              </w:numPr>
              <w:rPr>
                <w:color w:val="000000" w:themeColor="text1"/>
                <w:u w:val="single"/>
              </w:rPr>
            </w:pPr>
            <w:r w:rsidRPr="00BC02CE">
              <w:rPr>
                <w:color w:val="000000" w:themeColor="text1"/>
              </w:rPr>
              <w:fldChar w:fldCharType="end"/>
            </w:r>
            <w:hyperlink w:anchor="Heading14" w:history="1">
              <w:r w:rsidR="00D20AC7" w:rsidRPr="00BC02CE">
                <w:rPr>
                  <w:rStyle w:val="Hyperlink"/>
                  <w:color w:val="000000" w:themeColor="text1"/>
                </w:rPr>
                <w:t>When do the grades get allocated for each part of the EPA?</w:t>
              </w:r>
            </w:hyperlink>
          </w:p>
          <w:p w14:paraId="1F2D1725" w14:textId="4DF11F28" w:rsidR="00307C28" w:rsidRPr="00BC02CE" w:rsidRDefault="000F1188" w:rsidP="006B138D">
            <w:pPr>
              <w:pStyle w:val="ListParagraph"/>
              <w:numPr>
                <w:ilvl w:val="0"/>
                <w:numId w:val="5"/>
              </w:numPr>
              <w:rPr>
                <w:color w:val="000000" w:themeColor="text1"/>
              </w:rPr>
            </w:pPr>
            <w:hyperlink w:anchor="Heading15" w:history="1">
              <w:r w:rsidR="00F54FF2" w:rsidRPr="00BC02CE">
                <w:rPr>
                  <w:rStyle w:val="Hyperlink"/>
                  <w:color w:val="000000" w:themeColor="text1"/>
                </w:rPr>
                <w:t xml:space="preserve">How will I record the EPA if the apprentice does not wish to be recorded?   </w:t>
              </w:r>
            </w:hyperlink>
            <w:r w:rsidR="00F54FF2" w:rsidRPr="00BC02CE">
              <w:rPr>
                <w:color w:val="000000" w:themeColor="text1"/>
              </w:rPr>
              <w:t xml:space="preserve"> </w:t>
            </w:r>
          </w:p>
          <w:p w14:paraId="53B051AF" w14:textId="63EEA0AE" w:rsidR="00525859" w:rsidRPr="00BC02CE" w:rsidRDefault="000F1188" w:rsidP="00525859">
            <w:pPr>
              <w:pStyle w:val="ListParagraph"/>
              <w:numPr>
                <w:ilvl w:val="0"/>
                <w:numId w:val="5"/>
              </w:numPr>
              <w:rPr>
                <w:color w:val="000000" w:themeColor="text1"/>
              </w:rPr>
            </w:pPr>
            <w:hyperlink w:anchor="Heading17" w:history="1">
              <w:r w:rsidR="00525859" w:rsidRPr="00BC02CE">
                <w:rPr>
                  <w:rStyle w:val="Hyperlink"/>
                  <w:color w:val="000000" w:themeColor="text1"/>
                </w:rPr>
                <w:t xml:space="preserve">Where can I find a list of resources for the EPA? </w:t>
              </w:r>
            </w:hyperlink>
            <w:r w:rsidR="00525859" w:rsidRPr="00BC02CE">
              <w:rPr>
                <w:color w:val="000000" w:themeColor="text1"/>
              </w:rPr>
              <w:t xml:space="preserve"> </w:t>
            </w:r>
          </w:p>
          <w:p w14:paraId="49C68443" w14:textId="0518316D" w:rsidR="00525859" w:rsidRPr="00B34B0E" w:rsidRDefault="00525859" w:rsidP="00B34B0E">
            <w:pPr>
              <w:pStyle w:val="ListParagraph"/>
              <w:numPr>
                <w:ilvl w:val="0"/>
                <w:numId w:val="5"/>
              </w:numPr>
              <w:rPr>
                <w:color w:val="000000" w:themeColor="text1"/>
                <w:u w:val="single"/>
              </w:rPr>
            </w:pPr>
            <w:r w:rsidRPr="00B34B0E">
              <w:rPr>
                <w:color w:val="000000" w:themeColor="text1"/>
                <w:u w:val="single"/>
              </w:rPr>
              <w:t>Which criteria am I assessing the p</w:t>
            </w:r>
            <w:r w:rsidR="00720395" w:rsidRPr="00B34B0E">
              <w:rPr>
                <w:color w:val="000000" w:themeColor="text1"/>
                <w:u w:val="single"/>
              </w:rPr>
              <w:t>rofessional discussion</w:t>
            </w:r>
            <w:r w:rsidRPr="00B34B0E">
              <w:rPr>
                <w:color w:val="000000" w:themeColor="text1"/>
                <w:u w:val="single"/>
              </w:rPr>
              <w:t xml:space="preserve"> against?  </w:t>
            </w:r>
          </w:p>
          <w:p w14:paraId="640B5D41" w14:textId="161D8230" w:rsidR="00525859" w:rsidRPr="00720395" w:rsidRDefault="00D642AF" w:rsidP="00720395">
            <w:pPr>
              <w:pStyle w:val="ListParagraph"/>
              <w:numPr>
                <w:ilvl w:val="0"/>
                <w:numId w:val="5"/>
              </w:numPr>
              <w:rPr>
                <w:rStyle w:val="Hyperlink"/>
                <w:color w:val="auto"/>
                <w:u w:val="none"/>
              </w:rPr>
            </w:pPr>
            <w:r w:rsidRPr="00BC02CE">
              <w:fldChar w:fldCharType="begin"/>
            </w:r>
            <w:r w:rsidRPr="00720395">
              <w:instrText xml:space="preserve"> HYPERLINK  \l "Heading20" </w:instrText>
            </w:r>
            <w:r w:rsidRPr="00BC02CE">
              <w:fldChar w:fldCharType="separate"/>
            </w:r>
            <w:r w:rsidR="00525859" w:rsidRPr="00720395">
              <w:rPr>
                <w:rStyle w:val="Hyperlink"/>
                <w:color w:val="000000" w:themeColor="text1"/>
              </w:rPr>
              <w:t>Can the professional discussion be carried out remotely?</w:t>
            </w:r>
          </w:p>
          <w:p w14:paraId="4A2501AE" w14:textId="183CF13A" w:rsidR="00525859" w:rsidRPr="00BC02CE" w:rsidRDefault="00D642AF" w:rsidP="00525859">
            <w:pPr>
              <w:pStyle w:val="ListParagraph"/>
              <w:numPr>
                <w:ilvl w:val="0"/>
                <w:numId w:val="5"/>
              </w:numPr>
              <w:rPr>
                <w:rStyle w:val="Hyperlink"/>
                <w:color w:val="000000" w:themeColor="text1"/>
              </w:rPr>
            </w:pPr>
            <w:r w:rsidRPr="00BC02CE">
              <w:rPr>
                <w:color w:val="000000" w:themeColor="text1"/>
              </w:rPr>
              <w:fldChar w:fldCharType="end"/>
            </w:r>
            <w:r w:rsidRPr="00BC02CE">
              <w:rPr>
                <w:color w:val="000000" w:themeColor="text1"/>
              </w:rPr>
              <w:fldChar w:fldCharType="begin"/>
            </w:r>
            <w:r w:rsidRPr="00BC02CE">
              <w:rPr>
                <w:color w:val="000000" w:themeColor="text1"/>
              </w:rPr>
              <w:instrText xml:space="preserve"> HYPERLINK  \l "Heading21" </w:instrText>
            </w:r>
            <w:r w:rsidRPr="00BC02CE">
              <w:rPr>
                <w:color w:val="000000" w:themeColor="text1"/>
              </w:rPr>
              <w:fldChar w:fldCharType="separate"/>
            </w:r>
            <w:r w:rsidR="00525859" w:rsidRPr="00BC02CE">
              <w:rPr>
                <w:rStyle w:val="Hyperlink"/>
                <w:color w:val="000000" w:themeColor="text1"/>
              </w:rPr>
              <w:t>Where can I find the most up to date version of the IEPA manual</w:t>
            </w:r>
            <w:r w:rsidR="0053466C" w:rsidRPr="00BC02CE">
              <w:rPr>
                <w:rStyle w:val="Hyperlink"/>
                <w:color w:val="000000" w:themeColor="text1"/>
              </w:rPr>
              <w:t>, IEPA assessment pack</w:t>
            </w:r>
            <w:r w:rsidR="00525859" w:rsidRPr="00BC02CE">
              <w:rPr>
                <w:rStyle w:val="Hyperlink"/>
                <w:color w:val="000000" w:themeColor="text1"/>
              </w:rPr>
              <w:t xml:space="preserve"> and recording forms?</w:t>
            </w:r>
          </w:p>
          <w:p w14:paraId="1B7B44B5" w14:textId="54C535EE" w:rsidR="00B34B0E" w:rsidRPr="00AF278A" w:rsidRDefault="00D642AF" w:rsidP="00B34B0E">
            <w:pPr>
              <w:pStyle w:val="ListParagraph"/>
              <w:numPr>
                <w:ilvl w:val="0"/>
                <w:numId w:val="5"/>
              </w:numPr>
              <w:rPr>
                <w:color w:val="000000" w:themeColor="text1"/>
                <w:u w:val="single"/>
              </w:rPr>
            </w:pPr>
            <w:r w:rsidRPr="00BC02CE">
              <w:rPr>
                <w:color w:val="000000" w:themeColor="text1"/>
              </w:rPr>
              <w:fldChar w:fldCharType="end"/>
            </w:r>
            <w:r w:rsidR="00B34B0E" w:rsidRPr="00AF278A">
              <w:rPr>
                <w:color w:val="000000" w:themeColor="text1"/>
                <w:u w:val="single"/>
              </w:rPr>
              <w:fldChar w:fldCharType="begin"/>
            </w:r>
            <w:r w:rsidR="00B34B0E" w:rsidRPr="00AF278A">
              <w:rPr>
                <w:color w:val="000000" w:themeColor="text1"/>
                <w:u w:val="single"/>
              </w:rPr>
              <w:instrText xml:space="preserve"> HYPERLINK  \l "Heading23" </w:instrText>
            </w:r>
            <w:r w:rsidR="00B34B0E" w:rsidRPr="00AF278A">
              <w:rPr>
                <w:color w:val="000000" w:themeColor="text1"/>
                <w:u w:val="single"/>
              </w:rPr>
              <w:fldChar w:fldCharType="separate"/>
            </w:r>
            <w:r w:rsidR="00511B53">
              <w:rPr>
                <w:color w:val="000000" w:themeColor="text1"/>
                <w:u w:val="single"/>
              </w:rPr>
              <w:t>What is the process for</w:t>
            </w:r>
            <w:r w:rsidR="009537DE" w:rsidRPr="00AF278A">
              <w:rPr>
                <w:color w:val="000000" w:themeColor="text1"/>
                <w:u w:val="single"/>
              </w:rPr>
              <w:t xml:space="preserve"> review</w:t>
            </w:r>
            <w:r w:rsidR="00511B53">
              <w:rPr>
                <w:color w:val="000000" w:themeColor="text1"/>
                <w:u w:val="single"/>
              </w:rPr>
              <w:t>ing</w:t>
            </w:r>
            <w:r w:rsidR="009537DE" w:rsidRPr="00AF278A">
              <w:rPr>
                <w:color w:val="000000" w:themeColor="text1"/>
                <w:u w:val="single"/>
              </w:rPr>
              <w:t xml:space="preserve"> the showcase portfolio</w:t>
            </w:r>
            <w:r w:rsidR="00511B53">
              <w:rPr>
                <w:color w:val="000000" w:themeColor="text1"/>
                <w:u w:val="single"/>
              </w:rPr>
              <w:t xml:space="preserve"> and evidence reference form</w:t>
            </w:r>
            <w:r w:rsidR="009537DE" w:rsidRPr="00AF278A">
              <w:rPr>
                <w:color w:val="000000" w:themeColor="text1"/>
                <w:u w:val="single"/>
              </w:rPr>
              <w:t>?</w:t>
            </w:r>
          </w:p>
          <w:p w14:paraId="3FC9F21A" w14:textId="673EBC01" w:rsidR="009537DE" w:rsidRPr="00AF278A" w:rsidRDefault="00B34B0E" w:rsidP="009537DE">
            <w:pPr>
              <w:pStyle w:val="ListParagraph"/>
              <w:numPr>
                <w:ilvl w:val="0"/>
                <w:numId w:val="5"/>
              </w:numPr>
              <w:rPr>
                <w:color w:val="000000" w:themeColor="text1"/>
                <w:u w:val="single"/>
              </w:rPr>
            </w:pPr>
            <w:r w:rsidRPr="00AF278A">
              <w:rPr>
                <w:color w:val="000000" w:themeColor="text1"/>
                <w:u w:val="single"/>
              </w:rPr>
              <w:fldChar w:fldCharType="end"/>
            </w:r>
            <w:r w:rsidR="009537DE" w:rsidRPr="00AF278A">
              <w:rPr>
                <w:u w:val="single"/>
              </w:rPr>
              <w:fldChar w:fldCharType="begin"/>
            </w:r>
            <w:r w:rsidR="009537DE" w:rsidRPr="00AF278A">
              <w:rPr>
                <w:u w:val="single"/>
              </w:rPr>
              <w:instrText xml:space="preserve"> HYPERLINK  \l "Heading24" </w:instrText>
            </w:r>
            <w:r w:rsidR="009537DE" w:rsidRPr="00AF278A">
              <w:rPr>
                <w:u w:val="single"/>
              </w:rPr>
              <w:fldChar w:fldCharType="separate"/>
            </w:r>
            <w:r w:rsidR="009537DE" w:rsidRPr="00AF278A">
              <w:rPr>
                <w:color w:val="000000" w:themeColor="text1"/>
                <w:u w:val="single"/>
              </w:rPr>
              <w:t>Do I plan the questions I want to ask as part of the professional discussion with the employer?</w:t>
            </w:r>
          </w:p>
          <w:p w14:paraId="705260DE" w14:textId="28B97739" w:rsidR="00AF278A" w:rsidRPr="00AF278A" w:rsidRDefault="009537DE" w:rsidP="00AF278A">
            <w:pPr>
              <w:pStyle w:val="ListParagraph"/>
              <w:numPr>
                <w:ilvl w:val="0"/>
                <w:numId w:val="5"/>
              </w:numPr>
              <w:rPr>
                <w:u w:val="single"/>
              </w:rPr>
            </w:pPr>
            <w:r w:rsidRPr="00AF278A">
              <w:rPr>
                <w:color w:val="000000" w:themeColor="text1"/>
                <w:u w:val="single"/>
              </w:rPr>
              <w:fldChar w:fldCharType="end"/>
            </w:r>
            <w:r w:rsidR="00AF278A" w:rsidRPr="00AF278A">
              <w:rPr>
                <w:u w:val="single"/>
              </w:rPr>
              <w:t>Will the apprentice be informed of the areas that have been planned for further discussion before the professional discussion takes place?</w:t>
            </w:r>
          </w:p>
          <w:p w14:paraId="006163ED" w14:textId="172CB21B" w:rsidR="00AF278A" w:rsidRPr="00AF278A" w:rsidRDefault="00AF278A" w:rsidP="00AF278A">
            <w:pPr>
              <w:pStyle w:val="ListParagraph"/>
              <w:numPr>
                <w:ilvl w:val="0"/>
                <w:numId w:val="5"/>
              </w:numPr>
              <w:rPr>
                <w:color w:val="000000" w:themeColor="text1"/>
                <w:u w:val="single"/>
              </w:rPr>
            </w:pPr>
            <w:r w:rsidRPr="00AF278A">
              <w:rPr>
                <w:u w:val="single"/>
              </w:rPr>
              <w:t>How long do I have to submit the final end point assessment grade after the professional   discussion has taken place?</w:t>
            </w:r>
          </w:p>
          <w:p w14:paraId="2F961132" w14:textId="2B907B1D" w:rsidR="00A17EF1" w:rsidRPr="00AF278A" w:rsidRDefault="000F1188" w:rsidP="00AF278A">
            <w:pPr>
              <w:pStyle w:val="ListParagraph"/>
              <w:numPr>
                <w:ilvl w:val="0"/>
                <w:numId w:val="5"/>
              </w:numPr>
              <w:rPr>
                <w:rStyle w:val="Hyperlink"/>
                <w:color w:val="auto"/>
                <w:u w:val="none"/>
              </w:rPr>
            </w:pPr>
            <w:hyperlink w:anchor="Heading27" w:history="1">
              <w:r w:rsidR="00BA1BD8" w:rsidRPr="00AF278A">
                <w:rPr>
                  <w:rStyle w:val="Hyperlink"/>
                  <w:color w:val="auto"/>
                </w:rPr>
                <w:t xml:space="preserve">Do I tell the learner if they have passed the EPA?                                                                                   </w:t>
              </w:r>
            </w:hyperlink>
            <w:r w:rsidR="00BA1BD8" w:rsidRPr="003C004C">
              <w:t xml:space="preserve"> </w:t>
            </w:r>
          </w:p>
          <w:p w14:paraId="465DC8D4" w14:textId="29EDCB50" w:rsidR="00937EC3" w:rsidRPr="003C004C" w:rsidRDefault="00937EC3" w:rsidP="00937EC3">
            <w:pPr>
              <w:pStyle w:val="ListParagraph"/>
              <w:numPr>
                <w:ilvl w:val="0"/>
                <w:numId w:val="5"/>
              </w:numPr>
              <w:spacing w:after="160" w:line="259" w:lineRule="auto"/>
              <w:rPr>
                <w:rStyle w:val="Hyperlink"/>
                <w:color w:val="auto"/>
              </w:rPr>
            </w:pPr>
            <w:r w:rsidRPr="003C004C">
              <w:rPr>
                <w:rStyle w:val="Hyperlink"/>
                <w:color w:val="auto"/>
              </w:rPr>
              <w:t>During the professional discussion what kind of responses are appropriate to give to the apprentice?</w:t>
            </w:r>
            <w:r w:rsidR="006A3652" w:rsidRPr="003C004C">
              <w:rPr>
                <w:rStyle w:val="Hyperlink"/>
                <w:color w:val="auto"/>
              </w:rPr>
              <w:t xml:space="preserve">  </w:t>
            </w:r>
          </w:p>
          <w:p w14:paraId="0F08D912" w14:textId="77777777" w:rsidR="00A17EF1" w:rsidRPr="003C004C" w:rsidRDefault="005130DF" w:rsidP="005130DF">
            <w:pPr>
              <w:pStyle w:val="ListParagraph"/>
              <w:numPr>
                <w:ilvl w:val="0"/>
                <w:numId w:val="5"/>
              </w:numPr>
              <w:rPr>
                <w:rStyle w:val="Hyperlink"/>
                <w:color w:val="auto"/>
                <w:u w:val="none"/>
              </w:rPr>
            </w:pPr>
            <w:r>
              <w:rPr>
                <w:rStyle w:val="Hyperlink"/>
                <w:color w:val="000000" w:themeColor="text1"/>
              </w:rPr>
              <w:t>Can the employer be present throughout the professional discussion?</w:t>
            </w:r>
          </w:p>
          <w:p w14:paraId="731EA345" w14:textId="229D7E73" w:rsidR="003C004C" w:rsidRPr="000D39CE" w:rsidRDefault="003C004C" w:rsidP="003C004C">
            <w:pPr>
              <w:pStyle w:val="ListParagraph"/>
              <w:ind w:left="360"/>
            </w:pPr>
          </w:p>
        </w:tc>
      </w:tr>
    </w:tbl>
    <w:p w14:paraId="6B1E3DA1" w14:textId="77777777" w:rsidR="00424B2A" w:rsidRDefault="00424B2A"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A17EF1" w:rsidRPr="00382468" w14:paraId="4F39F031" w14:textId="77777777" w:rsidTr="007C6BA2">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4443F6" w14:textId="77777777" w:rsidR="0032542E" w:rsidRPr="0032542E" w:rsidRDefault="0032542E" w:rsidP="0032542E">
            <w:pPr>
              <w:pStyle w:val="ListParagraph"/>
              <w:ind w:left="317"/>
              <w:rPr>
                <w:rFonts w:cs="Arial"/>
                <w:sz w:val="22"/>
              </w:rPr>
            </w:pPr>
          </w:p>
          <w:p w14:paraId="1811E59B" w14:textId="1EABBB7C" w:rsidR="00E96593" w:rsidRPr="00382468" w:rsidRDefault="00E96593" w:rsidP="00E96593">
            <w:pPr>
              <w:pStyle w:val="ListParagraph"/>
              <w:numPr>
                <w:ilvl w:val="0"/>
                <w:numId w:val="29"/>
              </w:numPr>
              <w:ind w:left="317" w:hanging="283"/>
              <w:rPr>
                <w:rFonts w:cs="Arial"/>
                <w:sz w:val="22"/>
              </w:rPr>
            </w:pPr>
            <w:r w:rsidRPr="00382468">
              <w:rPr>
                <w:rFonts w:cs="Arial"/>
                <w:b/>
                <w:color w:val="FF0000"/>
                <w:sz w:val="22"/>
              </w:rPr>
              <w:t>Can the apprentice have their showcase portfolio with them during the professional discussion?</w:t>
            </w:r>
          </w:p>
          <w:p w14:paraId="01A23A5D" w14:textId="77777777" w:rsidR="00E96593" w:rsidRPr="00382468" w:rsidRDefault="00E96593" w:rsidP="00E96593">
            <w:pPr>
              <w:rPr>
                <w:rFonts w:cs="Arial"/>
                <w:sz w:val="22"/>
              </w:rPr>
            </w:pPr>
            <w:r w:rsidRPr="00382468">
              <w:rPr>
                <w:rFonts w:cs="Arial"/>
                <w:sz w:val="22"/>
              </w:rPr>
              <w:t xml:space="preserve"> </w:t>
            </w:r>
          </w:p>
          <w:p w14:paraId="47A5A719" w14:textId="298BAAE4" w:rsidR="00E96593" w:rsidRDefault="00E96593" w:rsidP="00E96593">
            <w:pPr>
              <w:tabs>
                <w:tab w:val="left" w:pos="1020"/>
              </w:tabs>
              <w:rPr>
                <w:rFonts w:cs="Arial"/>
                <w:color w:val="000000" w:themeColor="text1"/>
                <w:sz w:val="22"/>
              </w:rPr>
            </w:pPr>
            <w:r>
              <w:rPr>
                <w:rFonts w:cs="Arial"/>
                <w:color w:val="000000" w:themeColor="text1"/>
                <w:sz w:val="22"/>
              </w:rPr>
              <w:t>Yes, the apprentice may bring materials to assist with demonstrating their competence</w:t>
            </w:r>
            <w:r w:rsidR="002027F4">
              <w:rPr>
                <w:rFonts w:cs="Arial"/>
                <w:color w:val="000000" w:themeColor="text1"/>
                <w:sz w:val="22"/>
              </w:rPr>
              <w:t xml:space="preserve"> as well as their my journey log (showcase portfolio)</w:t>
            </w:r>
          </w:p>
          <w:p w14:paraId="42298E03" w14:textId="4ACEB37B" w:rsidR="00A17EF1" w:rsidRPr="00382468" w:rsidRDefault="00A17EF1" w:rsidP="00A17EF1">
            <w:pPr>
              <w:tabs>
                <w:tab w:val="left" w:pos="1020"/>
              </w:tabs>
              <w:rPr>
                <w:rFonts w:cs="Arial"/>
                <w:sz w:val="22"/>
              </w:rPr>
            </w:pPr>
          </w:p>
        </w:tc>
      </w:tr>
    </w:tbl>
    <w:p w14:paraId="76DDB3DC" w14:textId="77777777" w:rsidR="00EF53E5" w:rsidRPr="00382468" w:rsidRDefault="00EF53E5"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0BF1FB34"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0A56AB" w14:textId="77777777" w:rsidR="0032542E" w:rsidRDefault="0032542E" w:rsidP="0032542E">
            <w:pPr>
              <w:pStyle w:val="ListParagraph"/>
              <w:ind w:left="317"/>
              <w:rPr>
                <w:rFonts w:cs="Arial"/>
                <w:b/>
                <w:color w:val="FF0000"/>
                <w:sz w:val="22"/>
              </w:rPr>
            </w:pPr>
          </w:p>
          <w:p w14:paraId="1E8C9A46" w14:textId="1A3E4C85" w:rsidR="009A139E" w:rsidRPr="00382468" w:rsidRDefault="00034CE2" w:rsidP="00A17EF1">
            <w:pPr>
              <w:pStyle w:val="ListParagraph"/>
              <w:numPr>
                <w:ilvl w:val="0"/>
                <w:numId w:val="29"/>
              </w:numPr>
              <w:ind w:left="317" w:hanging="283"/>
              <w:rPr>
                <w:rFonts w:cs="Arial"/>
                <w:b/>
                <w:color w:val="FF0000"/>
                <w:sz w:val="22"/>
              </w:rPr>
            </w:pPr>
            <w:r w:rsidRPr="00382468">
              <w:rPr>
                <w:rFonts w:cs="Arial"/>
                <w:b/>
                <w:color w:val="FF0000"/>
                <w:sz w:val="22"/>
              </w:rPr>
              <w:t xml:space="preserve">Will City &amp; Guilds specify the number of pages that should be included within a showcase portfolio? </w:t>
            </w:r>
          </w:p>
          <w:p w14:paraId="1307350B" w14:textId="77777777" w:rsidR="00034CE2" w:rsidRPr="00382468" w:rsidRDefault="00034CE2" w:rsidP="00034CE2">
            <w:pPr>
              <w:pStyle w:val="NoSpacing"/>
              <w:rPr>
                <w:rFonts w:cs="Arial"/>
                <w:b/>
                <w:color w:val="FF0000"/>
                <w:sz w:val="22"/>
              </w:rPr>
            </w:pPr>
          </w:p>
          <w:p w14:paraId="4A50C948" w14:textId="21E5D17E" w:rsidR="009A139E" w:rsidRDefault="00034CE2" w:rsidP="0032542E">
            <w:pPr>
              <w:rPr>
                <w:rFonts w:eastAsia="Times New Roman" w:cs="Arial"/>
                <w:sz w:val="22"/>
                <w:lang w:eastAsia="en-GB"/>
              </w:rPr>
            </w:pPr>
            <w:bookmarkStart w:id="0" w:name="Heading6"/>
            <w:r w:rsidRPr="00382468">
              <w:rPr>
                <w:rFonts w:eastAsia="Times New Roman" w:cs="Arial"/>
                <w:sz w:val="22"/>
                <w:lang w:eastAsia="en-GB"/>
              </w:rPr>
              <w:lastRenderedPageBreak/>
              <w:t xml:space="preserve">No, the guidance specifies it should showcase the best evidence of their </w:t>
            </w:r>
            <w:r w:rsidR="00EF53E5" w:rsidRPr="00382468">
              <w:rPr>
                <w:rFonts w:eastAsia="Times New Roman" w:cs="Arial"/>
                <w:sz w:val="22"/>
                <w:lang w:eastAsia="en-GB"/>
              </w:rPr>
              <w:t>work</w:t>
            </w:r>
            <w:r w:rsidR="00EF53E5">
              <w:rPr>
                <w:rFonts w:eastAsia="Times New Roman" w:cs="Arial"/>
                <w:sz w:val="22"/>
                <w:lang w:eastAsia="en-GB"/>
              </w:rPr>
              <w:t>,</w:t>
            </w:r>
            <w:r w:rsidR="00AE416F">
              <w:rPr>
                <w:rFonts w:eastAsia="Times New Roman" w:cs="Arial"/>
                <w:sz w:val="22"/>
                <w:lang w:eastAsia="en-GB"/>
              </w:rPr>
              <w:t xml:space="preserve"> </w:t>
            </w:r>
            <w:r w:rsidR="004F7381">
              <w:rPr>
                <w:rFonts w:eastAsia="Times New Roman" w:cs="Arial"/>
                <w:sz w:val="22"/>
                <w:lang w:eastAsia="en-GB"/>
              </w:rPr>
              <w:t xml:space="preserve">however it is not expected </w:t>
            </w:r>
            <w:r w:rsidR="0093570D">
              <w:rPr>
                <w:rFonts w:eastAsia="Times New Roman" w:cs="Arial"/>
                <w:sz w:val="22"/>
                <w:lang w:eastAsia="en-GB"/>
              </w:rPr>
              <w:t xml:space="preserve">or recommended that </w:t>
            </w:r>
            <w:r w:rsidR="004F7381">
              <w:rPr>
                <w:rFonts w:eastAsia="Times New Roman" w:cs="Arial"/>
                <w:sz w:val="22"/>
                <w:lang w:eastAsia="en-GB"/>
              </w:rPr>
              <w:t>there be large amounts of evidence submitted.</w:t>
            </w:r>
            <w:r w:rsidR="00E96593">
              <w:rPr>
                <w:rFonts w:eastAsia="Times New Roman" w:cs="Arial"/>
                <w:sz w:val="22"/>
                <w:lang w:eastAsia="en-GB"/>
              </w:rPr>
              <w:t xml:space="preserve"> While there may be some overlap between the evidence collected, multiple pieces of evidence showing coverage of the same outcome should not normally be submitted.</w:t>
            </w:r>
            <w:r w:rsidR="008F33DF">
              <w:rPr>
                <w:rFonts w:eastAsia="Times New Roman" w:cs="Arial"/>
                <w:sz w:val="22"/>
                <w:lang w:eastAsia="en-GB"/>
              </w:rPr>
              <w:t xml:space="preserve"> Evidence should follow the synoptic approach.</w:t>
            </w:r>
            <w:r w:rsidR="00E96593">
              <w:rPr>
                <w:rFonts w:eastAsia="Times New Roman" w:cs="Arial"/>
                <w:sz w:val="22"/>
                <w:lang w:eastAsia="en-GB"/>
              </w:rPr>
              <w:t xml:space="preserve"> </w:t>
            </w:r>
            <w:bookmarkEnd w:id="0"/>
            <w:r w:rsidR="0032542E">
              <w:rPr>
                <w:rFonts w:eastAsia="Times New Roman" w:cs="Arial"/>
                <w:sz w:val="22"/>
                <w:lang w:eastAsia="en-GB"/>
              </w:rPr>
              <w:t xml:space="preserve">It is important to remember that the showcase portfolio is </w:t>
            </w:r>
            <w:r w:rsidR="0032542E" w:rsidRPr="0032542E">
              <w:rPr>
                <w:rFonts w:eastAsia="Times New Roman" w:cs="Arial"/>
                <w:b/>
                <w:sz w:val="22"/>
                <w:lang w:eastAsia="en-GB"/>
              </w:rPr>
              <w:t>not</w:t>
            </w:r>
            <w:r w:rsidR="0032542E">
              <w:rPr>
                <w:rFonts w:eastAsia="Times New Roman" w:cs="Arial"/>
                <w:sz w:val="22"/>
                <w:lang w:eastAsia="en-GB"/>
              </w:rPr>
              <w:t xml:space="preserve"> directly assessed by the IEPA but is used as the basis for the professional discussion.</w:t>
            </w:r>
          </w:p>
          <w:p w14:paraId="5CDC5692" w14:textId="68EF95C0" w:rsidR="0032542E" w:rsidRPr="000A1319" w:rsidRDefault="0032542E" w:rsidP="0032542E">
            <w:pPr>
              <w:rPr>
                <w:rFonts w:eastAsia="Times New Roman" w:cs="Arial"/>
                <w:sz w:val="22"/>
                <w:lang w:eastAsia="en-GB"/>
              </w:rPr>
            </w:pPr>
          </w:p>
        </w:tc>
      </w:tr>
    </w:tbl>
    <w:p w14:paraId="5D3EBD66" w14:textId="77777777" w:rsidR="00B722FD" w:rsidRPr="00382468" w:rsidRDefault="00B722FD" w:rsidP="00B722FD">
      <w:pPr>
        <w:tabs>
          <w:tab w:val="left" w:pos="1020"/>
        </w:tabs>
        <w:rPr>
          <w:rFonts w:cs="Arial"/>
          <w:b/>
        </w:rPr>
      </w:pPr>
      <w:r w:rsidRPr="00382468">
        <w:rPr>
          <w:rFonts w:cs="Arial"/>
          <w:b/>
        </w:rPr>
        <w:lastRenderedPageBreak/>
        <w:tab/>
      </w:r>
    </w:p>
    <w:tbl>
      <w:tblPr>
        <w:tblStyle w:val="TableGrid"/>
        <w:tblW w:w="10207" w:type="dxa"/>
        <w:tblInd w:w="-714" w:type="dxa"/>
        <w:tblLook w:val="04A0" w:firstRow="1" w:lastRow="0" w:firstColumn="1" w:lastColumn="0" w:noHBand="0" w:noVBand="1"/>
      </w:tblPr>
      <w:tblGrid>
        <w:gridCol w:w="10207"/>
      </w:tblGrid>
      <w:tr w:rsidR="00034CE2" w:rsidRPr="00382468" w14:paraId="71136B01"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40DAAA" w14:textId="77777777" w:rsidR="0032542E" w:rsidRPr="0032542E" w:rsidRDefault="0032542E" w:rsidP="0032542E">
            <w:pPr>
              <w:pStyle w:val="ListParagraph"/>
              <w:ind w:left="360"/>
              <w:rPr>
                <w:rFonts w:cs="Arial"/>
                <w:b/>
                <w:sz w:val="22"/>
              </w:rPr>
            </w:pPr>
          </w:p>
          <w:p w14:paraId="7C3DEB30" w14:textId="4269C1E9" w:rsidR="00034CE2" w:rsidRPr="008F33DF" w:rsidRDefault="008F33DF" w:rsidP="008F33DF">
            <w:pPr>
              <w:pStyle w:val="ListParagraph"/>
              <w:numPr>
                <w:ilvl w:val="0"/>
                <w:numId w:val="29"/>
              </w:numPr>
              <w:rPr>
                <w:rFonts w:cs="Arial"/>
                <w:b/>
                <w:sz w:val="22"/>
              </w:rPr>
            </w:pPr>
            <w:r w:rsidRPr="008F33DF">
              <w:rPr>
                <w:rFonts w:cs="Arial"/>
                <w:b/>
                <w:color w:val="FF0000"/>
                <w:sz w:val="22"/>
              </w:rPr>
              <w:t>What does synoptic mean?</w:t>
            </w:r>
          </w:p>
          <w:p w14:paraId="27069408" w14:textId="77777777" w:rsidR="0032542E" w:rsidRDefault="0032542E" w:rsidP="008F33DF">
            <w:pPr>
              <w:rPr>
                <w:rFonts w:cs="Arial"/>
                <w:sz w:val="22"/>
              </w:rPr>
            </w:pPr>
          </w:p>
          <w:p w14:paraId="6592A186" w14:textId="5A37BAD0" w:rsidR="008F33DF" w:rsidRDefault="008F33DF" w:rsidP="008F33DF">
            <w:pPr>
              <w:rPr>
                <w:rFonts w:cs="Arial"/>
                <w:sz w:val="22"/>
              </w:rPr>
            </w:pPr>
            <w:r>
              <w:rPr>
                <w:rFonts w:cs="Arial"/>
                <w:sz w:val="22"/>
              </w:rPr>
              <w:t>This means that evidence should be presented so that it demonstrates the apprentice’s competence in an integrated manner across the show it and live it elements of the standard, rather than evidencing them separately. The apprentice should not be concentrating on ticking individual boxes but showing an overview of the process.</w:t>
            </w:r>
          </w:p>
          <w:p w14:paraId="2D74B368" w14:textId="39F776BA" w:rsidR="008F33DF" w:rsidRPr="008F33DF" w:rsidRDefault="008F33DF" w:rsidP="008F33DF">
            <w:pPr>
              <w:rPr>
                <w:rFonts w:cs="Arial"/>
                <w:sz w:val="22"/>
              </w:rPr>
            </w:pPr>
          </w:p>
        </w:tc>
      </w:tr>
    </w:tbl>
    <w:p w14:paraId="3B4382B5" w14:textId="77777777" w:rsidR="008F33DF" w:rsidRDefault="008F33DF" w:rsidP="008F33DF">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8F33DF" w:rsidRPr="00382468" w14:paraId="4138E6D1" w14:textId="77777777" w:rsidTr="00E13EC1">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04BCEF" w14:textId="77777777" w:rsidR="0032542E" w:rsidRDefault="0032542E" w:rsidP="0032542E">
            <w:pPr>
              <w:pStyle w:val="ListParagraph"/>
              <w:ind w:left="360"/>
              <w:rPr>
                <w:rFonts w:cs="Arial"/>
                <w:b/>
                <w:color w:val="FF0000"/>
                <w:sz w:val="22"/>
              </w:rPr>
            </w:pPr>
          </w:p>
          <w:p w14:paraId="70C7A760" w14:textId="770B16E7" w:rsidR="008F33DF" w:rsidRDefault="001E28B8" w:rsidP="008F33DF">
            <w:pPr>
              <w:pStyle w:val="ListParagraph"/>
              <w:numPr>
                <w:ilvl w:val="0"/>
                <w:numId w:val="29"/>
              </w:numPr>
              <w:rPr>
                <w:rFonts w:cs="Arial"/>
                <w:b/>
                <w:color w:val="FF0000"/>
                <w:sz w:val="22"/>
              </w:rPr>
            </w:pPr>
            <w:r w:rsidRPr="005F6091">
              <w:rPr>
                <w:rFonts w:cs="Arial"/>
                <w:b/>
                <w:color w:val="FF0000"/>
                <w:sz w:val="22"/>
              </w:rPr>
              <w:t>In order to award an apprentice a</w:t>
            </w:r>
            <w:r w:rsidR="005F6091" w:rsidRPr="005F6091">
              <w:rPr>
                <w:rFonts w:cs="Arial"/>
                <w:b/>
                <w:color w:val="FF0000"/>
                <w:sz w:val="22"/>
              </w:rPr>
              <w:t xml:space="preserve"> </w:t>
            </w:r>
            <w:r w:rsidRPr="005F6091">
              <w:rPr>
                <w:rFonts w:cs="Arial"/>
                <w:b/>
                <w:color w:val="FF0000"/>
                <w:sz w:val="22"/>
              </w:rPr>
              <w:t>merit</w:t>
            </w:r>
            <w:r w:rsidR="005A18BC">
              <w:rPr>
                <w:rFonts w:cs="Arial"/>
                <w:b/>
                <w:color w:val="FF0000"/>
                <w:sz w:val="22"/>
              </w:rPr>
              <w:t xml:space="preserve"> overall</w:t>
            </w:r>
            <w:r w:rsidR="005F6091" w:rsidRPr="005F6091">
              <w:rPr>
                <w:rFonts w:cs="Arial"/>
                <w:b/>
                <w:color w:val="FF0000"/>
                <w:sz w:val="22"/>
              </w:rPr>
              <w:t xml:space="preserve"> </w:t>
            </w:r>
            <w:r w:rsidRPr="005F6091">
              <w:rPr>
                <w:rFonts w:cs="Arial"/>
                <w:b/>
                <w:color w:val="FF0000"/>
                <w:sz w:val="22"/>
              </w:rPr>
              <w:t xml:space="preserve">in their professional discussion do they have to have met </w:t>
            </w:r>
            <w:r w:rsidR="0032542E" w:rsidRPr="005F6091">
              <w:rPr>
                <w:rFonts w:cs="Arial"/>
                <w:b/>
                <w:color w:val="FF0000"/>
                <w:sz w:val="22"/>
              </w:rPr>
              <w:t>all</w:t>
            </w:r>
            <w:r w:rsidR="005A18BC">
              <w:rPr>
                <w:rFonts w:cs="Arial"/>
                <w:b/>
                <w:color w:val="FF0000"/>
                <w:sz w:val="22"/>
              </w:rPr>
              <w:t xml:space="preserve"> of</w:t>
            </w:r>
            <w:r w:rsidRPr="005F6091">
              <w:rPr>
                <w:rFonts w:cs="Arial"/>
                <w:b/>
                <w:color w:val="FF0000"/>
                <w:sz w:val="22"/>
              </w:rPr>
              <w:t xml:space="preserve"> the merit grading descriptors </w:t>
            </w:r>
            <w:r w:rsidR="005A18BC">
              <w:rPr>
                <w:rFonts w:cs="Arial"/>
                <w:b/>
                <w:color w:val="FF0000"/>
                <w:sz w:val="22"/>
              </w:rPr>
              <w:t>in</w:t>
            </w:r>
            <w:r w:rsidRPr="005F6091">
              <w:rPr>
                <w:rFonts w:cs="Arial"/>
                <w:b/>
                <w:color w:val="FF0000"/>
                <w:sz w:val="22"/>
              </w:rPr>
              <w:t xml:space="preserve"> each </w:t>
            </w:r>
            <w:proofErr w:type="gramStart"/>
            <w:r w:rsidRPr="005F6091">
              <w:rPr>
                <w:rFonts w:cs="Arial"/>
                <w:b/>
                <w:color w:val="FF0000"/>
                <w:sz w:val="22"/>
              </w:rPr>
              <w:t>theme?</w:t>
            </w:r>
            <w:proofErr w:type="gramEnd"/>
          </w:p>
          <w:p w14:paraId="276B1439" w14:textId="77777777" w:rsidR="0032542E" w:rsidRPr="005F6091" w:rsidRDefault="0032542E" w:rsidP="0032542E">
            <w:pPr>
              <w:pStyle w:val="ListParagraph"/>
              <w:ind w:left="360"/>
              <w:rPr>
                <w:rFonts w:cs="Arial"/>
                <w:b/>
                <w:color w:val="FF0000"/>
                <w:sz w:val="22"/>
              </w:rPr>
            </w:pPr>
          </w:p>
          <w:p w14:paraId="2FEE2E58" w14:textId="77777777" w:rsidR="005F6091" w:rsidRDefault="005A18BC" w:rsidP="005A18BC">
            <w:pPr>
              <w:rPr>
                <w:rFonts w:cs="Arial"/>
                <w:sz w:val="22"/>
              </w:rPr>
            </w:pPr>
            <w:r>
              <w:rPr>
                <w:rFonts w:cs="Arial"/>
                <w:sz w:val="22"/>
              </w:rPr>
              <w:t>No</w:t>
            </w:r>
            <w:r w:rsidR="001E28B8">
              <w:rPr>
                <w:rFonts w:cs="Arial"/>
                <w:sz w:val="22"/>
              </w:rPr>
              <w:t xml:space="preserve"> </w:t>
            </w:r>
            <w:r w:rsidR="005F6091">
              <w:rPr>
                <w:rFonts w:cs="Arial"/>
                <w:sz w:val="22"/>
              </w:rPr>
              <w:t xml:space="preserve">the apprentice </w:t>
            </w:r>
            <w:r w:rsidR="001E28B8">
              <w:rPr>
                <w:rFonts w:cs="Arial"/>
                <w:sz w:val="22"/>
              </w:rPr>
              <w:t>need</w:t>
            </w:r>
            <w:r w:rsidR="005F6091">
              <w:rPr>
                <w:rFonts w:cs="Arial"/>
                <w:sz w:val="22"/>
              </w:rPr>
              <w:t>s</w:t>
            </w:r>
            <w:r w:rsidR="001E28B8">
              <w:rPr>
                <w:rFonts w:cs="Arial"/>
                <w:sz w:val="22"/>
              </w:rPr>
              <w:t xml:space="preserve"> to have</w:t>
            </w:r>
            <w:r>
              <w:rPr>
                <w:rFonts w:cs="Arial"/>
                <w:sz w:val="22"/>
              </w:rPr>
              <w:t xml:space="preserve"> scored a ‘2’ (merit) in a minimum of three themes. </w:t>
            </w:r>
          </w:p>
          <w:p w14:paraId="27FA1D0B" w14:textId="4F955BC3" w:rsidR="005A18BC" w:rsidRPr="001E28B8" w:rsidRDefault="005A18BC" w:rsidP="005A18BC">
            <w:pPr>
              <w:rPr>
                <w:rFonts w:cs="Arial"/>
                <w:sz w:val="22"/>
              </w:rPr>
            </w:pPr>
          </w:p>
        </w:tc>
      </w:tr>
    </w:tbl>
    <w:p w14:paraId="4D916574" w14:textId="77777777" w:rsidR="008F33DF" w:rsidRDefault="008F33DF"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034CE2" w:rsidRPr="00382468" w14:paraId="5CC92D12"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75017A" w14:textId="77777777" w:rsidR="0032542E" w:rsidRDefault="0032542E" w:rsidP="0032542E">
            <w:pPr>
              <w:pStyle w:val="ListParagraph"/>
              <w:ind w:left="317"/>
              <w:rPr>
                <w:rFonts w:cs="Arial"/>
                <w:b/>
                <w:color w:val="FF0000"/>
                <w:sz w:val="22"/>
              </w:rPr>
            </w:pPr>
            <w:bookmarkStart w:id="1" w:name="Heading8"/>
          </w:p>
          <w:p w14:paraId="53AEF5BC" w14:textId="37F01AE7" w:rsidR="00034CE2" w:rsidRPr="00382468" w:rsidRDefault="00034CE2" w:rsidP="00A17EF1">
            <w:pPr>
              <w:pStyle w:val="ListParagraph"/>
              <w:numPr>
                <w:ilvl w:val="0"/>
                <w:numId w:val="29"/>
              </w:numPr>
              <w:ind w:left="317" w:hanging="283"/>
              <w:rPr>
                <w:rFonts w:cs="Arial"/>
                <w:b/>
                <w:color w:val="FF0000"/>
                <w:sz w:val="22"/>
              </w:rPr>
            </w:pPr>
            <w:r w:rsidRPr="00382468">
              <w:rPr>
                <w:rFonts w:cs="Arial"/>
                <w:b/>
                <w:color w:val="FF0000"/>
                <w:sz w:val="22"/>
              </w:rPr>
              <w:t>Can the showcase portfolio be presented face to face with the IEPA</w:t>
            </w:r>
            <w:r w:rsidR="003E3F75">
              <w:rPr>
                <w:rFonts w:cs="Arial"/>
                <w:b/>
                <w:color w:val="FF0000"/>
                <w:sz w:val="22"/>
              </w:rPr>
              <w:t xml:space="preserve"> before the professional discussion takes place</w:t>
            </w:r>
            <w:r w:rsidRPr="00382468">
              <w:rPr>
                <w:rFonts w:cs="Arial"/>
                <w:b/>
                <w:color w:val="FF0000"/>
                <w:sz w:val="22"/>
              </w:rPr>
              <w:t>?</w:t>
            </w:r>
          </w:p>
          <w:bookmarkEnd w:id="1"/>
          <w:p w14:paraId="7A161525" w14:textId="77777777" w:rsidR="00034CE2" w:rsidRPr="00382468" w:rsidRDefault="00034CE2" w:rsidP="00450259">
            <w:pPr>
              <w:rPr>
                <w:rFonts w:cs="Arial"/>
                <w:color w:val="FF0000"/>
                <w:sz w:val="22"/>
              </w:rPr>
            </w:pPr>
          </w:p>
          <w:p w14:paraId="3C362334" w14:textId="2CC7629F" w:rsidR="00034CE2" w:rsidRPr="00382468" w:rsidRDefault="00034CE2" w:rsidP="00034CE2">
            <w:pPr>
              <w:rPr>
                <w:rFonts w:eastAsia="Times New Roman" w:cs="Arial"/>
                <w:sz w:val="22"/>
                <w:lang w:eastAsia="en-GB"/>
              </w:rPr>
            </w:pPr>
            <w:r w:rsidRPr="00382468">
              <w:rPr>
                <w:rFonts w:eastAsia="Times New Roman" w:cs="Arial"/>
                <w:sz w:val="22"/>
                <w:lang w:eastAsia="en-GB"/>
              </w:rPr>
              <w:t>No, the customer must submit the showcase portfolio</w:t>
            </w:r>
            <w:r w:rsidR="009B262E">
              <w:rPr>
                <w:rFonts w:eastAsia="Times New Roman" w:cs="Arial"/>
                <w:sz w:val="22"/>
                <w:lang w:eastAsia="en-GB"/>
              </w:rPr>
              <w:t xml:space="preserve"> to the EPA </w:t>
            </w:r>
            <w:r w:rsidR="00D14B91">
              <w:rPr>
                <w:rFonts w:eastAsia="Times New Roman" w:cs="Arial"/>
                <w:sz w:val="22"/>
                <w:lang w:eastAsia="en-GB"/>
              </w:rPr>
              <w:t xml:space="preserve">portal </w:t>
            </w:r>
            <w:r w:rsidR="00381476">
              <w:rPr>
                <w:rFonts w:eastAsia="Times New Roman" w:cs="Arial"/>
                <w:sz w:val="22"/>
                <w:lang w:eastAsia="en-GB"/>
              </w:rPr>
              <w:t>two</w:t>
            </w:r>
            <w:r w:rsidRPr="00382468">
              <w:rPr>
                <w:rFonts w:eastAsia="Times New Roman" w:cs="Arial"/>
                <w:sz w:val="22"/>
                <w:lang w:eastAsia="en-GB"/>
              </w:rPr>
              <w:t xml:space="preserve"> weeks </w:t>
            </w:r>
            <w:r w:rsidR="009B262E">
              <w:rPr>
                <w:rFonts w:eastAsia="Times New Roman" w:cs="Arial"/>
                <w:sz w:val="22"/>
                <w:lang w:eastAsia="en-GB"/>
              </w:rPr>
              <w:t>before</w:t>
            </w:r>
            <w:r w:rsidRPr="00382468">
              <w:rPr>
                <w:rFonts w:eastAsia="Times New Roman" w:cs="Arial"/>
                <w:sz w:val="22"/>
                <w:lang w:eastAsia="en-GB"/>
              </w:rPr>
              <w:t xml:space="preserve"> the EPA date.</w:t>
            </w:r>
          </w:p>
          <w:p w14:paraId="03F157FD" w14:textId="77777777" w:rsidR="00034CE2" w:rsidRPr="00382468" w:rsidRDefault="00034CE2" w:rsidP="00450259">
            <w:pPr>
              <w:tabs>
                <w:tab w:val="left" w:pos="1020"/>
              </w:tabs>
              <w:rPr>
                <w:rFonts w:cs="Arial"/>
                <w:sz w:val="22"/>
              </w:rPr>
            </w:pPr>
          </w:p>
        </w:tc>
      </w:tr>
    </w:tbl>
    <w:p w14:paraId="6EB3FBCB" w14:textId="77777777" w:rsidR="00F73199" w:rsidRPr="00382468" w:rsidRDefault="00F73199">
      <w:pPr>
        <w:rPr>
          <w:rFonts w:cs="Arial"/>
          <w:b/>
        </w:rPr>
      </w:pPr>
    </w:p>
    <w:tbl>
      <w:tblPr>
        <w:tblStyle w:val="TableGrid"/>
        <w:tblW w:w="10207" w:type="dxa"/>
        <w:tblInd w:w="-714" w:type="dxa"/>
        <w:tblLook w:val="04A0" w:firstRow="1" w:lastRow="0" w:firstColumn="1" w:lastColumn="0" w:noHBand="0" w:noVBand="1"/>
      </w:tblPr>
      <w:tblGrid>
        <w:gridCol w:w="10207"/>
      </w:tblGrid>
      <w:tr w:rsidR="00034CE2" w:rsidRPr="00382468" w14:paraId="4F7BA2AA"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91FED06" w14:textId="77777777" w:rsidR="0032542E" w:rsidRDefault="0032542E" w:rsidP="0032542E">
            <w:pPr>
              <w:pStyle w:val="ListParagraph"/>
              <w:ind w:left="317"/>
              <w:rPr>
                <w:rFonts w:cs="Arial"/>
                <w:b/>
                <w:color w:val="FF0000"/>
                <w:sz w:val="22"/>
              </w:rPr>
            </w:pPr>
          </w:p>
          <w:p w14:paraId="33C7741D" w14:textId="26C6866E" w:rsidR="00034CE2" w:rsidRPr="00382468" w:rsidRDefault="006D6D58" w:rsidP="00A17EF1">
            <w:pPr>
              <w:pStyle w:val="ListParagraph"/>
              <w:numPr>
                <w:ilvl w:val="0"/>
                <w:numId w:val="29"/>
              </w:numPr>
              <w:ind w:left="317" w:hanging="283"/>
              <w:rPr>
                <w:rFonts w:cs="Arial"/>
                <w:b/>
                <w:color w:val="FF0000"/>
                <w:sz w:val="22"/>
              </w:rPr>
            </w:pPr>
            <w:r w:rsidRPr="00382468">
              <w:rPr>
                <w:rFonts w:cs="Arial"/>
                <w:b/>
                <w:color w:val="FF0000"/>
                <w:sz w:val="22"/>
              </w:rPr>
              <w:t>What happens if the customer does not provide a quiet room for the professional discussion?</w:t>
            </w:r>
          </w:p>
          <w:p w14:paraId="05BE5EEB" w14:textId="77777777" w:rsidR="00034CE2" w:rsidRPr="00382468" w:rsidRDefault="00034CE2" w:rsidP="00D20AC7"/>
          <w:p w14:paraId="734C23CD" w14:textId="48D4C876" w:rsidR="006D6D58" w:rsidRPr="00382468" w:rsidRDefault="006D6D58" w:rsidP="006D6D58">
            <w:pPr>
              <w:rPr>
                <w:rFonts w:eastAsia="Times New Roman" w:cs="Arial"/>
                <w:sz w:val="22"/>
                <w:lang w:eastAsia="en-GB"/>
              </w:rPr>
            </w:pPr>
            <w:bookmarkStart w:id="2" w:name="Heading9"/>
            <w:r w:rsidRPr="00382468">
              <w:rPr>
                <w:rFonts w:eastAsia="Times New Roman" w:cs="Arial"/>
                <w:sz w:val="22"/>
                <w:lang w:eastAsia="en-GB"/>
              </w:rPr>
              <w:t xml:space="preserve">The customer </w:t>
            </w:r>
            <w:r w:rsidR="0053466C">
              <w:rPr>
                <w:rFonts w:eastAsia="Times New Roman" w:cs="Arial"/>
                <w:sz w:val="22"/>
                <w:lang w:eastAsia="en-GB"/>
              </w:rPr>
              <w:t xml:space="preserve">is </w:t>
            </w:r>
            <w:r w:rsidR="009F2368">
              <w:rPr>
                <w:rFonts w:eastAsia="Times New Roman" w:cs="Arial"/>
                <w:sz w:val="22"/>
                <w:lang w:eastAsia="en-GB"/>
              </w:rPr>
              <w:t>provided with</w:t>
            </w:r>
            <w:r w:rsidRPr="00382468">
              <w:rPr>
                <w:rFonts w:eastAsia="Times New Roman" w:cs="Arial"/>
                <w:sz w:val="22"/>
                <w:lang w:eastAsia="en-GB"/>
              </w:rPr>
              <w:t xml:space="preserve"> guidance in the </w:t>
            </w:r>
            <w:r w:rsidR="000A1319">
              <w:rPr>
                <w:rFonts w:eastAsia="Times New Roman" w:cs="Arial"/>
                <w:sz w:val="22"/>
                <w:lang w:eastAsia="en-GB"/>
              </w:rPr>
              <w:t>Travel Consultant</w:t>
            </w:r>
            <w:r w:rsidR="009F2368">
              <w:rPr>
                <w:rFonts w:eastAsia="Times New Roman" w:cs="Arial"/>
                <w:sz w:val="22"/>
                <w:lang w:eastAsia="en-GB"/>
              </w:rPr>
              <w:t xml:space="preserve"> EPA pack for Centres</w:t>
            </w:r>
            <w:r w:rsidR="0053466C">
              <w:rPr>
                <w:rFonts w:eastAsia="Times New Roman" w:cs="Arial"/>
                <w:sz w:val="22"/>
                <w:lang w:eastAsia="en-GB"/>
              </w:rPr>
              <w:t xml:space="preserve"> on the r</w:t>
            </w:r>
            <w:r w:rsidR="00D20AC7">
              <w:rPr>
                <w:rFonts w:eastAsia="Times New Roman" w:cs="Arial"/>
                <w:sz w:val="22"/>
                <w:lang w:eastAsia="en-GB"/>
              </w:rPr>
              <w:t>esource</w:t>
            </w:r>
            <w:r w:rsidR="00424B2A">
              <w:rPr>
                <w:rFonts w:eastAsia="Times New Roman" w:cs="Arial"/>
                <w:sz w:val="22"/>
                <w:lang w:eastAsia="en-GB"/>
              </w:rPr>
              <w:t>s required</w:t>
            </w:r>
            <w:r w:rsidR="00D20AC7">
              <w:rPr>
                <w:rFonts w:eastAsia="Times New Roman" w:cs="Arial"/>
                <w:sz w:val="22"/>
                <w:lang w:eastAsia="en-GB"/>
              </w:rPr>
              <w:t xml:space="preserve">, </w:t>
            </w:r>
            <w:r w:rsidRPr="00382468">
              <w:rPr>
                <w:rFonts w:eastAsia="Times New Roman" w:cs="Arial"/>
                <w:sz w:val="22"/>
                <w:lang w:eastAsia="en-GB"/>
              </w:rPr>
              <w:t>so if it's a requirement</w:t>
            </w:r>
            <w:r w:rsidR="004F7381">
              <w:rPr>
                <w:rFonts w:eastAsia="Times New Roman" w:cs="Arial"/>
                <w:sz w:val="22"/>
                <w:lang w:eastAsia="en-GB"/>
              </w:rPr>
              <w:t xml:space="preserve"> it must be</w:t>
            </w:r>
            <w:r w:rsidR="00424B2A">
              <w:rPr>
                <w:rFonts w:eastAsia="Times New Roman" w:cs="Arial"/>
                <w:sz w:val="22"/>
                <w:lang w:eastAsia="en-GB"/>
              </w:rPr>
              <w:t xml:space="preserve"> made </w:t>
            </w:r>
            <w:r w:rsidR="004F7381">
              <w:rPr>
                <w:rFonts w:eastAsia="Times New Roman" w:cs="Arial"/>
                <w:sz w:val="22"/>
                <w:lang w:eastAsia="en-GB"/>
              </w:rPr>
              <w:t>available</w:t>
            </w:r>
            <w:r w:rsidRPr="00382468">
              <w:rPr>
                <w:rFonts w:eastAsia="Times New Roman" w:cs="Arial"/>
                <w:sz w:val="22"/>
                <w:lang w:eastAsia="en-GB"/>
              </w:rPr>
              <w:t>. However if</w:t>
            </w:r>
            <w:r w:rsidR="009B262E">
              <w:rPr>
                <w:rFonts w:eastAsia="Times New Roman" w:cs="Arial"/>
                <w:sz w:val="22"/>
                <w:lang w:eastAsia="en-GB"/>
              </w:rPr>
              <w:t xml:space="preserve"> there is an issue on the day, the IEPA must </w:t>
            </w:r>
            <w:r w:rsidRPr="00382468">
              <w:rPr>
                <w:rFonts w:eastAsia="Times New Roman" w:cs="Arial"/>
                <w:sz w:val="22"/>
                <w:lang w:eastAsia="en-GB"/>
              </w:rPr>
              <w:t>contact the EPA te</w:t>
            </w:r>
            <w:r w:rsidR="0053466C">
              <w:rPr>
                <w:rFonts w:eastAsia="Times New Roman" w:cs="Arial"/>
                <w:sz w:val="22"/>
                <w:lang w:eastAsia="en-GB"/>
              </w:rPr>
              <w:t>am to agree what action should be taken and how to proceed.</w:t>
            </w:r>
          </w:p>
          <w:bookmarkEnd w:id="2"/>
          <w:p w14:paraId="4B0665C9" w14:textId="77777777" w:rsidR="00034CE2" w:rsidRPr="00382468" w:rsidRDefault="00034CE2" w:rsidP="00450259">
            <w:pPr>
              <w:tabs>
                <w:tab w:val="left" w:pos="1020"/>
              </w:tabs>
              <w:rPr>
                <w:rFonts w:cs="Arial"/>
                <w:sz w:val="22"/>
              </w:rPr>
            </w:pPr>
          </w:p>
        </w:tc>
      </w:tr>
    </w:tbl>
    <w:p w14:paraId="3A7E504C" w14:textId="77777777" w:rsidR="00701E7A" w:rsidRDefault="00701E7A">
      <w:pPr>
        <w:rPr>
          <w:rFonts w:cs="Arial"/>
          <w:b/>
        </w:rPr>
      </w:pPr>
    </w:p>
    <w:tbl>
      <w:tblPr>
        <w:tblStyle w:val="TableGrid"/>
        <w:tblW w:w="10207" w:type="dxa"/>
        <w:tblInd w:w="-714" w:type="dxa"/>
        <w:tblLook w:val="04A0" w:firstRow="1" w:lastRow="0" w:firstColumn="1" w:lastColumn="0" w:noHBand="0" w:noVBand="1"/>
      </w:tblPr>
      <w:tblGrid>
        <w:gridCol w:w="10207"/>
      </w:tblGrid>
      <w:tr w:rsidR="006D6D58" w:rsidRPr="00382468" w14:paraId="506D4FE7"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1D38F6" w14:textId="77777777" w:rsidR="0032542E" w:rsidRDefault="0032542E" w:rsidP="0032542E">
            <w:pPr>
              <w:pStyle w:val="ListParagraph"/>
              <w:ind w:left="459"/>
              <w:rPr>
                <w:rStyle w:val="Hyperlink"/>
                <w:rFonts w:cs="Arial"/>
                <w:b/>
                <w:color w:val="FF0000"/>
                <w:sz w:val="22"/>
                <w:u w:val="none"/>
              </w:rPr>
            </w:pPr>
          </w:p>
          <w:p w14:paraId="3710A11B" w14:textId="56652C1C" w:rsidR="006D6D58" w:rsidRPr="00381476" w:rsidRDefault="000F1188" w:rsidP="00A17EF1">
            <w:pPr>
              <w:pStyle w:val="ListParagraph"/>
              <w:numPr>
                <w:ilvl w:val="0"/>
                <w:numId w:val="29"/>
              </w:numPr>
              <w:ind w:left="459" w:hanging="459"/>
              <w:rPr>
                <w:rFonts w:cs="Arial"/>
                <w:b/>
                <w:color w:val="FF0000"/>
                <w:sz w:val="22"/>
              </w:rPr>
            </w:pPr>
            <w:hyperlink w:anchor="Heading10" w:history="1">
              <w:r w:rsidR="006D6D58" w:rsidRPr="00381476">
                <w:rPr>
                  <w:rStyle w:val="Hyperlink"/>
                  <w:rFonts w:cs="Arial"/>
                  <w:b/>
                  <w:color w:val="FF0000"/>
                  <w:sz w:val="22"/>
                  <w:u w:val="none"/>
                </w:rPr>
                <w:t xml:space="preserve">If the apprentice fails </w:t>
              </w:r>
              <w:r w:rsidR="000A1319">
                <w:rPr>
                  <w:rStyle w:val="Hyperlink"/>
                  <w:rFonts w:cs="Arial"/>
                  <w:b/>
                  <w:color w:val="FF0000"/>
                  <w:sz w:val="22"/>
                  <w:u w:val="none"/>
                </w:rPr>
                <w:t xml:space="preserve">the knowledge test can the apprentice still go ahead with the </w:t>
              </w:r>
              <w:r w:rsidR="00E76A9F">
                <w:rPr>
                  <w:rStyle w:val="Hyperlink"/>
                  <w:rFonts w:cs="Arial"/>
                  <w:b/>
                  <w:color w:val="FF0000"/>
                  <w:sz w:val="22"/>
                  <w:u w:val="none"/>
                </w:rPr>
                <w:t>p</w:t>
              </w:r>
              <w:r w:rsidR="000A1319">
                <w:rPr>
                  <w:rStyle w:val="Hyperlink"/>
                  <w:rFonts w:cs="Arial"/>
                  <w:b/>
                  <w:color w:val="FF0000"/>
                  <w:sz w:val="22"/>
                  <w:u w:val="none"/>
                </w:rPr>
                <w:t xml:space="preserve">rofessional </w:t>
              </w:r>
              <w:r w:rsidR="00E76A9F">
                <w:rPr>
                  <w:rStyle w:val="Hyperlink"/>
                  <w:rFonts w:cs="Arial"/>
                  <w:b/>
                  <w:color w:val="FF0000"/>
                  <w:sz w:val="22"/>
                  <w:u w:val="none"/>
                </w:rPr>
                <w:t>d</w:t>
              </w:r>
              <w:r w:rsidR="000A1319">
                <w:rPr>
                  <w:rStyle w:val="Hyperlink"/>
                  <w:rFonts w:cs="Arial"/>
                  <w:b/>
                  <w:color w:val="FF0000"/>
                  <w:sz w:val="22"/>
                  <w:u w:val="none"/>
                </w:rPr>
                <w:t>iscussion</w:t>
              </w:r>
              <w:r w:rsidR="006D6D58" w:rsidRPr="00381476">
                <w:rPr>
                  <w:rStyle w:val="Hyperlink"/>
                  <w:rFonts w:cs="Arial"/>
                  <w:b/>
                  <w:color w:val="FF0000"/>
                  <w:sz w:val="22"/>
                  <w:u w:val="none"/>
                </w:rPr>
                <w:t>?</w:t>
              </w:r>
            </w:hyperlink>
          </w:p>
          <w:p w14:paraId="4F684198" w14:textId="77777777" w:rsidR="00C36BD3" w:rsidRPr="00382468" w:rsidRDefault="00C36BD3" w:rsidP="00C36BD3">
            <w:pPr>
              <w:pStyle w:val="ListParagraph"/>
              <w:ind w:left="459"/>
              <w:rPr>
                <w:rFonts w:cs="Arial"/>
                <w:b/>
                <w:color w:val="FF0000"/>
                <w:sz w:val="22"/>
              </w:rPr>
            </w:pPr>
          </w:p>
          <w:bookmarkStart w:id="3" w:name="Heading10"/>
          <w:p w14:paraId="28F4FCCC" w14:textId="370E3E11" w:rsidR="002155D6" w:rsidRPr="00381476" w:rsidRDefault="00381476" w:rsidP="002155D6">
            <w:pPr>
              <w:rPr>
                <w:rStyle w:val="Hyperlink"/>
                <w:rFonts w:cs="Arial"/>
                <w:color w:val="000000" w:themeColor="text1"/>
                <w:sz w:val="22"/>
                <w:u w:val="none"/>
              </w:rPr>
            </w:pPr>
            <w:r w:rsidRPr="00381476">
              <w:rPr>
                <w:rFonts w:cs="Arial"/>
                <w:color w:val="000000" w:themeColor="text1"/>
                <w:sz w:val="22"/>
              </w:rPr>
              <w:fldChar w:fldCharType="begin"/>
            </w:r>
            <w:r w:rsidRPr="00381476">
              <w:rPr>
                <w:rFonts w:cs="Arial"/>
                <w:color w:val="000000" w:themeColor="text1"/>
                <w:sz w:val="22"/>
              </w:rPr>
              <w:instrText>HYPERLINK  \l "Heading10"</w:instrText>
            </w:r>
            <w:r w:rsidRPr="00381476">
              <w:rPr>
                <w:rFonts w:cs="Arial"/>
                <w:color w:val="000000" w:themeColor="text1"/>
                <w:sz w:val="22"/>
              </w:rPr>
              <w:fldChar w:fldCharType="separate"/>
            </w:r>
            <w:r w:rsidR="00E76A9F" w:rsidRPr="00E76A9F">
              <w:rPr>
                <w:rStyle w:val="Hyperlink"/>
                <w:color w:val="auto"/>
                <w:sz w:val="22"/>
                <w:u w:val="none"/>
              </w:rPr>
              <w:t>No,</w:t>
            </w:r>
            <w:r w:rsidR="000A1319">
              <w:rPr>
                <w:rStyle w:val="Hyperlink"/>
                <w:rFonts w:cs="Arial"/>
                <w:color w:val="000000" w:themeColor="text1"/>
                <w:sz w:val="22"/>
                <w:u w:val="none"/>
              </w:rPr>
              <w:t xml:space="preserve"> the </w:t>
            </w:r>
            <w:r w:rsidR="00E76A9F">
              <w:rPr>
                <w:rStyle w:val="Hyperlink"/>
                <w:rFonts w:cs="Arial"/>
                <w:color w:val="000000" w:themeColor="text1"/>
                <w:sz w:val="22"/>
                <w:u w:val="none"/>
              </w:rPr>
              <w:t>p</w:t>
            </w:r>
            <w:r w:rsidR="000A1319">
              <w:rPr>
                <w:rStyle w:val="Hyperlink"/>
                <w:rFonts w:cs="Arial"/>
                <w:color w:val="000000" w:themeColor="text1"/>
                <w:sz w:val="22"/>
                <w:u w:val="none"/>
              </w:rPr>
              <w:t xml:space="preserve">rofessional </w:t>
            </w:r>
            <w:r w:rsidR="00E76A9F">
              <w:rPr>
                <w:rStyle w:val="Hyperlink"/>
                <w:rFonts w:cs="Arial"/>
                <w:color w:val="000000" w:themeColor="text1"/>
                <w:sz w:val="22"/>
                <w:u w:val="none"/>
              </w:rPr>
              <w:t>d</w:t>
            </w:r>
            <w:r w:rsidR="000A1319">
              <w:rPr>
                <w:rStyle w:val="Hyperlink"/>
                <w:rFonts w:cs="Arial"/>
                <w:color w:val="000000" w:themeColor="text1"/>
                <w:sz w:val="22"/>
                <w:u w:val="none"/>
              </w:rPr>
              <w:t>iscussion</w:t>
            </w:r>
            <w:r w:rsidR="005F76A9" w:rsidRPr="00381476">
              <w:rPr>
                <w:rStyle w:val="Hyperlink"/>
                <w:rFonts w:cs="Arial"/>
                <w:color w:val="000000" w:themeColor="text1"/>
                <w:sz w:val="22"/>
                <w:u w:val="none"/>
              </w:rPr>
              <w:t xml:space="preserve"> </w:t>
            </w:r>
            <w:r w:rsidR="000A1319">
              <w:rPr>
                <w:rStyle w:val="Hyperlink"/>
                <w:rFonts w:cs="Arial"/>
                <w:color w:val="000000" w:themeColor="text1"/>
                <w:sz w:val="22"/>
                <w:u w:val="none"/>
              </w:rPr>
              <w:t xml:space="preserve">cannot take place until the </w:t>
            </w:r>
            <w:r w:rsidR="005F76A9" w:rsidRPr="00381476">
              <w:rPr>
                <w:rStyle w:val="Hyperlink"/>
                <w:rFonts w:cs="Arial"/>
                <w:color w:val="000000" w:themeColor="text1"/>
                <w:sz w:val="22"/>
                <w:u w:val="none"/>
              </w:rPr>
              <w:t>apprentice has</w:t>
            </w:r>
            <w:r w:rsidR="00D20AC7" w:rsidRPr="00381476">
              <w:rPr>
                <w:rStyle w:val="Hyperlink"/>
                <w:rFonts w:cs="Arial"/>
                <w:color w:val="000000" w:themeColor="text1"/>
                <w:sz w:val="22"/>
                <w:u w:val="none"/>
              </w:rPr>
              <w:t xml:space="preserve"> passed </w:t>
            </w:r>
            <w:r w:rsidR="00D14B91" w:rsidRPr="00381476">
              <w:rPr>
                <w:rStyle w:val="Hyperlink"/>
                <w:rFonts w:cs="Arial"/>
                <w:color w:val="000000" w:themeColor="text1"/>
                <w:sz w:val="22"/>
                <w:u w:val="none"/>
              </w:rPr>
              <w:t xml:space="preserve">the </w:t>
            </w:r>
            <w:r w:rsidR="000A1319">
              <w:rPr>
                <w:rStyle w:val="Hyperlink"/>
                <w:rFonts w:cs="Arial"/>
                <w:color w:val="000000" w:themeColor="text1"/>
                <w:sz w:val="22"/>
                <w:u w:val="none"/>
              </w:rPr>
              <w:t>knowledge test</w:t>
            </w:r>
            <w:r w:rsidR="005A18BC">
              <w:rPr>
                <w:rStyle w:val="Hyperlink"/>
                <w:rFonts w:cs="Arial"/>
                <w:color w:val="000000" w:themeColor="text1"/>
                <w:sz w:val="22"/>
                <w:u w:val="none"/>
              </w:rPr>
              <w:t xml:space="preserve"> however as </w:t>
            </w:r>
            <w:r w:rsidR="00D20AC7" w:rsidRPr="00381476">
              <w:rPr>
                <w:rStyle w:val="Hyperlink"/>
                <w:rFonts w:cs="Arial"/>
                <w:color w:val="000000" w:themeColor="text1"/>
                <w:sz w:val="22"/>
                <w:u w:val="none"/>
              </w:rPr>
              <w:t xml:space="preserve">the </w:t>
            </w:r>
            <w:r w:rsidR="002155D6" w:rsidRPr="00381476">
              <w:rPr>
                <w:rStyle w:val="Hyperlink"/>
                <w:rFonts w:cs="Arial"/>
                <w:color w:val="000000" w:themeColor="text1"/>
                <w:sz w:val="22"/>
                <w:u w:val="none"/>
              </w:rPr>
              <w:t>IEPA</w:t>
            </w:r>
            <w:r w:rsidR="00D20AC7" w:rsidRPr="00381476">
              <w:rPr>
                <w:rStyle w:val="Hyperlink"/>
                <w:rFonts w:cs="Arial"/>
                <w:color w:val="000000" w:themeColor="text1"/>
                <w:sz w:val="22"/>
                <w:u w:val="none"/>
              </w:rPr>
              <w:t xml:space="preserve">, you </w:t>
            </w:r>
            <w:r w:rsidR="005A18BC">
              <w:rPr>
                <w:rStyle w:val="Hyperlink"/>
                <w:rFonts w:cs="Arial"/>
                <w:color w:val="000000" w:themeColor="text1"/>
                <w:sz w:val="22"/>
                <w:u w:val="none"/>
              </w:rPr>
              <w:t>can still access</w:t>
            </w:r>
            <w:r w:rsidR="00D20AC7" w:rsidRPr="00381476">
              <w:rPr>
                <w:rStyle w:val="Hyperlink"/>
                <w:rFonts w:cs="Arial"/>
                <w:color w:val="000000" w:themeColor="text1"/>
                <w:sz w:val="22"/>
                <w:u w:val="none"/>
              </w:rPr>
              <w:t xml:space="preserve"> the showcase </w:t>
            </w:r>
            <w:r w:rsidR="006B138D">
              <w:rPr>
                <w:rStyle w:val="Hyperlink"/>
                <w:rFonts w:cs="Arial"/>
                <w:color w:val="000000" w:themeColor="text1"/>
                <w:sz w:val="22"/>
                <w:u w:val="none"/>
              </w:rPr>
              <w:t xml:space="preserve">portfolio </w:t>
            </w:r>
            <w:r w:rsidRPr="00381476">
              <w:rPr>
                <w:rStyle w:val="Hyperlink"/>
                <w:rFonts w:cs="Arial"/>
                <w:color w:val="000000" w:themeColor="text1"/>
                <w:sz w:val="22"/>
                <w:u w:val="none"/>
              </w:rPr>
              <w:t>two</w:t>
            </w:r>
            <w:r w:rsidR="002155D6" w:rsidRPr="00381476">
              <w:rPr>
                <w:rStyle w:val="Hyperlink"/>
                <w:rFonts w:cs="Arial"/>
                <w:color w:val="000000" w:themeColor="text1"/>
                <w:sz w:val="22"/>
                <w:u w:val="none"/>
              </w:rPr>
              <w:t xml:space="preserve"> weeks before</w:t>
            </w:r>
            <w:r w:rsidR="00920468">
              <w:rPr>
                <w:rStyle w:val="Hyperlink"/>
                <w:rFonts w:cs="Arial"/>
                <w:color w:val="000000" w:themeColor="text1"/>
                <w:sz w:val="22"/>
                <w:u w:val="none"/>
              </w:rPr>
              <w:t xml:space="preserve"> the</w:t>
            </w:r>
            <w:r w:rsidR="006B138D">
              <w:rPr>
                <w:rStyle w:val="Hyperlink"/>
                <w:rFonts w:cs="Arial"/>
                <w:color w:val="000000" w:themeColor="text1"/>
                <w:sz w:val="22"/>
                <w:u w:val="none"/>
              </w:rPr>
              <w:t xml:space="preserve"> Professional Discussion</w:t>
            </w:r>
            <w:r w:rsidR="002155D6" w:rsidRPr="00381476">
              <w:rPr>
                <w:rStyle w:val="Hyperlink"/>
                <w:rFonts w:cs="Arial"/>
                <w:color w:val="000000" w:themeColor="text1"/>
                <w:sz w:val="22"/>
                <w:u w:val="none"/>
              </w:rPr>
              <w:t xml:space="preserve"> </w:t>
            </w:r>
            <w:r w:rsidR="00920468" w:rsidRPr="00381476">
              <w:rPr>
                <w:rStyle w:val="Hyperlink"/>
                <w:rFonts w:cs="Arial"/>
                <w:color w:val="000000" w:themeColor="text1"/>
                <w:sz w:val="22"/>
                <w:u w:val="none"/>
              </w:rPr>
              <w:t>da</w:t>
            </w:r>
            <w:r w:rsidR="00920468">
              <w:rPr>
                <w:rStyle w:val="Hyperlink"/>
                <w:rFonts w:cs="Arial"/>
                <w:color w:val="000000" w:themeColor="text1"/>
                <w:sz w:val="22"/>
                <w:u w:val="none"/>
              </w:rPr>
              <w:t>te</w:t>
            </w:r>
            <w:r w:rsidR="006B138D">
              <w:rPr>
                <w:rStyle w:val="Hyperlink"/>
                <w:rFonts w:cs="Arial"/>
                <w:color w:val="000000" w:themeColor="text1"/>
                <w:sz w:val="22"/>
                <w:u w:val="none"/>
              </w:rPr>
              <w:t>.</w:t>
            </w:r>
          </w:p>
          <w:p w14:paraId="6CC4AEA8" w14:textId="79DD5E46" w:rsidR="006D6D58" w:rsidRPr="00382468" w:rsidRDefault="00381476" w:rsidP="00D20AC7">
            <w:pPr>
              <w:rPr>
                <w:rFonts w:cs="Arial"/>
                <w:sz w:val="22"/>
              </w:rPr>
            </w:pPr>
            <w:r w:rsidRPr="00381476">
              <w:rPr>
                <w:rFonts w:cs="Arial"/>
                <w:color w:val="000000" w:themeColor="text1"/>
                <w:sz w:val="22"/>
              </w:rPr>
              <w:fldChar w:fldCharType="end"/>
            </w:r>
            <w:bookmarkEnd w:id="3"/>
          </w:p>
        </w:tc>
      </w:tr>
    </w:tbl>
    <w:p w14:paraId="09EB14C3" w14:textId="77777777" w:rsidR="0075779F" w:rsidRDefault="0075779F" w:rsidP="00E76A9F">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0E609A" w:rsidRPr="00382468" w14:paraId="6EE67DA4" w14:textId="77777777" w:rsidTr="00991FCF">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5BC8EE" w14:textId="77777777" w:rsidR="00E76A9F" w:rsidRDefault="00E76A9F" w:rsidP="00E76A9F">
            <w:pPr>
              <w:pStyle w:val="ListParagraph"/>
              <w:ind w:left="360"/>
              <w:rPr>
                <w:rFonts w:cs="Arial"/>
                <w:b/>
                <w:color w:val="FF0000"/>
                <w:sz w:val="22"/>
              </w:rPr>
            </w:pPr>
          </w:p>
          <w:p w14:paraId="60F2BAB3" w14:textId="0278337C" w:rsidR="000E609A" w:rsidRPr="00E76A9F" w:rsidRDefault="000E609A" w:rsidP="00A17EF1">
            <w:pPr>
              <w:pStyle w:val="ListParagraph"/>
              <w:numPr>
                <w:ilvl w:val="0"/>
                <w:numId w:val="29"/>
              </w:numPr>
              <w:rPr>
                <w:rFonts w:cs="Arial"/>
                <w:b/>
                <w:color w:val="FF0000"/>
                <w:sz w:val="22"/>
              </w:rPr>
            </w:pPr>
            <w:r w:rsidRPr="00E76A9F">
              <w:rPr>
                <w:rFonts w:cs="Arial"/>
                <w:b/>
                <w:color w:val="FF0000"/>
                <w:sz w:val="22"/>
              </w:rPr>
              <w:t>How many times can an apprentice resit any one part of the EPA?</w:t>
            </w:r>
          </w:p>
          <w:p w14:paraId="5AF14B9A" w14:textId="77777777" w:rsidR="000E609A" w:rsidRPr="00E76A9F" w:rsidRDefault="000E609A" w:rsidP="000E609A">
            <w:pPr>
              <w:rPr>
                <w:sz w:val="22"/>
              </w:rPr>
            </w:pPr>
          </w:p>
          <w:bookmarkStart w:id="4" w:name="Heading13"/>
          <w:p w14:paraId="526832F8" w14:textId="77777777" w:rsidR="000E609A" w:rsidRPr="00E76A9F" w:rsidRDefault="000E609A" w:rsidP="00683D9F">
            <w:pPr>
              <w:rPr>
                <w:sz w:val="22"/>
              </w:rPr>
            </w:pPr>
            <w:r w:rsidRPr="00E76A9F">
              <w:rPr>
                <w:rFonts w:cs="Arial"/>
                <w:color w:val="000000" w:themeColor="text1"/>
                <w:sz w:val="22"/>
              </w:rPr>
              <w:fldChar w:fldCharType="begin"/>
            </w:r>
            <w:r w:rsidRPr="00E76A9F">
              <w:rPr>
                <w:rFonts w:cs="Arial"/>
                <w:color w:val="000000" w:themeColor="text1"/>
                <w:sz w:val="22"/>
              </w:rPr>
              <w:instrText xml:space="preserve"> HYPERLINK  \l "Heading13" </w:instrText>
            </w:r>
            <w:r w:rsidRPr="00E76A9F">
              <w:rPr>
                <w:rFonts w:cs="Arial"/>
                <w:color w:val="000000" w:themeColor="text1"/>
                <w:sz w:val="22"/>
              </w:rPr>
              <w:fldChar w:fldCharType="separate"/>
            </w:r>
            <w:r w:rsidRPr="00E76A9F">
              <w:rPr>
                <w:rStyle w:val="Hyperlink"/>
                <w:rFonts w:cs="Arial"/>
                <w:color w:val="000000" w:themeColor="text1"/>
                <w:sz w:val="22"/>
                <w:u w:val="none"/>
              </w:rPr>
              <w:t>There are no restrictions on the number of resits for this standard, however</w:t>
            </w:r>
            <w:r w:rsidRPr="00E76A9F">
              <w:rPr>
                <w:rFonts w:cs="Arial"/>
                <w:color w:val="000000" w:themeColor="text1"/>
                <w:sz w:val="22"/>
              </w:rPr>
              <w:fldChar w:fldCharType="end"/>
            </w:r>
            <w:bookmarkEnd w:id="4"/>
            <w:r w:rsidR="00683D9F" w:rsidRPr="00E76A9F">
              <w:rPr>
                <w:rFonts w:cs="Arial"/>
                <w:color w:val="000000" w:themeColor="text1"/>
                <w:sz w:val="22"/>
              </w:rPr>
              <w:t xml:space="preserve"> </w:t>
            </w:r>
            <w:r w:rsidR="00683D9F" w:rsidRPr="00E76A9F">
              <w:rPr>
                <w:sz w:val="22"/>
              </w:rPr>
              <w:t>when retaking an assessment activity the maximum grade that can be achieved for that activity is a pass.</w:t>
            </w:r>
          </w:p>
          <w:p w14:paraId="10F3AAA7" w14:textId="025A046B" w:rsidR="00E76A9F" w:rsidRPr="00382468" w:rsidRDefault="00E76A9F" w:rsidP="00683D9F">
            <w:pPr>
              <w:rPr>
                <w:rFonts w:cs="Arial"/>
                <w:sz w:val="22"/>
              </w:rPr>
            </w:pPr>
          </w:p>
        </w:tc>
      </w:tr>
    </w:tbl>
    <w:p w14:paraId="43C4027E" w14:textId="77777777" w:rsidR="008E602C" w:rsidRDefault="008E602C" w:rsidP="00D20AC7">
      <w:pPr>
        <w:ind w:left="-851"/>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D20AC7" w:rsidRPr="00382468" w14:paraId="3BE60303" w14:textId="77777777" w:rsidTr="00405762">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64FE5C" w14:textId="77777777" w:rsidR="0075779F" w:rsidRDefault="0075779F" w:rsidP="0075779F">
            <w:pPr>
              <w:pStyle w:val="ListParagraph"/>
              <w:ind w:left="572"/>
              <w:rPr>
                <w:rStyle w:val="Hyperlink"/>
                <w:rFonts w:cs="Arial"/>
                <w:b/>
                <w:color w:val="FF0000"/>
                <w:sz w:val="22"/>
                <w:u w:val="none"/>
              </w:rPr>
            </w:pPr>
          </w:p>
          <w:p w14:paraId="74CDA9DD" w14:textId="418967EE" w:rsidR="00D20AC7" w:rsidRPr="00F73199" w:rsidRDefault="000F1188" w:rsidP="00A17EF1">
            <w:pPr>
              <w:pStyle w:val="ListParagraph"/>
              <w:numPr>
                <w:ilvl w:val="0"/>
                <w:numId w:val="29"/>
              </w:numPr>
              <w:ind w:left="572"/>
              <w:rPr>
                <w:rFonts w:cs="Arial"/>
                <w:b/>
                <w:color w:val="FF0000"/>
                <w:sz w:val="22"/>
              </w:rPr>
            </w:pPr>
            <w:hyperlink w:anchor="Heading14" w:history="1">
              <w:r w:rsidR="00D20AC7" w:rsidRPr="00F73199">
                <w:rPr>
                  <w:rStyle w:val="Hyperlink"/>
                  <w:rFonts w:cs="Arial"/>
                  <w:b/>
                  <w:color w:val="FF0000"/>
                  <w:sz w:val="22"/>
                  <w:u w:val="none"/>
                </w:rPr>
                <w:t>When do the grades get allocated for each part of the EPA?</w:t>
              </w:r>
            </w:hyperlink>
          </w:p>
          <w:p w14:paraId="10FA752E" w14:textId="77777777" w:rsidR="00D20AC7" w:rsidRPr="00472332" w:rsidRDefault="00D20AC7" w:rsidP="00405762"/>
          <w:p w14:paraId="625311E6" w14:textId="6DB6E8C5" w:rsidR="00D20AC7" w:rsidRPr="00F73199" w:rsidRDefault="009E18A7" w:rsidP="00405762">
            <w:pPr>
              <w:rPr>
                <w:rFonts w:cs="Arial"/>
                <w:color w:val="000000" w:themeColor="text1"/>
                <w:sz w:val="22"/>
              </w:rPr>
            </w:pPr>
            <w:bookmarkStart w:id="5" w:name="Heading14"/>
            <w:r>
              <w:rPr>
                <w:rFonts w:cs="Arial"/>
                <w:color w:val="000000" w:themeColor="text1"/>
                <w:sz w:val="22"/>
              </w:rPr>
              <w:t>There are two methods of EPA for the Travel Consultant Apprenticeship Standard</w:t>
            </w:r>
            <w:r w:rsidR="00771B6B">
              <w:rPr>
                <w:rFonts w:cs="Arial"/>
                <w:color w:val="000000" w:themeColor="text1"/>
                <w:sz w:val="22"/>
              </w:rPr>
              <w:t>, a</w:t>
            </w:r>
            <w:r>
              <w:rPr>
                <w:rFonts w:cs="Arial"/>
                <w:color w:val="000000" w:themeColor="text1"/>
                <w:sz w:val="22"/>
              </w:rPr>
              <w:t xml:space="preserve"> knowledge test and a professional discussion. The knowledge test is externally set and marked</w:t>
            </w:r>
            <w:r w:rsidR="0075779F">
              <w:rPr>
                <w:rFonts w:cs="Arial"/>
                <w:color w:val="000000" w:themeColor="text1"/>
                <w:sz w:val="22"/>
              </w:rPr>
              <w:t xml:space="preserve"> and the results of the test will be shared with IEPAs by the EPA team. The IEPA will be responsible for completing grading for the professional discussion and in calculating and communicating the final </w:t>
            </w:r>
            <w:r w:rsidR="00F73199" w:rsidRPr="00C36BD3">
              <w:rPr>
                <w:rFonts w:cs="Arial"/>
                <w:b/>
                <w:i/>
                <w:color w:val="000000" w:themeColor="text1"/>
                <w:sz w:val="22"/>
              </w:rPr>
              <w:t>recommended grade</w:t>
            </w:r>
            <w:r w:rsidR="00F73199">
              <w:rPr>
                <w:rFonts w:cs="Arial"/>
                <w:color w:val="000000" w:themeColor="text1"/>
                <w:sz w:val="22"/>
              </w:rPr>
              <w:t xml:space="preserve"> </w:t>
            </w:r>
            <w:r w:rsidR="0075779F">
              <w:rPr>
                <w:rFonts w:cs="Arial"/>
                <w:color w:val="000000" w:themeColor="text1"/>
                <w:sz w:val="22"/>
              </w:rPr>
              <w:t xml:space="preserve">by </w:t>
            </w:r>
            <w:r w:rsidR="00F73199">
              <w:rPr>
                <w:rFonts w:cs="Arial"/>
                <w:color w:val="000000" w:themeColor="text1"/>
                <w:sz w:val="22"/>
              </w:rPr>
              <w:t>upload</w:t>
            </w:r>
            <w:r w:rsidR="0075779F">
              <w:rPr>
                <w:rFonts w:cs="Arial"/>
                <w:color w:val="000000" w:themeColor="text1"/>
                <w:sz w:val="22"/>
              </w:rPr>
              <w:t xml:space="preserve">ing it </w:t>
            </w:r>
            <w:r w:rsidR="00F73199">
              <w:rPr>
                <w:rFonts w:cs="Arial"/>
                <w:color w:val="000000" w:themeColor="text1"/>
                <w:sz w:val="22"/>
              </w:rPr>
              <w:t>onto the EPA portal</w:t>
            </w:r>
            <w:r w:rsidR="0075779F">
              <w:rPr>
                <w:rFonts w:cs="Arial"/>
                <w:color w:val="000000" w:themeColor="text1"/>
                <w:sz w:val="22"/>
              </w:rPr>
              <w:t>.</w:t>
            </w:r>
            <w:r w:rsidR="00F73199">
              <w:rPr>
                <w:rFonts w:cs="Arial"/>
                <w:color w:val="000000" w:themeColor="text1"/>
                <w:sz w:val="22"/>
              </w:rPr>
              <w:t xml:space="preserve"> </w:t>
            </w:r>
            <w:r w:rsidR="0075779F">
              <w:rPr>
                <w:rFonts w:cs="Arial"/>
                <w:color w:val="000000" w:themeColor="text1"/>
                <w:sz w:val="22"/>
              </w:rPr>
              <w:t>T</w:t>
            </w:r>
            <w:r w:rsidR="00F73199">
              <w:rPr>
                <w:rFonts w:cs="Arial"/>
                <w:color w:val="000000" w:themeColor="text1"/>
                <w:sz w:val="22"/>
              </w:rPr>
              <w:t>he grade is</w:t>
            </w:r>
            <w:r w:rsidR="00C36BD3">
              <w:rPr>
                <w:rFonts w:cs="Arial"/>
                <w:color w:val="000000" w:themeColor="text1"/>
                <w:sz w:val="22"/>
              </w:rPr>
              <w:t xml:space="preserve"> then</w:t>
            </w:r>
            <w:r w:rsidR="00BD128A">
              <w:rPr>
                <w:rFonts w:cs="Arial"/>
                <w:color w:val="000000" w:themeColor="text1"/>
                <w:sz w:val="22"/>
              </w:rPr>
              <w:t xml:space="preserve"> subject to IQA by the LIEPA.</w:t>
            </w:r>
          </w:p>
          <w:bookmarkEnd w:id="5"/>
          <w:p w14:paraId="27E29E77" w14:textId="77777777" w:rsidR="00D20AC7" w:rsidRPr="00382468" w:rsidRDefault="00D20AC7" w:rsidP="00405762">
            <w:pPr>
              <w:rPr>
                <w:rFonts w:cs="Arial"/>
                <w:sz w:val="22"/>
              </w:rPr>
            </w:pPr>
          </w:p>
        </w:tc>
      </w:tr>
    </w:tbl>
    <w:p w14:paraId="6183D59B" w14:textId="77777777" w:rsidR="00D20AC7" w:rsidRDefault="00D20AC7" w:rsidP="00D20AC7">
      <w:pPr>
        <w:ind w:left="-851"/>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0D39CE" w:rsidRPr="00382468" w14:paraId="15DBDEEF" w14:textId="77777777" w:rsidTr="00405762">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07FEEB" w14:textId="77777777" w:rsidR="0075779F" w:rsidRPr="0075779F" w:rsidRDefault="0075779F" w:rsidP="0075779F">
            <w:pPr>
              <w:pStyle w:val="ListParagraph"/>
              <w:ind w:left="360"/>
              <w:rPr>
                <w:rFonts w:cs="Arial"/>
                <w:b/>
                <w:color w:val="0563C1" w:themeColor="hyperlink"/>
                <w:sz w:val="22"/>
              </w:rPr>
            </w:pPr>
          </w:p>
          <w:p w14:paraId="4D13EE1E" w14:textId="4861DA7E" w:rsidR="000D39CE" w:rsidRPr="00525859" w:rsidRDefault="000D39CE" w:rsidP="00A17EF1">
            <w:pPr>
              <w:pStyle w:val="ListParagraph"/>
              <w:numPr>
                <w:ilvl w:val="0"/>
                <w:numId w:val="29"/>
              </w:numPr>
              <w:rPr>
                <w:rStyle w:val="Hyperlink"/>
                <w:rFonts w:cs="Arial"/>
                <w:b/>
                <w:sz w:val="22"/>
                <w:u w:val="none"/>
              </w:rPr>
            </w:pPr>
            <w:r>
              <w:rPr>
                <w:rFonts w:cs="Arial"/>
                <w:b/>
                <w:color w:val="FF0000"/>
                <w:sz w:val="22"/>
              </w:rPr>
              <w:fldChar w:fldCharType="begin"/>
            </w:r>
            <w:r w:rsidR="00B86454">
              <w:rPr>
                <w:rFonts w:cs="Arial"/>
                <w:b/>
                <w:color w:val="FF0000"/>
                <w:sz w:val="22"/>
              </w:rPr>
              <w:instrText>HYPERLINK  \l "Heading16"</w:instrText>
            </w:r>
            <w:r>
              <w:rPr>
                <w:rFonts w:cs="Arial"/>
                <w:b/>
                <w:color w:val="FF0000"/>
                <w:sz w:val="22"/>
              </w:rPr>
              <w:fldChar w:fldCharType="separate"/>
            </w:r>
            <w:r w:rsidRPr="00525859">
              <w:rPr>
                <w:rStyle w:val="Hyperlink"/>
                <w:rFonts w:cs="Arial"/>
                <w:b/>
                <w:color w:val="FF0000"/>
                <w:sz w:val="22"/>
                <w:u w:val="none"/>
              </w:rPr>
              <w:t>How will I record the EPA</w:t>
            </w:r>
            <w:r w:rsidR="00F54FF2" w:rsidRPr="00525859">
              <w:rPr>
                <w:rStyle w:val="Hyperlink"/>
                <w:rFonts w:cs="Arial"/>
                <w:b/>
                <w:color w:val="FF0000"/>
                <w:sz w:val="22"/>
                <w:u w:val="none"/>
              </w:rPr>
              <w:t xml:space="preserve"> if the apprentice does not wish to be recorded?</w:t>
            </w:r>
            <w:r w:rsidRPr="00525859">
              <w:rPr>
                <w:rStyle w:val="Hyperlink"/>
                <w:rFonts w:cs="Arial"/>
                <w:b/>
                <w:color w:val="FF0000"/>
                <w:sz w:val="22"/>
                <w:u w:val="none"/>
              </w:rPr>
              <w:t xml:space="preserve">  </w:t>
            </w:r>
            <w:r w:rsidRPr="00525859">
              <w:rPr>
                <w:rStyle w:val="Hyperlink"/>
                <w:rFonts w:cs="Arial"/>
                <w:b/>
                <w:sz w:val="22"/>
                <w:u w:val="none"/>
              </w:rPr>
              <w:t xml:space="preserve">                                                                                              </w:t>
            </w:r>
          </w:p>
          <w:p w14:paraId="3F795558" w14:textId="77777777" w:rsidR="00C36BD3" w:rsidRDefault="000D39CE" w:rsidP="00405762">
            <w:pPr>
              <w:rPr>
                <w:rFonts w:cs="Arial"/>
                <w:b/>
                <w:color w:val="FF0000"/>
                <w:sz w:val="22"/>
              </w:rPr>
            </w:pPr>
            <w:r>
              <w:rPr>
                <w:rFonts w:cs="Arial"/>
                <w:b/>
                <w:color w:val="FF0000"/>
                <w:sz w:val="22"/>
              </w:rPr>
              <w:fldChar w:fldCharType="end"/>
            </w:r>
          </w:p>
          <w:p w14:paraId="10A2D7E2" w14:textId="41C46293" w:rsidR="000D39CE" w:rsidRPr="00F54FF2" w:rsidRDefault="00F54FF2" w:rsidP="00405762">
            <w:pPr>
              <w:rPr>
                <w:color w:val="000000" w:themeColor="text1"/>
              </w:rPr>
            </w:pPr>
            <w:bookmarkStart w:id="6" w:name="Heading15"/>
            <w:r w:rsidRPr="00F54FF2">
              <w:rPr>
                <w:rFonts w:cs="Arial"/>
                <w:color w:val="000000" w:themeColor="text1"/>
                <w:sz w:val="22"/>
              </w:rPr>
              <w:t>The EPA team will</w:t>
            </w:r>
            <w:r w:rsidR="00AE416F">
              <w:rPr>
                <w:rFonts w:cs="Arial"/>
                <w:color w:val="000000" w:themeColor="text1"/>
                <w:sz w:val="22"/>
              </w:rPr>
              <w:t xml:space="preserve"> confirm the method </w:t>
            </w:r>
            <w:r>
              <w:rPr>
                <w:rFonts w:cs="Arial"/>
                <w:color w:val="000000" w:themeColor="text1"/>
                <w:sz w:val="22"/>
              </w:rPr>
              <w:t xml:space="preserve">for recording the EPA if the apprentice does not wish to be </w:t>
            </w:r>
            <w:r w:rsidR="00C36BD3">
              <w:rPr>
                <w:rFonts w:cs="Arial"/>
                <w:color w:val="000000" w:themeColor="text1"/>
                <w:sz w:val="22"/>
              </w:rPr>
              <w:t xml:space="preserve">digitally </w:t>
            </w:r>
            <w:r>
              <w:rPr>
                <w:rFonts w:cs="Arial"/>
                <w:color w:val="000000" w:themeColor="text1"/>
                <w:sz w:val="22"/>
              </w:rPr>
              <w:t>recorded. It may be that the professional discussion will need to be recorded using</w:t>
            </w:r>
            <w:r w:rsidR="00C36BD3">
              <w:rPr>
                <w:rFonts w:cs="Arial"/>
                <w:color w:val="000000" w:themeColor="text1"/>
                <w:sz w:val="22"/>
              </w:rPr>
              <w:t xml:space="preserve"> </w:t>
            </w:r>
            <w:r>
              <w:rPr>
                <w:rFonts w:cs="Arial"/>
                <w:color w:val="000000" w:themeColor="text1"/>
                <w:sz w:val="22"/>
              </w:rPr>
              <w:t>hand written notes, and typed up afterwards. Where possible professional discussions will be recorded.</w:t>
            </w:r>
            <w:r w:rsidR="00BD128A">
              <w:rPr>
                <w:rFonts w:cs="Arial"/>
                <w:color w:val="000000" w:themeColor="text1"/>
                <w:sz w:val="22"/>
              </w:rPr>
              <w:t xml:space="preserve"> The recording form will form the primary source of evidence for this assessment method.</w:t>
            </w:r>
          </w:p>
          <w:bookmarkEnd w:id="6"/>
          <w:p w14:paraId="5240AA8E" w14:textId="77777777" w:rsidR="000D39CE" w:rsidRPr="00382468" w:rsidRDefault="000D39CE" w:rsidP="00405762">
            <w:pPr>
              <w:rPr>
                <w:rFonts w:cs="Arial"/>
                <w:sz w:val="22"/>
              </w:rPr>
            </w:pPr>
          </w:p>
        </w:tc>
      </w:tr>
    </w:tbl>
    <w:p w14:paraId="166E2A8D" w14:textId="77777777" w:rsidR="00EF53E5" w:rsidRDefault="00EF53E5">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0D39CE" w:rsidRPr="00382468" w14:paraId="19B6D126" w14:textId="77777777" w:rsidTr="00EF53E5">
        <w:trPr>
          <w:trHeight w:val="1839"/>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2792F7" w14:textId="77777777" w:rsidR="0075779F" w:rsidRPr="0075779F" w:rsidRDefault="0075779F" w:rsidP="0075779F">
            <w:pPr>
              <w:pStyle w:val="ListParagraph"/>
              <w:ind w:left="360"/>
              <w:rPr>
                <w:rFonts w:cs="Arial"/>
                <w:b/>
                <w:color w:val="0563C1" w:themeColor="hyperlink"/>
                <w:sz w:val="22"/>
              </w:rPr>
            </w:pPr>
          </w:p>
          <w:p w14:paraId="3395156D" w14:textId="66CB73D5" w:rsidR="000D39CE" w:rsidRPr="00525859" w:rsidRDefault="000D39CE" w:rsidP="00A17EF1">
            <w:pPr>
              <w:pStyle w:val="ListParagraph"/>
              <w:numPr>
                <w:ilvl w:val="0"/>
                <w:numId w:val="29"/>
              </w:numPr>
              <w:rPr>
                <w:rStyle w:val="Hyperlink"/>
                <w:rFonts w:cs="Arial"/>
                <w:b/>
                <w:sz w:val="22"/>
                <w:u w:val="none"/>
              </w:rPr>
            </w:pPr>
            <w:r>
              <w:rPr>
                <w:rFonts w:cs="Arial"/>
                <w:b/>
                <w:color w:val="FF0000"/>
                <w:sz w:val="22"/>
              </w:rPr>
              <w:fldChar w:fldCharType="begin"/>
            </w:r>
            <w:r w:rsidR="00B86454">
              <w:rPr>
                <w:rFonts w:cs="Arial"/>
                <w:b/>
                <w:color w:val="FF0000"/>
                <w:sz w:val="22"/>
              </w:rPr>
              <w:instrText>HYPERLINK  \l "Heading18"</w:instrText>
            </w:r>
            <w:r>
              <w:rPr>
                <w:rFonts w:cs="Arial"/>
                <w:b/>
                <w:color w:val="FF0000"/>
                <w:sz w:val="22"/>
              </w:rPr>
              <w:fldChar w:fldCharType="separate"/>
            </w:r>
            <w:r w:rsidR="0024743E" w:rsidRPr="00525859">
              <w:rPr>
                <w:rStyle w:val="Hyperlink"/>
                <w:rFonts w:cs="Arial"/>
                <w:b/>
                <w:color w:val="FF0000"/>
                <w:sz w:val="22"/>
                <w:u w:val="none"/>
              </w:rPr>
              <w:t>Where can I find a list of resources for the EPA?</w:t>
            </w:r>
            <w:r w:rsidRPr="00525859">
              <w:rPr>
                <w:rStyle w:val="Hyperlink"/>
                <w:rFonts w:cs="Arial"/>
                <w:b/>
                <w:sz w:val="22"/>
                <w:u w:val="none"/>
              </w:rPr>
              <w:t xml:space="preserve">                                                                                              </w:t>
            </w:r>
          </w:p>
          <w:p w14:paraId="3EA97543" w14:textId="77777777" w:rsidR="00C36BD3" w:rsidRDefault="000D39CE" w:rsidP="0024743E">
            <w:pPr>
              <w:rPr>
                <w:rFonts w:cs="Arial"/>
                <w:b/>
                <w:color w:val="FF0000"/>
                <w:sz w:val="22"/>
              </w:rPr>
            </w:pPr>
            <w:r>
              <w:rPr>
                <w:rFonts w:cs="Arial"/>
                <w:b/>
                <w:color w:val="FF0000"/>
                <w:sz w:val="22"/>
              </w:rPr>
              <w:fldChar w:fldCharType="end"/>
            </w:r>
          </w:p>
          <w:p w14:paraId="03601FF6" w14:textId="573DC660" w:rsidR="008E602C" w:rsidRPr="00382468" w:rsidRDefault="0024743E" w:rsidP="00F26810">
            <w:pPr>
              <w:rPr>
                <w:rFonts w:cs="Arial"/>
                <w:sz w:val="22"/>
              </w:rPr>
            </w:pPr>
            <w:bookmarkStart w:id="7" w:name="Heading17"/>
            <w:r>
              <w:rPr>
                <w:rFonts w:cs="Arial"/>
                <w:sz w:val="22"/>
              </w:rPr>
              <w:t>The resource list for EPA for this apprenticeship is contained within both the IEPA</w:t>
            </w:r>
            <w:r w:rsidR="0053466C">
              <w:rPr>
                <w:rFonts w:cs="Arial"/>
                <w:sz w:val="22"/>
              </w:rPr>
              <w:t xml:space="preserve"> assessment pack</w:t>
            </w:r>
            <w:r>
              <w:rPr>
                <w:rFonts w:cs="Arial"/>
                <w:sz w:val="22"/>
              </w:rPr>
              <w:t xml:space="preserve"> and customer EPA pack. </w:t>
            </w:r>
            <w:r w:rsidR="00F26810">
              <w:rPr>
                <w:rFonts w:cs="Arial"/>
                <w:sz w:val="22"/>
              </w:rPr>
              <w:t>For IEPAs t</w:t>
            </w:r>
            <w:r w:rsidR="0075779F">
              <w:rPr>
                <w:rFonts w:cs="Arial"/>
                <w:sz w:val="22"/>
              </w:rPr>
              <w:t>h</w:t>
            </w:r>
            <w:r>
              <w:rPr>
                <w:rFonts w:cs="Arial"/>
                <w:sz w:val="22"/>
              </w:rPr>
              <w:t>is can be located in the hidden web page.</w:t>
            </w:r>
            <w:r w:rsidR="00C36BD3" w:rsidRPr="00C36BD3">
              <w:rPr>
                <w:rFonts w:cs="Arial"/>
                <w:sz w:val="22"/>
              </w:rPr>
              <w:t xml:space="preserve"> </w:t>
            </w:r>
            <w:r w:rsidR="00BD128A" w:rsidRPr="00381476">
              <w:rPr>
                <w:rFonts w:cs="Arial"/>
                <w:color w:val="000000" w:themeColor="text1"/>
                <w:sz w:val="22"/>
                <w:u w:val="single"/>
              </w:rPr>
              <w:t>https://www.cityandguilds.com/lead-independent-end-point-assessor-document-library</w:t>
            </w:r>
            <w:bookmarkEnd w:id="7"/>
          </w:p>
        </w:tc>
      </w:tr>
    </w:tbl>
    <w:p w14:paraId="34FB2A2C" w14:textId="77777777" w:rsidR="0075779F" w:rsidRDefault="0075779F">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4D0212" w:rsidRPr="00382468" w14:paraId="2F5E66FF" w14:textId="77777777" w:rsidTr="00246961">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183368D" w14:textId="77777777" w:rsidR="004D0212" w:rsidRPr="004D0212" w:rsidRDefault="004D0212" w:rsidP="004D0212">
            <w:pPr>
              <w:rPr>
                <w:rStyle w:val="Hyperlink"/>
                <w:rFonts w:cs="Arial"/>
                <w:b/>
                <w:sz w:val="22"/>
                <w:u w:val="none"/>
              </w:rPr>
            </w:pPr>
            <w:r>
              <w:rPr>
                <w:rFonts w:cs="Arial"/>
                <w:b/>
                <w:color w:val="FF0000"/>
                <w:sz w:val="22"/>
              </w:rPr>
              <w:fldChar w:fldCharType="begin"/>
            </w:r>
            <w:r w:rsidRPr="004D0212">
              <w:rPr>
                <w:rFonts w:cs="Arial"/>
                <w:b/>
                <w:color w:val="FF0000"/>
                <w:sz w:val="22"/>
              </w:rPr>
              <w:instrText>HYPERLINK  \l "Heading20"</w:instrText>
            </w:r>
            <w:r>
              <w:rPr>
                <w:rFonts w:cs="Arial"/>
                <w:b/>
                <w:color w:val="FF0000"/>
                <w:sz w:val="22"/>
              </w:rPr>
              <w:fldChar w:fldCharType="separate"/>
            </w:r>
            <w:r w:rsidRPr="004D0212">
              <w:rPr>
                <w:rStyle w:val="Hyperlink"/>
                <w:rFonts w:cs="Arial"/>
                <w:b/>
                <w:sz w:val="22"/>
                <w:u w:val="none"/>
              </w:rPr>
              <w:t xml:space="preserve">                                                          </w:t>
            </w:r>
          </w:p>
          <w:p w14:paraId="2DE41352" w14:textId="0CEC8BA2" w:rsidR="004D0212" w:rsidRPr="00B86454" w:rsidRDefault="004D0212" w:rsidP="00A17EF1">
            <w:pPr>
              <w:pStyle w:val="ListParagraph"/>
              <w:numPr>
                <w:ilvl w:val="0"/>
                <w:numId w:val="29"/>
              </w:numPr>
              <w:spacing w:after="160" w:line="259" w:lineRule="auto"/>
              <w:rPr>
                <w:rStyle w:val="Hyperlink"/>
                <w:rFonts w:cs="Arial"/>
                <w:b/>
                <w:sz w:val="22"/>
                <w:u w:val="none"/>
              </w:rPr>
            </w:pPr>
            <w:r>
              <w:rPr>
                <w:rFonts w:cs="Arial"/>
                <w:b/>
                <w:color w:val="FF0000"/>
                <w:sz w:val="22"/>
              </w:rPr>
              <w:fldChar w:fldCharType="end"/>
            </w:r>
            <w:r>
              <w:rPr>
                <w:rFonts w:cs="Arial"/>
                <w:b/>
                <w:color w:val="FF0000"/>
                <w:sz w:val="22"/>
              </w:rPr>
              <w:fldChar w:fldCharType="begin"/>
            </w:r>
            <w:r>
              <w:rPr>
                <w:rFonts w:cs="Arial"/>
                <w:b/>
                <w:color w:val="FF0000"/>
                <w:sz w:val="22"/>
              </w:rPr>
              <w:instrText>HYPERLINK  \l "Heading18"</w:instrText>
            </w:r>
            <w:r>
              <w:rPr>
                <w:rFonts w:cs="Arial"/>
                <w:b/>
                <w:color w:val="FF0000"/>
                <w:sz w:val="22"/>
              </w:rPr>
              <w:fldChar w:fldCharType="separate"/>
            </w:r>
            <w:r w:rsidRPr="00B86454">
              <w:rPr>
                <w:rStyle w:val="Hyperlink"/>
                <w:rFonts w:cs="Arial"/>
                <w:b/>
                <w:color w:val="FF0000"/>
                <w:sz w:val="22"/>
                <w:u w:val="none"/>
              </w:rPr>
              <w:t>Which criteria am I assessing the</w:t>
            </w:r>
            <w:r w:rsidR="006B138D">
              <w:rPr>
                <w:rStyle w:val="Hyperlink"/>
                <w:rFonts w:cs="Arial"/>
                <w:b/>
                <w:color w:val="FF0000"/>
                <w:sz w:val="22"/>
                <w:u w:val="none"/>
              </w:rPr>
              <w:t xml:space="preserve"> professional discussion </w:t>
            </w:r>
            <w:r w:rsidRPr="00B86454">
              <w:rPr>
                <w:rStyle w:val="Hyperlink"/>
                <w:rFonts w:cs="Arial"/>
                <w:b/>
                <w:color w:val="FF0000"/>
                <w:sz w:val="22"/>
                <w:u w:val="none"/>
              </w:rPr>
              <w:t xml:space="preserve">against?    </w:t>
            </w:r>
            <w:r w:rsidRPr="00B86454">
              <w:rPr>
                <w:rStyle w:val="Hyperlink"/>
                <w:rFonts w:cs="Arial"/>
                <w:b/>
                <w:sz w:val="22"/>
                <w:u w:val="none"/>
              </w:rPr>
              <w:t xml:space="preserve">                                                                                       </w:t>
            </w:r>
          </w:p>
          <w:p w14:paraId="1A44C265" w14:textId="6EBB23EA" w:rsidR="004D0212" w:rsidRPr="00FF74E8" w:rsidRDefault="004D0212" w:rsidP="004D0212">
            <w:pPr>
              <w:rPr>
                <w:rFonts w:cs="Arial"/>
                <w:color w:val="000000" w:themeColor="text1"/>
                <w:sz w:val="22"/>
              </w:rPr>
            </w:pPr>
            <w:r>
              <w:rPr>
                <w:rFonts w:cs="Arial"/>
                <w:b/>
                <w:color w:val="FF0000"/>
                <w:sz w:val="22"/>
              </w:rPr>
              <w:fldChar w:fldCharType="end"/>
            </w:r>
            <w:bookmarkStart w:id="8" w:name="Heading18"/>
            <w:r>
              <w:rPr>
                <w:rFonts w:cs="Arial"/>
                <w:color w:val="000000" w:themeColor="text1"/>
                <w:sz w:val="22"/>
              </w:rPr>
              <w:t>Please refer to</w:t>
            </w:r>
            <w:r w:rsidR="009537DE">
              <w:rPr>
                <w:rFonts w:cs="Arial"/>
                <w:color w:val="000000" w:themeColor="text1"/>
                <w:sz w:val="22"/>
              </w:rPr>
              <w:t xml:space="preserve"> the</w:t>
            </w:r>
            <w:r>
              <w:rPr>
                <w:rFonts w:cs="Arial"/>
                <w:color w:val="000000" w:themeColor="text1"/>
                <w:sz w:val="22"/>
              </w:rPr>
              <w:t xml:space="preserve"> </w:t>
            </w:r>
            <w:r w:rsidR="006B138D">
              <w:rPr>
                <w:rFonts w:cs="Arial"/>
                <w:color w:val="000000" w:themeColor="text1"/>
                <w:sz w:val="22"/>
              </w:rPr>
              <w:t>‘</w:t>
            </w:r>
            <w:r w:rsidR="00720395">
              <w:rPr>
                <w:rFonts w:cs="Arial"/>
                <w:color w:val="000000" w:themeColor="text1"/>
                <w:sz w:val="22"/>
              </w:rPr>
              <w:t xml:space="preserve">Grading </w:t>
            </w:r>
            <w:r w:rsidR="005A18BC">
              <w:rPr>
                <w:rFonts w:cs="Arial"/>
                <w:color w:val="000000" w:themeColor="text1"/>
                <w:sz w:val="22"/>
              </w:rPr>
              <w:t>Descriptors</w:t>
            </w:r>
            <w:r w:rsidR="006B138D">
              <w:rPr>
                <w:rFonts w:cs="Arial"/>
                <w:color w:val="000000" w:themeColor="text1"/>
                <w:sz w:val="22"/>
              </w:rPr>
              <w:t xml:space="preserve">’ </w:t>
            </w:r>
            <w:r w:rsidR="009537DE">
              <w:rPr>
                <w:rFonts w:cs="Arial"/>
                <w:color w:val="000000" w:themeColor="text1"/>
                <w:sz w:val="22"/>
              </w:rPr>
              <w:t xml:space="preserve">section </w:t>
            </w:r>
            <w:r>
              <w:rPr>
                <w:rFonts w:cs="Arial"/>
                <w:color w:val="000000" w:themeColor="text1"/>
                <w:sz w:val="22"/>
              </w:rPr>
              <w:t xml:space="preserve">that is within the </w:t>
            </w:r>
            <w:r w:rsidR="00720395">
              <w:rPr>
                <w:rFonts w:cs="Arial"/>
                <w:color w:val="000000" w:themeColor="text1"/>
                <w:sz w:val="22"/>
              </w:rPr>
              <w:t xml:space="preserve">Travel </w:t>
            </w:r>
            <w:r w:rsidR="009537DE">
              <w:rPr>
                <w:rFonts w:cs="Arial"/>
                <w:color w:val="000000" w:themeColor="text1"/>
                <w:sz w:val="22"/>
              </w:rPr>
              <w:t xml:space="preserve">Consultant Apprenticeship </w:t>
            </w:r>
            <w:r w:rsidR="00720395">
              <w:rPr>
                <w:rFonts w:cs="Arial"/>
                <w:color w:val="000000" w:themeColor="text1"/>
                <w:sz w:val="22"/>
              </w:rPr>
              <w:t xml:space="preserve">Standard </w:t>
            </w:r>
            <w:r>
              <w:rPr>
                <w:rFonts w:cs="Arial"/>
                <w:color w:val="000000" w:themeColor="text1"/>
                <w:sz w:val="22"/>
              </w:rPr>
              <w:t>EPA pack for IEPAs</w:t>
            </w:r>
            <w:r w:rsidR="009537DE">
              <w:rPr>
                <w:rFonts w:cs="Arial"/>
                <w:color w:val="000000" w:themeColor="text1"/>
                <w:sz w:val="22"/>
              </w:rPr>
              <w:t xml:space="preserve"> </w:t>
            </w:r>
            <w:proofErr w:type="gramStart"/>
            <w:r>
              <w:rPr>
                <w:rFonts w:cs="Arial"/>
                <w:color w:val="000000" w:themeColor="text1"/>
                <w:sz w:val="22"/>
              </w:rPr>
              <w:t>and also</w:t>
            </w:r>
            <w:proofErr w:type="gramEnd"/>
            <w:r>
              <w:rPr>
                <w:rFonts w:cs="Arial"/>
                <w:color w:val="000000" w:themeColor="text1"/>
                <w:sz w:val="22"/>
              </w:rPr>
              <w:t xml:space="preserve"> the recording form for the </w:t>
            </w:r>
            <w:r w:rsidR="00720395">
              <w:rPr>
                <w:rFonts w:cs="Arial"/>
                <w:color w:val="000000" w:themeColor="text1"/>
                <w:sz w:val="22"/>
              </w:rPr>
              <w:t xml:space="preserve">Professional Discussion </w:t>
            </w:r>
            <w:r>
              <w:rPr>
                <w:rFonts w:cs="Arial"/>
                <w:color w:val="000000" w:themeColor="text1"/>
                <w:sz w:val="22"/>
              </w:rPr>
              <w:t>which is in the assessment pack recording forms for IEPA</w:t>
            </w:r>
            <w:r w:rsidR="009537DE">
              <w:rPr>
                <w:rFonts w:cs="Arial"/>
                <w:color w:val="000000" w:themeColor="text1"/>
                <w:sz w:val="22"/>
              </w:rPr>
              <w:t>s</w:t>
            </w:r>
            <w:r>
              <w:rPr>
                <w:rFonts w:cs="Arial"/>
                <w:color w:val="000000" w:themeColor="text1"/>
                <w:sz w:val="22"/>
              </w:rPr>
              <w:t>. The</w:t>
            </w:r>
            <w:r w:rsidRPr="00FF74E8">
              <w:rPr>
                <w:rFonts w:cs="Arial"/>
                <w:color w:val="000000" w:themeColor="text1"/>
                <w:sz w:val="22"/>
              </w:rPr>
              <w:t>s</w:t>
            </w:r>
            <w:r>
              <w:rPr>
                <w:rFonts w:cs="Arial"/>
                <w:color w:val="000000" w:themeColor="text1"/>
                <w:sz w:val="22"/>
              </w:rPr>
              <w:t>e</w:t>
            </w:r>
            <w:r w:rsidRPr="00FF74E8">
              <w:rPr>
                <w:rFonts w:cs="Arial"/>
                <w:color w:val="000000" w:themeColor="text1"/>
                <w:sz w:val="22"/>
              </w:rPr>
              <w:t xml:space="preserve"> can be </w:t>
            </w:r>
            <w:r>
              <w:rPr>
                <w:rFonts w:cs="Arial"/>
                <w:color w:val="000000" w:themeColor="text1"/>
                <w:sz w:val="22"/>
              </w:rPr>
              <w:t>located in the hidden web pa</w:t>
            </w:r>
            <w:bookmarkStart w:id="9" w:name="_GoBack"/>
            <w:bookmarkEnd w:id="9"/>
            <w:r>
              <w:rPr>
                <w:rFonts w:cs="Arial"/>
                <w:color w:val="000000" w:themeColor="text1"/>
                <w:sz w:val="22"/>
              </w:rPr>
              <w:t xml:space="preserve">ge: </w:t>
            </w:r>
            <w:hyperlink r:id="rId8" w:history="1">
              <w:r w:rsidR="00720395" w:rsidRPr="00D17F21">
                <w:rPr>
                  <w:rStyle w:val="Hyperlink"/>
                  <w:rFonts w:cs="Arial"/>
                  <w:sz w:val="22"/>
                </w:rPr>
                <w:t>https://www.cityandguilds.com/lead-independent-end-point-assessor-document-library</w:t>
              </w:r>
            </w:hyperlink>
            <w:r w:rsidR="00720395">
              <w:rPr>
                <w:rFonts w:cs="Arial"/>
                <w:color w:val="000000" w:themeColor="text1"/>
                <w:sz w:val="22"/>
                <w:u w:val="single"/>
              </w:rPr>
              <w:t xml:space="preserve">. </w:t>
            </w:r>
          </w:p>
          <w:bookmarkEnd w:id="8"/>
          <w:p w14:paraId="5763EBEA" w14:textId="77777777" w:rsidR="004D0212" w:rsidRPr="00382468" w:rsidRDefault="004D0212" w:rsidP="00246961">
            <w:pPr>
              <w:rPr>
                <w:rFonts w:cs="Arial"/>
                <w:sz w:val="22"/>
              </w:rPr>
            </w:pPr>
          </w:p>
        </w:tc>
      </w:tr>
    </w:tbl>
    <w:p w14:paraId="2EE68181" w14:textId="77777777" w:rsidR="004D0212" w:rsidRDefault="004D0212">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0D39CE" w:rsidRPr="00382468" w14:paraId="7D79455F" w14:textId="77777777" w:rsidTr="00405762">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CC45BD" w14:textId="77777777" w:rsidR="009537DE" w:rsidRPr="009537DE" w:rsidRDefault="009537DE" w:rsidP="009537DE">
            <w:pPr>
              <w:pStyle w:val="ListParagraph"/>
              <w:ind w:left="360"/>
              <w:rPr>
                <w:rStyle w:val="Hyperlink"/>
                <w:rFonts w:cs="Arial"/>
                <w:color w:val="FF0000"/>
                <w:sz w:val="22"/>
                <w:u w:val="none"/>
              </w:rPr>
            </w:pPr>
          </w:p>
          <w:p w14:paraId="53BB2F2A" w14:textId="5579AC1A" w:rsidR="000D39CE" w:rsidRPr="00B86454" w:rsidRDefault="000F1188" w:rsidP="00A17EF1">
            <w:pPr>
              <w:pStyle w:val="ListParagraph"/>
              <w:numPr>
                <w:ilvl w:val="0"/>
                <w:numId w:val="29"/>
              </w:numPr>
              <w:rPr>
                <w:rFonts w:cs="Arial"/>
                <w:color w:val="FF0000"/>
                <w:sz w:val="22"/>
              </w:rPr>
            </w:pPr>
            <w:hyperlink w:anchor="Heading21" w:history="1">
              <w:r w:rsidR="000D39CE" w:rsidRPr="00B86454">
                <w:rPr>
                  <w:rStyle w:val="Hyperlink"/>
                  <w:rFonts w:cs="Arial"/>
                  <w:b/>
                  <w:color w:val="FF0000"/>
                  <w:sz w:val="22"/>
                  <w:u w:val="none"/>
                </w:rPr>
                <w:t>Can the professional discussion be carried out remotely?</w:t>
              </w:r>
            </w:hyperlink>
          </w:p>
          <w:p w14:paraId="051FF4AC" w14:textId="77777777" w:rsidR="000D39CE" w:rsidRPr="000D39CE" w:rsidRDefault="000D39CE" w:rsidP="000D39CE">
            <w:pPr>
              <w:rPr>
                <w:rFonts w:cs="Arial"/>
                <w:sz w:val="22"/>
              </w:rPr>
            </w:pPr>
          </w:p>
          <w:p w14:paraId="03C2711A" w14:textId="77777777" w:rsidR="00C36BD3" w:rsidRDefault="00720395" w:rsidP="00720395">
            <w:pPr>
              <w:rPr>
                <w:rFonts w:cs="Arial"/>
                <w:sz w:val="22"/>
              </w:rPr>
            </w:pPr>
            <w:r>
              <w:rPr>
                <w:rFonts w:cs="Arial"/>
                <w:sz w:val="22"/>
              </w:rPr>
              <w:t>Yes and this will be arranged between the customer and the EPA team.</w:t>
            </w:r>
          </w:p>
          <w:p w14:paraId="485EF211" w14:textId="08997FA4" w:rsidR="009537DE" w:rsidRPr="00382468" w:rsidRDefault="009537DE" w:rsidP="00720395">
            <w:pPr>
              <w:rPr>
                <w:rFonts w:cs="Arial"/>
                <w:sz w:val="22"/>
              </w:rPr>
            </w:pPr>
          </w:p>
        </w:tc>
      </w:tr>
    </w:tbl>
    <w:p w14:paraId="4A61FE8A" w14:textId="77777777" w:rsidR="009537DE" w:rsidRPr="009537DE" w:rsidRDefault="009537DE" w:rsidP="009537DE">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0D39CE" w:rsidRPr="00382468" w14:paraId="6F13FB99" w14:textId="77777777" w:rsidTr="00405762">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C99C2A" w14:textId="77777777" w:rsidR="009537DE" w:rsidRPr="009537DE" w:rsidRDefault="009537DE" w:rsidP="009537DE">
            <w:pPr>
              <w:rPr>
                <w:rFonts w:cs="Arial"/>
                <w:b/>
                <w:color w:val="0563C1" w:themeColor="hyperlink"/>
                <w:sz w:val="22"/>
              </w:rPr>
            </w:pPr>
          </w:p>
          <w:p w14:paraId="38EBF834" w14:textId="2C6ECD60" w:rsidR="000D39CE" w:rsidRPr="00B86454" w:rsidRDefault="000D39CE" w:rsidP="00A17EF1">
            <w:pPr>
              <w:pStyle w:val="ListParagraph"/>
              <w:numPr>
                <w:ilvl w:val="0"/>
                <w:numId w:val="29"/>
              </w:numPr>
              <w:rPr>
                <w:rStyle w:val="Hyperlink"/>
                <w:rFonts w:cs="Arial"/>
                <w:b/>
                <w:sz w:val="22"/>
                <w:u w:val="none"/>
              </w:rPr>
            </w:pPr>
            <w:r>
              <w:rPr>
                <w:rFonts w:cs="Arial"/>
                <w:b/>
                <w:color w:val="FF0000"/>
                <w:sz w:val="22"/>
              </w:rPr>
              <w:fldChar w:fldCharType="begin"/>
            </w:r>
            <w:r w:rsidR="00A1051B">
              <w:rPr>
                <w:rFonts w:cs="Arial"/>
                <w:b/>
                <w:color w:val="FF0000"/>
                <w:sz w:val="22"/>
              </w:rPr>
              <w:instrText>HYPERLINK  \l "Heading22"</w:instrText>
            </w:r>
            <w:r>
              <w:rPr>
                <w:rFonts w:cs="Arial"/>
                <w:b/>
                <w:color w:val="FF0000"/>
                <w:sz w:val="22"/>
              </w:rPr>
              <w:fldChar w:fldCharType="separate"/>
            </w:r>
            <w:r w:rsidRPr="00B86454">
              <w:rPr>
                <w:rStyle w:val="Hyperlink"/>
                <w:rFonts w:cs="Arial"/>
                <w:b/>
                <w:color w:val="FF0000"/>
                <w:sz w:val="22"/>
                <w:u w:val="none"/>
              </w:rPr>
              <w:t>Where can I find the most up to date version of the IEPA manual</w:t>
            </w:r>
            <w:r w:rsidR="0053466C">
              <w:rPr>
                <w:rStyle w:val="Hyperlink"/>
                <w:rFonts w:cs="Arial"/>
                <w:b/>
                <w:color w:val="FF0000"/>
                <w:sz w:val="22"/>
                <w:u w:val="none"/>
              </w:rPr>
              <w:t>, IEPA assessment pack</w:t>
            </w:r>
            <w:r w:rsidRPr="00B86454">
              <w:rPr>
                <w:rStyle w:val="Hyperlink"/>
                <w:rFonts w:cs="Arial"/>
                <w:b/>
                <w:color w:val="FF0000"/>
                <w:sz w:val="22"/>
                <w:u w:val="none"/>
              </w:rPr>
              <w:t xml:space="preserve"> and recording forms? </w:t>
            </w:r>
            <w:r w:rsidRPr="00B86454">
              <w:rPr>
                <w:rStyle w:val="Hyperlink"/>
                <w:rFonts w:cs="Arial"/>
                <w:b/>
                <w:sz w:val="22"/>
                <w:u w:val="none"/>
              </w:rPr>
              <w:t xml:space="preserve">                                                                                      </w:t>
            </w:r>
          </w:p>
          <w:p w14:paraId="4F9DB3E3" w14:textId="77777777" w:rsidR="000D39CE" w:rsidRPr="00382468" w:rsidRDefault="000D39CE" w:rsidP="00405762">
            <w:pPr>
              <w:rPr>
                <w:rFonts w:cs="Arial"/>
                <w:sz w:val="22"/>
              </w:rPr>
            </w:pPr>
            <w:r>
              <w:rPr>
                <w:rFonts w:cs="Arial"/>
                <w:b/>
                <w:color w:val="FF0000"/>
                <w:sz w:val="22"/>
              </w:rPr>
              <w:fldChar w:fldCharType="end"/>
            </w:r>
            <w:r w:rsidRPr="00382468">
              <w:rPr>
                <w:rFonts w:cs="Arial"/>
                <w:sz w:val="22"/>
              </w:rPr>
              <w:t xml:space="preserve"> </w:t>
            </w:r>
          </w:p>
          <w:p w14:paraId="7726E77C" w14:textId="152986AE" w:rsidR="009537DE" w:rsidRDefault="00525859" w:rsidP="00405762">
            <w:pPr>
              <w:rPr>
                <w:rFonts w:cs="Arial"/>
                <w:sz w:val="22"/>
                <w:u w:val="single"/>
              </w:rPr>
            </w:pPr>
            <w:bookmarkStart w:id="10" w:name="Heading21"/>
            <w:r>
              <w:rPr>
                <w:rFonts w:cs="Arial"/>
                <w:sz w:val="22"/>
              </w:rPr>
              <w:t xml:space="preserve">The most up to date versions of the IEPA manual, EPA packs and recording forms can be found on the hidden webpage. </w:t>
            </w:r>
            <w:hyperlink r:id="rId9" w:history="1">
              <w:r w:rsidR="009537DE" w:rsidRPr="00FA5206">
                <w:rPr>
                  <w:rStyle w:val="Hyperlink"/>
                  <w:rFonts w:cs="Arial"/>
                  <w:sz w:val="22"/>
                </w:rPr>
                <w:t>https://www.cityandguilds.com/lead-independent-end-point-assessor-document-library</w:t>
              </w:r>
            </w:hyperlink>
          </w:p>
          <w:p w14:paraId="1F4DDD8C" w14:textId="12B64FFA" w:rsidR="00525859" w:rsidRPr="009537DE" w:rsidRDefault="00525859" w:rsidP="00405762">
            <w:pPr>
              <w:rPr>
                <w:rFonts w:cs="Arial"/>
                <w:color w:val="FF0000"/>
                <w:sz w:val="22"/>
                <w:u w:val="single"/>
              </w:rPr>
            </w:pPr>
            <w:r>
              <w:rPr>
                <w:rFonts w:cs="Arial"/>
                <w:color w:val="000000" w:themeColor="text1"/>
                <w:sz w:val="22"/>
              </w:rPr>
              <w:t>Please ensure that you read your dot mailer alerts as any changes or updates to these documents will be communicated to you via the alerts.</w:t>
            </w:r>
          </w:p>
          <w:bookmarkEnd w:id="10"/>
          <w:p w14:paraId="700AF2DD" w14:textId="2D583E4F" w:rsidR="00525859" w:rsidRPr="00382468" w:rsidRDefault="00525859" w:rsidP="00405762">
            <w:pPr>
              <w:rPr>
                <w:rFonts w:cs="Arial"/>
                <w:sz w:val="22"/>
              </w:rPr>
            </w:pPr>
          </w:p>
        </w:tc>
      </w:tr>
    </w:tbl>
    <w:p w14:paraId="7ED805C8" w14:textId="77777777" w:rsidR="004D0212" w:rsidRDefault="004D0212" w:rsidP="00185AA4">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155793" w:rsidRPr="00382468" w14:paraId="2B107090" w14:textId="77777777" w:rsidTr="0069485D">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5FC7A4" w14:textId="77777777" w:rsidR="009537DE" w:rsidRPr="009537DE" w:rsidRDefault="009537DE" w:rsidP="009537DE">
            <w:pPr>
              <w:pStyle w:val="ListParagraph"/>
              <w:ind w:left="360"/>
              <w:rPr>
                <w:rFonts w:cs="Arial"/>
                <w:b/>
                <w:color w:val="0563C1" w:themeColor="hyperlink"/>
                <w:sz w:val="22"/>
              </w:rPr>
            </w:pPr>
          </w:p>
          <w:p w14:paraId="6C014008" w14:textId="7BB61157" w:rsidR="009537DE" w:rsidRPr="009537DE" w:rsidRDefault="00511B53" w:rsidP="00A17EF1">
            <w:pPr>
              <w:pStyle w:val="ListParagraph"/>
              <w:numPr>
                <w:ilvl w:val="0"/>
                <w:numId w:val="29"/>
              </w:numPr>
              <w:rPr>
                <w:rFonts w:cs="Arial"/>
                <w:b/>
                <w:sz w:val="22"/>
              </w:rPr>
            </w:pPr>
            <w:r>
              <w:rPr>
                <w:rFonts w:cs="Arial"/>
                <w:b/>
                <w:color w:val="FF0000"/>
                <w:sz w:val="22"/>
              </w:rPr>
              <w:t xml:space="preserve">What is the process for </w:t>
            </w:r>
            <w:r w:rsidR="009537DE">
              <w:rPr>
                <w:rFonts w:cs="Arial"/>
                <w:b/>
                <w:color w:val="FF0000"/>
                <w:sz w:val="22"/>
              </w:rPr>
              <w:t>review</w:t>
            </w:r>
            <w:r>
              <w:rPr>
                <w:rFonts w:cs="Arial"/>
                <w:b/>
                <w:color w:val="FF0000"/>
                <w:sz w:val="22"/>
              </w:rPr>
              <w:t>ing</w:t>
            </w:r>
            <w:r w:rsidR="009537DE">
              <w:rPr>
                <w:rFonts w:cs="Arial"/>
                <w:b/>
                <w:color w:val="FF0000"/>
                <w:sz w:val="22"/>
              </w:rPr>
              <w:t xml:space="preserve"> the showcase portfolio</w:t>
            </w:r>
            <w:r w:rsidR="00317A94">
              <w:rPr>
                <w:rFonts w:cs="Arial"/>
                <w:b/>
                <w:color w:val="FF0000"/>
                <w:sz w:val="22"/>
              </w:rPr>
              <w:t xml:space="preserve"> and evidence re</w:t>
            </w:r>
            <w:r>
              <w:rPr>
                <w:rFonts w:cs="Arial"/>
                <w:b/>
                <w:color w:val="FF0000"/>
                <w:sz w:val="22"/>
              </w:rPr>
              <w:t>ference</w:t>
            </w:r>
            <w:r w:rsidR="00317A94">
              <w:rPr>
                <w:rFonts w:cs="Arial"/>
                <w:b/>
                <w:color w:val="FF0000"/>
                <w:sz w:val="22"/>
              </w:rPr>
              <w:t xml:space="preserve"> form</w:t>
            </w:r>
            <w:r w:rsidR="009537DE">
              <w:rPr>
                <w:rFonts w:cs="Arial"/>
                <w:b/>
                <w:color w:val="FF0000"/>
                <w:sz w:val="22"/>
              </w:rPr>
              <w:t xml:space="preserve">? </w:t>
            </w:r>
          </w:p>
          <w:p w14:paraId="79F33482" w14:textId="1B94F6EC" w:rsidR="00155793" w:rsidRPr="009537DE" w:rsidRDefault="00155793" w:rsidP="009537DE">
            <w:pPr>
              <w:pStyle w:val="ListParagraph"/>
              <w:ind w:left="360"/>
              <w:rPr>
                <w:rFonts w:cs="Arial"/>
                <w:b/>
                <w:color w:val="FF0000"/>
                <w:sz w:val="22"/>
              </w:rPr>
            </w:pPr>
          </w:p>
          <w:p w14:paraId="3CD61314" w14:textId="13C77989" w:rsidR="008E109B" w:rsidRDefault="00155793" w:rsidP="00155793">
            <w:pPr>
              <w:rPr>
                <w:rFonts w:cs="Arial"/>
                <w:sz w:val="22"/>
              </w:rPr>
            </w:pPr>
            <w:bookmarkStart w:id="11" w:name="Heading22"/>
            <w:r w:rsidRPr="009537DE">
              <w:rPr>
                <w:rFonts w:cs="Arial"/>
                <w:sz w:val="22"/>
              </w:rPr>
              <w:t>The EPA team will inform you as soon as the showcase portfolio has been uploaded to the po</w:t>
            </w:r>
            <w:r w:rsidR="0093570D" w:rsidRPr="009537DE">
              <w:rPr>
                <w:rFonts w:cs="Arial"/>
                <w:sz w:val="22"/>
              </w:rPr>
              <w:t>rtal and</w:t>
            </w:r>
            <w:r w:rsidRPr="009537DE">
              <w:rPr>
                <w:rFonts w:cs="Arial"/>
                <w:sz w:val="22"/>
              </w:rPr>
              <w:t xml:space="preserve"> this will be </w:t>
            </w:r>
            <w:r w:rsidRPr="00F73F4A">
              <w:rPr>
                <w:rFonts w:cs="Arial"/>
                <w:b/>
                <w:sz w:val="22"/>
              </w:rPr>
              <w:t>two weeks prior</w:t>
            </w:r>
            <w:r w:rsidRPr="009537DE">
              <w:rPr>
                <w:rFonts w:cs="Arial"/>
                <w:sz w:val="22"/>
              </w:rPr>
              <w:t xml:space="preserve"> to the </w:t>
            </w:r>
            <w:r w:rsidR="009537DE">
              <w:rPr>
                <w:rFonts w:cs="Arial"/>
                <w:sz w:val="22"/>
              </w:rPr>
              <w:t>professional discussion</w:t>
            </w:r>
            <w:r w:rsidRPr="009537DE">
              <w:rPr>
                <w:rFonts w:cs="Arial"/>
                <w:sz w:val="22"/>
              </w:rPr>
              <w:t xml:space="preserve"> date. You</w:t>
            </w:r>
            <w:r w:rsidR="00BD128A" w:rsidRPr="009537DE">
              <w:rPr>
                <w:rFonts w:cs="Arial"/>
                <w:sz w:val="22"/>
              </w:rPr>
              <w:t xml:space="preserve"> should the</w:t>
            </w:r>
            <w:r w:rsidR="0076339C" w:rsidRPr="009537DE">
              <w:rPr>
                <w:rFonts w:cs="Arial"/>
                <w:sz w:val="22"/>
              </w:rPr>
              <w:t xml:space="preserve">n review </w:t>
            </w:r>
            <w:r w:rsidR="00BD128A" w:rsidRPr="009537DE">
              <w:rPr>
                <w:rFonts w:cs="Arial"/>
                <w:sz w:val="22"/>
              </w:rPr>
              <w:t xml:space="preserve">the </w:t>
            </w:r>
            <w:r w:rsidR="009803B8">
              <w:rPr>
                <w:rFonts w:cs="Arial"/>
                <w:sz w:val="22"/>
              </w:rPr>
              <w:t xml:space="preserve">apprentice’s </w:t>
            </w:r>
            <w:r w:rsidR="00BD128A" w:rsidRPr="009537DE">
              <w:rPr>
                <w:rFonts w:cs="Arial"/>
                <w:sz w:val="22"/>
              </w:rPr>
              <w:t>showcase portfolio</w:t>
            </w:r>
            <w:r w:rsidR="006D4FD0">
              <w:rPr>
                <w:rFonts w:cs="Arial"/>
                <w:sz w:val="22"/>
              </w:rPr>
              <w:t xml:space="preserve"> and their evidence reference form</w:t>
            </w:r>
            <w:r w:rsidR="003A3791">
              <w:rPr>
                <w:rFonts w:cs="Arial"/>
                <w:sz w:val="22"/>
              </w:rPr>
              <w:t xml:space="preserve">. </w:t>
            </w:r>
          </w:p>
          <w:p w14:paraId="482D1195" w14:textId="77777777" w:rsidR="008E109B" w:rsidRDefault="008E109B" w:rsidP="00155793">
            <w:pPr>
              <w:rPr>
                <w:rFonts w:cs="Arial"/>
                <w:sz w:val="22"/>
              </w:rPr>
            </w:pPr>
          </w:p>
          <w:p w14:paraId="078CDE82" w14:textId="4D83E290" w:rsidR="00511B53" w:rsidRPr="009537DE" w:rsidRDefault="003A3791" w:rsidP="00511B53">
            <w:pPr>
              <w:rPr>
                <w:rFonts w:cs="Arial"/>
                <w:sz w:val="22"/>
              </w:rPr>
            </w:pPr>
            <w:r>
              <w:rPr>
                <w:rFonts w:cs="Arial"/>
                <w:sz w:val="22"/>
              </w:rPr>
              <w:t>Once you have reviewed the apprentice’s showcase portfolio and their evidence re</w:t>
            </w:r>
            <w:r w:rsidR="001F1A51">
              <w:rPr>
                <w:rFonts w:cs="Arial"/>
                <w:sz w:val="22"/>
              </w:rPr>
              <w:t>ference</w:t>
            </w:r>
            <w:r>
              <w:rPr>
                <w:rFonts w:cs="Arial"/>
                <w:sz w:val="22"/>
              </w:rPr>
              <w:t xml:space="preserve"> form you must complete</w:t>
            </w:r>
            <w:r w:rsidR="007C1ECF">
              <w:rPr>
                <w:rFonts w:cs="Arial"/>
                <w:sz w:val="22"/>
              </w:rPr>
              <w:t xml:space="preserve"> the IEPA section of the evidence re</w:t>
            </w:r>
            <w:r w:rsidR="001F1A51">
              <w:rPr>
                <w:rFonts w:cs="Arial"/>
                <w:sz w:val="22"/>
              </w:rPr>
              <w:t xml:space="preserve">ference </w:t>
            </w:r>
            <w:r w:rsidR="007C1ECF">
              <w:rPr>
                <w:rFonts w:cs="Arial"/>
                <w:sz w:val="22"/>
              </w:rPr>
              <w:t xml:space="preserve">form capturing any comments you have regarding the evidence presented. This will then identify the topics to be covered by the apprentice in the </w:t>
            </w:r>
            <w:r w:rsidR="006D4FD0">
              <w:rPr>
                <w:rFonts w:cs="Arial"/>
                <w:sz w:val="22"/>
              </w:rPr>
              <w:t>‘</w:t>
            </w:r>
            <w:r w:rsidR="007C1ECF">
              <w:rPr>
                <w:rFonts w:cs="Arial"/>
                <w:sz w:val="22"/>
              </w:rPr>
              <w:t>On-programme assessment evidence</w:t>
            </w:r>
            <w:r w:rsidR="006D4FD0">
              <w:rPr>
                <w:rFonts w:cs="Arial"/>
                <w:sz w:val="22"/>
              </w:rPr>
              <w:t>’</w:t>
            </w:r>
            <w:r w:rsidR="007C1ECF">
              <w:rPr>
                <w:rFonts w:cs="Arial"/>
                <w:sz w:val="22"/>
              </w:rPr>
              <w:t xml:space="preserve"> section of the Professional Discussion. </w:t>
            </w:r>
            <w:r w:rsidR="00511B53">
              <w:rPr>
                <w:rFonts w:cs="Arial"/>
                <w:sz w:val="22"/>
              </w:rPr>
              <w:t>These identified topics will be documented on the ‘</w:t>
            </w:r>
            <w:r w:rsidR="00511B53" w:rsidRPr="00511B53">
              <w:rPr>
                <w:rFonts w:cs="Arial"/>
                <w:b/>
                <w:sz w:val="22"/>
              </w:rPr>
              <w:t>On-Programme (my journey log) Discussion Points form’</w:t>
            </w:r>
            <w:r w:rsidR="00511B53">
              <w:rPr>
                <w:rFonts w:cs="Arial"/>
                <w:sz w:val="22"/>
              </w:rPr>
              <w:t xml:space="preserve"> and sent to the EPA team at</w:t>
            </w:r>
            <w:r w:rsidR="00511B53" w:rsidRPr="00511B53">
              <w:rPr>
                <w:rFonts w:cs="Arial"/>
                <w:sz w:val="22"/>
              </w:rPr>
              <w:t xml:space="preserve"> least</w:t>
            </w:r>
            <w:r w:rsidR="00511B53" w:rsidRPr="00511B53">
              <w:rPr>
                <w:rFonts w:cs="Arial"/>
                <w:b/>
                <w:sz w:val="22"/>
              </w:rPr>
              <w:t xml:space="preserve"> five working days</w:t>
            </w:r>
            <w:r w:rsidR="00511B53">
              <w:rPr>
                <w:rFonts w:cs="Arial"/>
                <w:sz w:val="22"/>
              </w:rPr>
              <w:t xml:space="preserve"> prior to the date of the EPA. </w:t>
            </w:r>
            <w:r w:rsidR="00511B53" w:rsidRPr="00D8114D">
              <w:rPr>
                <w:rFonts w:cs="Arial"/>
                <w:sz w:val="22"/>
              </w:rPr>
              <w:t>This then</w:t>
            </w:r>
            <w:r w:rsidR="00511B53">
              <w:rPr>
                <w:rFonts w:cs="Arial"/>
                <w:b/>
                <w:sz w:val="22"/>
              </w:rPr>
              <w:t xml:space="preserve"> </w:t>
            </w:r>
            <w:r w:rsidR="00511B53" w:rsidRPr="009537DE">
              <w:rPr>
                <w:rFonts w:cs="Arial"/>
                <w:sz w:val="22"/>
              </w:rPr>
              <w:t>enable</w:t>
            </w:r>
            <w:r w:rsidR="00511B53">
              <w:rPr>
                <w:rFonts w:cs="Arial"/>
                <w:sz w:val="22"/>
              </w:rPr>
              <w:t>s</w:t>
            </w:r>
            <w:r w:rsidR="00511B53" w:rsidRPr="009537DE">
              <w:rPr>
                <w:rFonts w:cs="Arial"/>
                <w:sz w:val="22"/>
              </w:rPr>
              <w:t xml:space="preserve"> the customer to be contacted by the EPA team as soon as possible if there are any concerns</w:t>
            </w:r>
            <w:r w:rsidR="00511B53">
              <w:rPr>
                <w:rFonts w:cs="Arial"/>
                <w:sz w:val="22"/>
              </w:rPr>
              <w:t xml:space="preserve"> and gives the</w:t>
            </w:r>
            <w:r w:rsidR="00511B53" w:rsidRPr="009537DE">
              <w:rPr>
                <w:rFonts w:cs="Arial"/>
                <w:sz w:val="22"/>
              </w:rPr>
              <w:t xml:space="preserve"> LIEPA enough time to sample your professional discussion preparation. </w:t>
            </w:r>
          </w:p>
          <w:p w14:paraId="1808DF6B" w14:textId="6E55A396" w:rsidR="007C1ECF" w:rsidRDefault="007C1ECF" w:rsidP="00155793">
            <w:pPr>
              <w:rPr>
                <w:rFonts w:cs="Arial"/>
                <w:sz w:val="22"/>
              </w:rPr>
            </w:pPr>
          </w:p>
          <w:p w14:paraId="07205315" w14:textId="6E16FB46" w:rsidR="007C1ECF" w:rsidRDefault="006D4FD0" w:rsidP="00155793">
            <w:pPr>
              <w:rPr>
                <w:rFonts w:cs="Arial"/>
                <w:sz w:val="22"/>
              </w:rPr>
            </w:pPr>
            <w:r w:rsidRPr="00511B53">
              <w:rPr>
                <w:rFonts w:cs="Arial"/>
                <w:b/>
                <w:sz w:val="22"/>
              </w:rPr>
              <w:t>The Professional Discussion Checklist form</w:t>
            </w:r>
            <w:r>
              <w:rPr>
                <w:rFonts w:cs="Arial"/>
                <w:sz w:val="22"/>
              </w:rPr>
              <w:t xml:space="preserve"> is used to review and record any evidence from the showcase portfolio against the outcomes and elements of the Professional Discussion. Once you have done this you can then use this form to help with </w:t>
            </w:r>
            <w:r w:rsidR="00511B53">
              <w:rPr>
                <w:rFonts w:cs="Arial"/>
                <w:sz w:val="22"/>
              </w:rPr>
              <w:t xml:space="preserve">the </w:t>
            </w:r>
            <w:r>
              <w:rPr>
                <w:rFonts w:cs="Arial"/>
                <w:sz w:val="22"/>
              </w:rPr>
              <w:t>prepar</w:t>
            </w:r>
            <w:r w:rsidR="00511B53">
              <w:rPr>
                <w:rFonts w:cs="Arial"/>
                <w:sz w:val="22"/>
              </w:rPr>
              <w:t>ation of</w:t>
            </w:r>
            <w:r>
              <w:rPr>
                <w:rFonts w:cs="Arial"/>
                <w:sz w:val="22"/>
              </w:rPr>
              <w:t xml:space="preserve"> your topics for discussion during the ‘coverage of the standard’ section of the professional discussion. Once these topics have been identified</w:t>
            </w:r>
            <w:r w:rsidR="00511B53">
              <w:rPr>
                <w:rFonts w:cs="Arial"/>
                <w:sz w:val="22"/>
              </w:rPr>
              <w:t>,</w:t>
            </w:r>
            <w:r>
              <w:rPr>
                <w:rFonts w:cs="Arial"/>
                <w:sz w:val="22"/>
              </w:rPr>
              <w:t xml:space="preserve"> complete the coverage of the standard section of the </w:t>
            </w:r>
            <w:r w:rsidRPr="00511B53">
              <w:rPr>
                <w:rFonts w:cs="Arial"/>
                <w:b/>
                <w:sz w:val="22"/>
              </w:rPr>
              <w:t>EPA Professional Discussion Recording Form</w:t>
            </w:r>
            <w:r>
              <w:rPr>
                <w:rFonts w:cs="Arial"/>
                <w:sz w:val="22"/>
              </w:rPr>
              <w:t xml:space="preserve"> with the areas of the standard to be covered and any specific questions that you want to ask. This form needs to be sent to the EPA team for review by the LIEPA prior to the Professional Discussion.</w:t>
            </w:r>
          </w:p>
          <w:bookmarkEnd w:id="11"/>
          <w:p w14:paraId="416A6E26" w14:textId="6EA7AB4C" w:rsidR="00155793" w:rsidRPr="00382468" w:rsidRDefault="00155793" w:rsidP="00155793">
            <w:pPr>
              <w:rPr>
                <w:rFonts w:cs="Arial"/>
                <w:sz w:val="22"/>
              </w:rPr>
            </w:pPr>
          </w:p>
        </w:tc>
      </w:tr>
    </w:tbl>
    <w:p w14:paraId="316CF9DA" w14:textId="77777777" w:rsidR="00185AA4" w:rsidRDefault="00185AA4" w:rsidP="00185AA4">
      <w:pPr>
        <w:rPr>
          <w:rFonts w:ascii="Avenir LT Std 35 Light" w:hAnsi="Avenir LT Std 35 Light"/>
          <w:b/>
          <w:sz w:val="32"/>
          <w:szCs w:val="32"/>
        </w:rPr>
      </w:pPr>
    </w:p>
    <w:tbl>
      <w:tblPr>
        <w:tblStyle w:val="TableGrid"/>
        <w:tblW w:w="10207" w:type="dxa"/>
        <w:tblInd w:w="-714" w:type="dxa"/>
        <w:tblLook w:val="04A0" w:firstRow="1" w:lastRow="0" w:firstColumn="1" w:lastColumn="0" w:noHBand="0" w:noVBand="1"/>
      </w:tblPr>
      <w:tblGrid>
        <w:gridCol w:w="10207"/>
      </w:tblGrid>
      <w:tr w:rsidR="00155793" w:rsidRPr="00382468" w14:paraId="4067B632" w14:textId="77777777" w:rsidTr="0069485D">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6D7AF3" w14:textId="77777777" w:rsidR="009537DE" w:rsidRDefault="009537DE" w:rsidP="009537DE">
            <w:pPr>
              <w:pStyle w:val="ListParagraph"/>
              <w:ind w:left="360"/>
              <w:rPr>
                <w:rFonts w:cs="Arial"/>
                <w:b/>
                <w:color w:val="FF0000"/>
                <w:sz w:val="22"/>
              </w:rPr>
            </w:pPr>
          </w:p>
          <w:p w14:paraId="56A4D4EA" w14:textId="0D536F75" w:rsidR="00B34B0E" w:rsidRDefault="00B34B0E" w:rsidP="00B34B0E">
            <w:pPr>
              <w:pStyle w:val="ListParagraph"/>
              <w:numPr>
                <w:ilvl w:val="0"/>
                <w:numId w:val="29"/>
              </w:numPr>
              <w:rPr>
                <w:rFonts w:cs="Arial"/>
                <w:b/>
                <w:color w:val="FF0000"/>
                <w:sz w:val="22"/>
              </w:rPr>
            </w:pPr>
            <w:r w:rsidRPr="009537DE">
              <w:rPr>
                <w:rFonts w:cs="Arial"/>
                <w:b/>
                <w:color w:val="FF0000"/>
                <w:sz w:val="22"/>
              </w:rPr>
              <w:t>Do I plan the questions I want to ask as part of the professional discussion with the employer?</w:t>
            </w:r>
          </w:p>
          <w:p w14:paraId="54E78889" w14:textId="77777777" w:rsidR="009537DE" w:rsidRPr="009537DE" w:rsidRDefault="009537DE" w:rsidP="009537DE">
            <w:pPr>
              <w:pStyle w:val="ListParagraph"/>
              <w:ind w:left="360"/>
              <w:rPr>
                <w:rFonts w:cs="Arial"/>
                <w:b/>
                <w:color w:val="FF0000"/>
                <w:sz w:val="22"/>
              </w:rPr>
            </w:pPr>
          </w:p>
          <w:p w14:paraId="1223AD53" w14:textId="7AABD230" w:rsidR="00155793" w:rsidRDefault="00C6271E" w:rsidP="00C6271E">
            <w:pPr>
              <w:rPr>
                <w:rFonts w:cs="Arial"/>
                <w:sz w:val="22"/>
              </w:rPr>
            </w:pPr>
            <w:bookmarkStart w:id="12" w:name="Heading24"/>
            <w:r>
              <w:rPr>
                <w:rFonts w:cs="Arial"/>
                <w:sz w:val="22"/>
              </w:rPr>
              <w:t>No, t</w:t>
            </w:r>
            <w:r w:rsidR="00B34B0E" w:rsidRPr="009537DE">
              <w:rPr>
                <w:rFonts w:cs="Arial"/>
                <w:sz w:val="22"/>
              </w:rPr>
              <w:t>he questions will be planned by you only</w:t>
            </w:r>
            <w:r w:rsidR="00F73F4A">
              <w:rPr>
                <w:rFonts w:cs="Arial"/>
                <w:sz w:val="22"/>
              </w:rPr>
              <w:t>,</w:t>
            </w:r>
            <w:r w:rsidR="00B34B0E" w:rsidRPr="009537DE">
              <w:rPr>
                <w:rFonts w:cs="Arial"/>
                <w:sz w:val="22"/>
              </w:rPr>
              <w:t xml:space="preserve"> based on what you have seen to date within the showcase portfolio.</w:t>
            </w:r>
            <w:r w:rsidR="007B1BC3">
              <w:rPr>
                <w:rFonts w:cs="Arial"/>
                <w:sz w:val="22"/>
              </w:rPr>
              <w:t xml:space="preserve"> </w:t>
            </w:r>
            <w:r w:rsidR="00A62F5A">
              <w:rPr>
                <w:rFonts w:cs="Arial"/>
                <w:sz w:val="22"/>
              </w:rPr>
              <w:t>Y</w:t>
            </w:r>
            <w:r>
              <w:rPr>
                <w:rFonts w:cs="Arial"/>
                <w:sz w:val="22"/>
              </w:rPr>
              <w:t xml:space="preserve">ou should prepare your questions on the </w:t>
            </w:r>
            <w:r w:rsidRPr="00511B53">
              <w:rPr>
                <w:rFonts w:cs="Arial"/>
                <w:b/>
                <w:sz w:val="22"/>
              </w:rPr>
              <w:t>Professional Discussion Recording Form</w:t>
            </w:r>
            <w:bookmarkEnd w:id="12"/>
            <w:r>
              <w:rPr>
                <w:rFonts w:cs="Arial"/>
                <w:sz w:val="22"/>
              </w:rPr>
              <w:t xml:space="preserve">. You should save a version of the prepared form </w:t>
            </w:r>
            <w:r w:rsidR="002C047B">
              <w:rPr>
                <w:rFonts w:cs="Arial"/>
                <w:sz w:val="22"/>
              </w:rPr>
              <w:t>and send it to the EPA team for review by the LIEPA prior to assessment taking place. The</w:t>
            </w:r>
            <w:r>
              <w:rPr>
                <w:rFonts w:cs="Arial"/>
                <w:sz w:val="22"/>
              </w:rPr>
              <w:t xml:space="preserve"> same form </w:t>
            </w:r>
            <w:r w:rsidR="002C047B">
              <w:rPr>
                <w:rFonts w:cs="Arial"/>
                <w:sz w:val="22"/>
              </w:rPr>
              <w:t>is then used t</w:t>
            </w:r>
            <w:r>
              <w:rPr>
                <w:rFonts w:cs="Arial"/>
                <w:sz w:val="22"/>
              </w:rPr>
              <w:t xml:space="preserve">o record the responses given by the apprentice and any further topics covered or questions asked. It is only </w:t>
            </w:r>
            <w:r w:rsidR="009F4354">
              <w:rPr>
                <w:rFonts w:cs="Arial"/>
                <w:sz w:val="22"/>
              </w:rPr>
              <w:t xml:space="preserve">on the date of the </w:t>
            </w:r>
            <w:r>
              <w:rPr>
                <w:rFonts w:cs="Arial"/>
                <w:sz w:val="22"/>
              </w:rPr>
              <w:t>professional</w:t>
            </w:r>
            <w:r w:rsidR="009F4354">
              <w:rPr>
                <w:rFonts w:cs="Arial"/>
                <w:sz w:val="22"/>
              </w:rPr>
              <w:t xml:space="preserve"> discussion</w:t>
            </w:r>
            <w:r>
              <w:rPr>
                <w:rFonts w:cs="Arial"/>
                <w:sz w:val="22"/>
              </w:rPr>
              <w:t xml:space="preserve"> that </w:t>
            </w:r>
            <w:r w:rsidR="009F4354">
              <w:rPr>
                <w:rFonts w:cs="Arial"/>
                <w:sz w:val="22"/>
              </w:rPr>
              <w:t>a copy of this form is then shared with the employer.</w:t>
            </w:r>
          </w:p>
          <w:p w14:paraId="4C2B9E60" w14:textId="26EAA0B3" w:rsidR="009F4354" w:rsidRPr="00382468" w:rsidRDefault="009F4354" w:rsidP="00C6271E">
            <w:pPr>
              <w:rPr>
                <w:rFonts w:cs="Arial"/>
                <w:sz w:val="22"/>
              </w:rPr>
            </w:pPr>
          </w:p>
        </w:tc>
      </w:tr>
    </w:tbl>
    <w:p w14:paraId="658A8817" w14:textId="2CAB6D2E" w:rsidR="00987A2F" w:rsidRDefault="00987A2F" w:rsidP="00185AA4">
      <w:pPr>
        <w:rPr>
          <w:rFonts w:ascii="Avenir LT Std 35 Light" w:hAnsi="Avenir LT Std 35 Light"/>
          <w:b/>
          <w:sz w:val="32"/>
          <w:szCs w:val="32"/>
        </w:rPr>
      </w:pPr>
    </w:p>
    <w:p w14:paraId="47884D5C" w14:textId="530C9F7B" w:rsidR="00A62F5A" w:rsidRDefault="00A62F5A" w:rsidP="00185AA4">
      <w:pPr>
        <w:rPr>
          <w:rFonts w:ascii="Avenir LT Std 35 Light" w:hAnsi="Avenir LT Std 35 Light"/>
          <w:b/>
          <w:sz w:val="32"/>
          <w:szCs w:val="32"/>
        </w:rPr>
      </w:pPr>
    </w:p>
    <w:p w14:paraId="264F2274" w14:textId="77777777" w:rsidR="00A62F5A" w:rsidRDefault="00A62F5A" w:rsidP="00185AA4">
      <w:pPr>
        <w:rPr>
          <w:rFonts w:ascii="Avenir LT Std 35 Light" w:hAnsi="Avenir LT Std 35 Light"/>
          <w:b/>
          <w:sz w:val="32"/>
          <w:szCs w:val="32"/>
        </w:rPr>
      </w:pPr>
    </w:p>
    <w:tbl>
      <w:tblPr>
        <w:tblStyle w:val="TableGrid"/>
        <w:tblW w:w="10207" w:type="dxa"/>
        <w:tblInd w:w="-714" w:type="dxa"/>
        <w:tblLook w:val="04A0" w:firstRow="1" w:lastRow="0" w:firstColumn="1" w:lastColumn="0" w:noHBand="0" w:noVBand="1"/>
      </w:tblPr>
      <w:tblGrid>
        <w:gridCol w:w="10207"/>
      </w:tblGrid>
      <w:tr w:rsidR="00D84CCD" w:rsidRPr="00382468" w14:paraId="5F5E5E30" w14:textId="77777777" w:rsidTr="0069485D">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A87CB8" w14:textId="77777777" w:rsidR="00F70F19" w:rsidRPr="00F70F19" w:rsidRDefault="00F70F19" w:rsidP="00F70F19">
            <w:pPr>
              <w:pStyle w:val="ListParagraph"/>
              <w:ind w:left="360"/>
              <w:rPr>
                <w:rFonts w:cs="Arial"/>
                <w:b/>
                <w:color w:val="FF0000"/>
                <w:sz w:val="22"/>
              </w:rPr>
            </w:pPr>
          </w:p>
          <w:p w14:paraId="21C1959D" w14:textId="19778C0D" w:rsidR="00D84CCD" w:rsidRDefault="00F70F19" w:rsidP="00F70F19">
            <w:pPr>
              <w:pStyle w:val="ListParagraph"/>
              <w:numPr>
                <w:ilvl w:val="0"/>
                <w:numId w:val="29"/>
              </w:numPr>
              <w:rPr>
                <w:rFonts w:cs="Arial"/>
                <w:b/>
                <w:color w:val="FF0000"/>
                <w:sz w:val="22"/>
              </w:rPr>
            </w:pPr>
            <w:r w:rsidRPr="00F70F19">
              <w:rPr>
                <w:rFonts w:cs="Arial"/>
                <w:b/>
                <w:color w:val="FF0000"/>
                <w:sz w:val="22"/>
              </w:rPr>
              <w:t>Will the apprentice be informed of the areas that have been planned for further discussion before the professional discussion takes place?</w:t>
            </w:r>
          </w:p>
          <w:p w14:paraId="1A4481C0" w14:textId="4ACD47A0" w:rsidR="00F70F19" w:rsidRDefault="00F70F19" w:rsidP="00F70F19">
            <w:pPr>
              <w:rPr>
                <w:rFonts w:cs="Arial"/>
                <w:b/>
                <w:color w:val="000000" w:themeColor="text1"/>
                <w:sz w:val="22"/>
              </w:rPr>
            </w:pPr>
          </w:p>
          <w:p w14:paraId="70CDC2C8" w14:textId="01BC80E4" w:rsidR="00F70F19" w:rsidRPr="00F70F19" w:rsidRDefault="00F70F19" w:rsidP="00F70F19">
            <w:pPr>
              <w:rPr>
                <w:rFonts w:cs="Arial"/>
                <w:color w:val="000000" w:themeColor="text1"/>
                <w:sz w:val="22"/>
              </w:rPr>
            </w:pPr>
            <w:r>
              <w:rPr>
                <w:rFonts w:cs="Arial"/>
                <w:color w:val="000000" w:themeColor="text1"/>
                <w:sz w:val="22"/>
              </w:rPr>
              <w:t xml:space="preserve">Yes the apprentice will be informed prior to it taking place however they won’t see the </w:t>
            </w:r>
            <w:r w:rsidR="008875C8">
              <w:rPr>
                <w:rFonts w:cs="Arial"/>
                <w:color w:val="000000" w:themeColor="text1"/>
                <w:sz w:val="22"/>
              </w:rPr>
              <w:t xml:space="preserve">specific </w:t>
            </w:r>
            <w:r>
              <w:rPr>
                <w:rFonts w:cs="Arial"/>
                <w:color w:val="000000" w:themeColor="text1"/>
                <w:sz w:val="22"/>
              </w:rPr>
              <w:t xml:space="preserve">questions that the IEPA </w:t>
            </w:r>
            <w:r w:rsidR="00AF278A">
              <w:rPr>
                <w:rFonts w:cs="Arial"/>
                <w:color w:val="000000" w:themeColor="text1"/>
                <w:sz w:val="22"/>
              </w:rPr>
              <w:t>is planning to ask.</w:t>
            </w:r>
          </w:p>
          <w:p w14:paraId="618FA94A" w14:textId="4029E1A0" w:rsidR="00F70F19" w:rsidRPr="00F70F19" w:rsidRDefault="00F70F19" w:rsidP="00F70F19">
            <w:pPr>
              <w:pStyle w:val="ListParagraph"/>
              <w:ind w:left="360"/>
              <w:rPr>
                <w:rFonts w:cs="Arial"/>
                <w:sz w:val="22"/>
              </w:rPr>
            </w:pPr>
          </w:p>
        </w:tc>
      </w:tr>
    </w:tbl>
    <w:p w14:paraId="0A63A72E" w14:textId="77777777" w:rsidR="008875C8" w:rsidRDefault="008875C8" w:rsidP="00827CEB">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3E1FA2" w:rsidRPr="00382468" w14:paraId="572D8173" w14:textId="77777777" w:rsidTr="009B3EAF">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B806B2" w14:textId="77777777" w:rsidR="00F70F19" w:rsidRPr="00F70F19" w:rsidRDefault="003E1FA2" w:rsidP="00F70F19">
            <w:pPr>
              <w:pStyle w:val="ListParagraph"/>
              <w:ind w:left="360"/>
              <w:rPr>
                <w:rFonts w:cs="Arial"/>
                <w:b/>
                <w:color w:val="FF0000"/>
                <w:sz w:val="22"/>
              </w:rPr>
            </w:pPr>
            <w:r w:rsidRPr="00382468">
              <w:rPr>
                <w:rFonts w:cs="Arial"/>
                <w:sz w:val="22"/>
              </w:rPr>
              <w:t xml:space="preserve"> </w:t>
            </w:r>
          </w:p>
          <w:p w14:paraId="473F4FD2" w14:textId="7A9C238A" w:rsidR="00F70F19" w:rsidRDefault="00F70F19" w:rsidP="00F70F19">
            <w:pPr>
              <w:pStyle w:val="ListParagraph"/>
              <w:numPr>
                <w:ilvl w:val="0"/>
                <w:numId w:val="29"/>
              </w:numPr>
              <w:rPr>
                <w:rFonts w:cs="Arial"/>
                <w:b/>
                <w:color w:val="FF0000"/>
                <w:sz w:val="22"/>
              </w:rPr>
            </w:pPr>
            <w:r w:rsidRPr="00B34B0E">
              <w:rPr>
                <w:rFonts w:cs="Arial"/>
                <w:b/>
                <w:color w:val="FF0000"/>
                <w:sz w:val="22"/>
              </w:rPr>
              <w:t xml:space="preserve">How long do I have </w:t>
            </w:r>
            <w:r>
              <w:rPr>
                <w:rFonts w:cs="Arial"/>
                <w:b/>
                <w:color w:val="FF0000"/>
                <w:sz w:val="22"/>
              </w:rPr>
              <w:t xml:space="preserve">before I need </w:t>
            </w:r>
            <w:r w:rsidRPr="00B34B0E">
              <w:rPr>
                <w:rFonts w:cs="Arial"/>
                <w:b/>
                <w:color w:val="FF0000"/>
                <w:sz w:val="22"/>
              </w:rPr>
              <w:t xml:space="preserve">to submit the final </w:t>
            </w:r>
            <w:r>
              <w:rPr>
                <w:rFonts w:cs="Arial"/>
                <w:b/>
                <w:color w:val="FF0000"/>
                <w:sz w:val="22"/>
              </w:rPr>
              <w:t>e</w:t>
            </w:r>
            <w:r w:rsidRPr="00B34B0E">
              <w:rPr>
                <w:rFonts w:cs="Arial"/>
                <w:b/>
                <w:color w:val="FF0000"/>
                <w:sz w:val="22"/>
              </w:rPr>
              <w:t>nd</w:t>
            </w:r>
            <w:r>
              <w:rPr>
                <w:rFonts w:cs="Arial"/>
                <w:b/>
                <w:color w:val="FF0000"/>
                <w:sz w:val="22"/>
              </w:rPr>
              <w:t>-p</w:t>
            </w:r>
            <w:r w:rsidRPr="00B34B0E">
              <w:rPr>
                <w:rFonts w:cs="Arial"/>
                <w:b/>
                <w:color w:val="FF0000"/>
                <w:sz w:val="22"/>
              </w:rPr>
              <w:t xml:space="preserve">oint </w:t>
            </w:r>
            <w:r>
              <w:rPr>
                <w:rFonts w:cs="Arial"/>
                <w:b/>
                <w:color w:val="FF0000"/>
                <w:sz w:val="22"/>
              </w:rPr>
              <w:t>a</w:t>
            </w:r>
            <w:r w:rsidRPr="00B34B0E">
              <w:rPr>
                <w:rFonts w:cs="Arial"/>
                <w:b/>
                <w:color w:val="FF0000"/>
                <w:sz w:val="22"/>
              </w:rPr>
              <w:t xml:space="preserve">ssessment grade after the professional discussion has taken place? </w:t>
            </w:r>
          </w:p>
          <w:p w14:paraId="530C64BC" w14:textId="77777777" w:rsidR="00AF278A" w:rsidRPr="00B34B0E" w:rsidRDefault="00AF278A" w:rsidP="00AF278A">
            <w:pPr>
              <w:pStyle w:val="ListParagraph"/>
              <w:ind w:left="360"/>
              <w:rPr>
                <w:rFonts w:cs="Arial"/>
                <w:b/>
                <w:color w:val="FF0000"/>
                <w:sz w:val="22"/>
              </w:rPr>
            </w:pPr>
          </w:p>
          <w:p w14:paraId="62E605F3" w14:textId="065C4E8D" w:rsidR="00AF278A" w:rsidRPr="00382468" w:rsidRDefault="00F70F19" w:rsidP="00AF278A">
            <w:pPr>
              <w:rPr>
                <w:rFonts w:cs="Arial"/>
                <w:sz w:val="22"/>
              </w:rPr>
            </w:pPr>
            <w:r w:rsidRPr="00B34B0E">
              <w:rPr>
                <w:rFonts w:cs="Arial"/>
                <w:sz w:val="22"/>
              </w:rPr>
              <w:t xml:space="preserve">When the EPA has been completed and the IEPA has entered their recommended grade on the EPA Portal, they must then upload all recording forms and grading justifications to the EPA portal within </w:t>
            </w:r>
            <w:r w:rsidRPr="00B34B0E">
              <w:rPr>
                <w:rFonts w:cs="Arial"/>
                <w:b/>
                <w:sz w:val="22"/>
              </w:rPr>
              <w:t xml:space="preserve">three working days.  </w:t>
            </w:r>
          </w:p>
          <w:p w14:paraId="7BA07ECD" w14:textId="1D816707" w:rsidR="003E1FA2" w:rsidRPr="00382468" w:rsidRDefault="003E1FA2" w:rsidP="009B3EAF">
            <w:pPr>
              <w:rPr>
                <w:rFonts w:cs="Arial"/>
                <w:sz w:val="22"/>
              </w:rPr>
            </w:pPr>
          </w:p>
        </w:tc>
      </w:tr>
    </w:tbl>
    <w:p w14:paraId="45E8CD8A" w14:textId="77777777" w:rsidR="003E1FA2" w:rsidRDefault="003E1FA2" w:rsidP="00827CEB">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583F91" w:rsidRPr="00382468" w14:paraId="537C48BC" w14:textId="77777777" w:rsidTr="009B3EAF">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23ADBD" w14:textId="77777777" w:rsidR="00AF278A" w:rsidRPr="00AF278A" w:rsidRDefault="00AF278A" w:rsidP="00AF278A">
            <w:pPr>
              <w:pStyle w:val="ListParagraph"/>
              <w:ind w:left="360"/>
              <w:rPr>
                <w:rFonts w:cs="Arial"/>
                <w:b/>
                <w:color w:val="0563C1" w:themeColor="hyperlink"/>
                <w:sz w:val="22"/>
              </w:rPr>
            </w:pPr>
          </w:p>
          <w:p w14:paraId="063C1D99" w14:textId="1E3E3929" w:rsidR="00583F91" w:rsidRPr="00B86454" w:rsidRDefault="00583F91" w:rsidP="00A17EF1">
            <w:pPr>
              <w:pStyle w:val="ListParagraph"/>
              <w:numPr>
                <w:ilvl w:val="0"/>
                <w:numId w:val="29"/>
              </w:numPr>
              <w:rPr>
                <w:rStyle w:val="Hyperlink"/>
                <w:rFonts w:cs="Arial"/>
                <w:b/>
                <w:sz w:val="22"/>
                <w:u w:val="none"/>
              </w:rPr>
            </w:pPr>
            <w:r>
              <w:rPr>
                <w:rFonts w:cs="Arial"/>
                <w:b/>
                <w:color w:val="FF0000"/>
                <w:sz w:val="22"/>
              </w:rPr>
              <w:t xml:space="preserve">Do I tell the learner if they have passed the EPA? </w:t>
            </w:r>
            <w:r>
              <w:rPr>
                <w:rFonts w:cs="Arial"/>
                <w:b/>
                <w:color w:val="FF0000"/>
                <w:sz w:val="22"/>
              </w:rPr>
              <w:fldChar w:fldCharType="begin"/>
            </w:r>
            <w:r>
              <w:rPr>
                <w:rFonts w:cs="Arial"/>
                <w:b/>
                <w:color w:val="FF0000"/>
                <w:sz w:val="22"/>
              </w:rPr>
              <w:instrText>HYPERLINK  \l "Heading22"</w:instrText>
            </w:r>
            <w:r>
              <w:rPr>
                <w:rFonts w:cs="Arial"/>
                <w:b/>
                <w:color w:val="FF0000"/>
                <w:sz w:val="22"/>
              </w:rPr>
              <w:fldChar w:fldCharType="separate"/>
            </w:r>
            <w:r w:rsidRPr="00B86454">
              <w:rPr>
                <w:rStyle w:val="Hyperlink"/>
                <w:rFonts w:cs="Arial"/>
                <w:b/>
                <w:sz w:val="22"/>
                <w:u w:val="none"/>
              </w:rPr>
              <w:t xml:space="preserve">                                                                                   </w:t>
            </w:r>
          </w:p>
          <w:p w14:paraId="4B483153" w14:textId="77777777" w:rsidR="00583F91" w:rsidRPr="00382468" w:rsidRDefault="00583F91" w:rsidP="009B3EAF">
            <w:pPr>
              <w:rPr>
                <w:rFonts w:cs="Arial"/>
                <w:sz w:val="22"/>
              </w:rPr>
            </w:pPr>
            <w:r>
              <w:rPr>
                <w:rFonts w:cs="Arial"/>
                <w:b/>
                <w:color w:val="FF0000"/>
                <w:sz w:val="22"/>
              </w:rPr>
              <w:fldChar w:fldCharType="end"/>
            </w:r>
            <w:r w:rsidRPr="00382468">
              <w:rPr>
                <w:rFonts w:cs="Arial"/>
                <w:sz w:val="22"/>
              </w:rPr>
              <w:t xml:space="preserve"> </w:t>
            </w:r>
          </w:p>
          <w:p w14:paraId="21C9244C" w14:textId="7E7526CB" w:rsidR="00583F91" w:rsidRDefault="00583F91" w:rsidP="00583F91">
            <w:pPr>
              <w:rPr>
                <w:rFonts w:cs="Arial"/>
                <w:sz w:val="22"/>
              </w:rPr>
            </w:pPr>
            <w:bookmarkStart w:id="13" w:name="Heading27"/>
            <w:r>
              <w:rPr>
                <w:rFonts w:cs="Arial"/>
                <w:sz w:val="22"/>
              </w:rPr>
              <w:t xml:space="preserve">No. During the EPA visit no communication </w:t>
            </w:r>
            <w:r w:rsidR="0058667D">
              <w:rPr>
                <w:rFonts w:cs="Arial"/>
                <w:sz w:val="22"/>
              </w:rPr>
              <w:t>regarding the</w:t>
            </w:r>
            <w:r>
              <w:rPr>
                <w:rFonts w:cs="Arial"/>
                <w:sz w:val="22"/>
              </w:rPr>
              <w:t xml:space="preserve"> result or possible result must be given to the apprentice.  Once the final grade has been verified and </w:t>
            </w:r>
            <w:r w:rsidR="0058667D">
              <w:rPr>
                <w:rFonts w:cs="Arial"/>
                <w:sz w:val="22"/>
              </w:rPr>
              <w:t>awarded by</w:t>
            </w:r>
            <w:r>
              <w:rPr>
                <w:rFonts w:cs="Arial"/>
                <w:sz w:val="22"/>
              </w:rPr>
              <w:t xml:space="preserve"> the LIEPA within learning </w:t>
            </w:r>
            <w:r w:rsidR="0058667D">
              <w:rPr>
                <w:rFonts w:cs="Arial"/>
                <w:sz w:val="22"/>
              </w:rPr>
              <w:t>assistant,</w:t>
            </w:r>
            <w:r>
              <w:rPr>
                <w:rFonts w:cs="Arial"/>
                <w:sz w:val="22"/>
              </w:rPr>
              <w:t xml:space="preserve"> the results are issued in Walled garden which the provider can access. If successful the apprenticeship certificates are </w:t>
            </w:r>
            <w:r w:rsidR="0058667D">
              <w:rPr>
                <w:rFonts w:cs="Arial"/>
                <w:sz w:val="22"/>
              </w:rPr>
              <w:t xml:space="preserve">then </w:t>
            </w:r>
            <w:r>
              <w:rPr>
                <w:rFonts w:cs="Arial"/>
                <w:sz w:val="22"/>
              </w:rPr>
              <w:t>sent directly to the employer.</w:t>
            </w:r>
          </w:p>
          <w:bookmarkEnd w:id="13"/>
          <w:p w14:paraId="4DB92990" w14:textId="49858196" w:rsidR="00583F91" w:rsidRPr="00382468" w:rsidRDefault="00583F91" w:rsidP="00583F91">
            <w:pPr>
              <w:rPr>
                <w:rFonts w:cs="Arial"/>
                <w:sz w:val="22"/>
              </w:rPr>
            </w:pPr>
          </w:p>
        </w:tc>
      </w:tr>
    </w:tbl>
    <w:p w14:paraId="2099BB10" w14:textId="77777777" w:rsidR="005E7F65" w:rsidRDefault="005E7F65" w:rsidP="003D49C0">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937EC3" w:rsidRPr="00382468" w14:paraId="6894D6F6" w14:textId="77777777" w:rsidTr="00396A3F">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D1603C" w14:textId="77777777" w:rsidR="00AF278A" w:rsidRDefault="00AF278A" w:rsidP="00AF278A">
            <w:pPr>
              <w:pStyle w:val="ListParagraph"/>
              <w:ind w:left="360"/>
              <w:rPr>
                <w:rFonts w:cs="Arial"/>
                <w:b/>
                <w:color w:val="FF0000"/>
                <w:sz w:val="22"/>
              </w:rPr>
            </w:pPr>
          </w:p>
          <w:p w14:paraId="653324EE" w14:textId="4B658E20" w:rsidR="006A3652" w:rsidRDefault="006A3652" w:rsidP="006A3652">
            <w:pPr>
              <w:pStyle w:val="ListParagraph"/>
              <w:numPr>
                <w:ilvl w:val="0"/>
                <w:numId w:val="29"/>
              </w:numPr>
              <w:rPr>
                <w:rFonts w:cs="Arial"/>
                <w:b/>
                <w:color w:val="FF0000"/>
                <w:sz w:val="22"/>
              </w:rPr>
            </w:pPr>
            <w:r w:rsidRPr="006A3652">
              <w:rPr>
                <w:rFonts w:cs="Arial"/>
                <w:b/>
                <w:color w:val="FF0000"/>
                <w:sz w:val="22"/>
              </w:rPr>
              <w:t>During the professional discussion what kind of responses are appropriate to give to the apprentice?</w:t>
            </w:r>
          </w:p>
          <w:p w14:paraId="120A4189" w14:textId="77777777" w:rsidR="00AF278A" w:rsidRPr="006A3652" w:rsidRDefault="00AF278A" w:rsidP="00AF278A">
            <w:pPr>
              <w:pStyle w:val="ListParagraph"/>
              <w:ind w:left="360"/>
              <w:rPr>
                <w:rFonts w:cs="Arial"/>
                <w:b/>
                <w:color w:val="FF0000"/>
                <w:sz w:val="22"/>
              </w:rPr>
            </w:pPr>
          </w:p>
          <w:p w14:paraId="412D4899" w14:textId="208CC3AD" w:rsidR="00937EC3" w:rsidRDefault="003B6970" w:rsidP="003B6970">
            <w:pPr>
              <w:pStyle w:val="ListParagraph"/>
              <w:ind w:left="5"/>
              <w:rPr>
                <w:rFonts w:cs="Arial"/>
                <w:sz w:val="22"/>
              </w:rPr>
            </w:pPr>
            <w:bookmarkStart w:id="14" w:name="Heading32"/>
            <w:r w:rsidRPr="003B6970">
              <w:rPr>
                <w:rFonts w:cs="Arial"/>
                <w:sz w:val="22"/>
              </w:rPr>
              <w:t>The responses given by the IEPA during the professional discussion are to be as neutral as possible, for example ‘thank you’. Any feedback that could indicate that the apprentice has done well or give an implication of the grade must not be given.</w:t>
            </w:r>
          </w:p>
          <w:bookmarkEnd w:id="14"/>
          <w:p w14:paraId="3CA38793" w14:textId="05B5F8D5" w:rsidR="003B6970" w:rsidRPr="006A3652" w:rsidRDefault="003B6970" w:rsidP="006A3652">
            <w:pPr>
              <w:pStyle w:val="ListParagraph"/>
              <w:ind w:left="360"/>
              <w:rPr>
                <w:rFonts w:cs="Arial"/>
                <w:sz w:val="22"/>
              </w:rPr>
            </w:pPr>
          </w:p>
        </w:tc>
      </w:tr>
    </w:tbl>
    <w:p w14:paraId="1C3792B2" w14:textId="77777777" w:rsidR="00937EC3" w:rsidRDefault="00937EC3" w:rsidP="003D49C0">
      <w:pPr>
        <w:rPr>
          <w:rFonts w:ascii="Avenir LT Std 35 Light" w:hAnsi="Avenir LT Std 35 Light"/>
          <w:b/>
        </w:rPr>
      </w:pPr>
    </w:p>
    <w:tbl>
      <w:tblPr>
        <w:tblStyle w:val="TableGrid"/>
        <w:tblW w:w="10207" w:type="dxa"/>
        <w:tblInd w:w="-714" w:type="dxa"/>
        <w:tblLook w:val="04A0" w:firstRow="1" w:lastRow="0" w:firstColumn="1" w:lastColumn="0" w:noHBand="0" w:noVBand="1"/>
      </w:tblPr>
      <w:tblGrid>
        <w:gridCol w:w="10207"/>
      </w:tblGrid>
      <w:tr w:rsidR="005130DF" w:rsidRPr="00583F91" w14:paraId="681F520F" w14:textId="77777777" w:rsidTr="00E13EC1">
        <w:trPr>
          <w:trHeight w:val="762"/>
        </w:trPr>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02ECD25" w14:textId="77777777" w:rsidR="00AF278A" w:rsidRDefault="00AF278A" w:rsidP="00AF278A">
            <w:pPr>
              <w:pStyle w:val="ListParagraph"/>
              <w:ind w:left="360"/>
              <w:rPr>
                <w:rFonts w:cs="Arial"/>
                <w:b/>
                <w:color w:val="FF0000"/>
                <w:sz w:val="22"/>
              </w:rPr>
            </w:pPr>
          </w:p>
          <w:p w14:paraId="7E801F15" w14:textId="5E80CB3F" w:rsidR="005130DF" w:rsidRDefault="005130DF" w:rsidP="005130DF">
            <w:pPr>
              <w:pStyle w:val="ListParagraph"/>
              <w:numPr>
                <w:ilvl w:val="0"/>
                <w:numId w:val="29"/>
              </w:numPr>
              <w:rPr>
                <w:rFonts w:cs="Arial"/>
                <w:b/>
                <w:color w:val="FF0000"/>
                <w:sz w:val="22"/>
              </w:rPr>
            </w:pPr>
            <w:r w:rsidRPr="005130DF">
              <w:rPr>
                <w:rFonts w:cs="Arial"/>
                <w:b/>
                <w:color w:val="FF0000"/>
                <w:sz w:val="22"/>
              </w:rPr>
              <w:t>Can the employer be present throughout the professional discussion?</w:t>
            </w:r>
          </w:p>
          <w:p w14:paraId="0E0222AE" w14:textId="77777777" w:rsidR="00AF278A" w:rsidRPr="005130DF" w:rsidRDefault="00AF278A" w:rsidP="00AF278A">
            <w:pPr>
              <w:pStyle w:val="ListParagraph"/>
              <w:ind w:left="360"/>
              <w:rPr>
                <w:rFonts w:cs="Arial"/>
                <w:b/>
                <w:color w:val="FF0000"/>
                <w:sz w:val="22"/>
              </w:rPr>
            </w:pPr>
          </w:p>
          <w:p w14:paraId="2BFA3F81" w14:textId="4D24407F" w:rsidR="005130DF" w:rsidRDefault="005130DF" w:rsidP="005130DF">
            <w:pPr>
              <w:rPr>
                <w:rFonts w:cs="Arial"/>
                <w:sz w:val="22"/>
              </w:rPr>
            </w:pPr>
            <w:r>
              <w:rPr>
                <w:rFonts w:cs="Arial"/>
                <w:sz w:val="22"/>
              </w:rPr>
              <w:t>Yes however if there is no employer the assessment can still proceed. The employer can support the apprentice by confirming the authenticity of the information but they cannot ask questions or contribute to the grading.</w:t>
            </w:r>
            <w:r w:rsidR="00AF278A">
              <w:rPr>
                <w:rFonts w:cs="Arial"/>
                <w:sz w:val="22"/>
              </w:rPr>
              <w:t xml:space="preserve"> A copy of the </w:t>
            </w:r>
            <w:r w:rsidR="008875C8">
              <w:rPr>
                <w:rFonts w:cs="Arial"/>
                <w:sz w:val="22"/>
              </w:rPr>
              <w:t>‘Professional Discussion Recording Form’ should be given to the employer on the date of the professional discussion and they are expected to complete it. The employer should then give the completed form to the IEPA at the end of the professional discussion.</w:t>
            </w:r>
          </w:p>
          <w:p w14:paraId="17A9CCB7" w14:textId="02F92B2E" w:rsidR="00AF278A" w:rsidRPr="005130DF" w:rsidRDefault="00AF278A" w:rsidP="005130DF">
            <w:pPr>
              <w:rPr>
                <w:rFonts w:cs="Arial"/>
                <w:sz w:val="22"/>
              </w:rPr>
            </w:pPr>
          </w:p>
        </w:tc>
      </w:tr>
    </w:tbl>
    <w:p w14:paraId="647D3A35" w14:textId="77777777" w:rsidR="003E53A3" w:rsidRDefault="003E53A3" w:rsidP="003D49C0">
      <w:pPr>
        <w:rPr>
          <w:rFonts w:ascii="Avenir LT Std 35 Light" w:hAnsi="Avenir LT Std 35 Light"/>
          <w:b/>
        </w:rPr>
      </w:pPr>
    </w:p>
    <w:sectPr w:rsidR="003E53A3" w:rsidSect="00EF53E5">
      <w:headerReference w:type="default" r:id="rId10"/>
      <w:footerReference w:type="default" r:id="rId11"/>
      <w:pgSz w:w="11906" w:h="16838"/>
      <w:pgMar w:top="156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913F" w14:textId="77777777" w:rsidR="000F1188" w:rsidRDefault="000F1188" w:rsidP="004D4DB7">
      <w:pPr>
        <w:spacing w:after="0" w:line="240" w:lineRule="auto"/>
      </w:pPr>
      <w:r>
        <w:separator/>
      </w:r>
    </w:p>
  </w:endnote>
  <w:endnote w:type="continuationSeparator" w:id="0">
    <w:p w14:paraId="09672CF7" w14:textId="77777777" w:rsidR="000F1188" w:rsidRDefault="000F1188" w:rsidP="004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1AE9" w14:textId="73C97478" w:rsidR="004D4DB7" w:rsidRPr="004D4DB7" w:rsidRDefault="004D4DB7" w:rsidP="004D4DB7">
    <w:pPr>
      <w:pStyle w:val="Footer"/>
      <w:ind w:hanging="709"/>
      <w:rPr>
        <w:rFonts w:ascii="Avenir LT Std 35 Light" w:hAnsi="Avenir LT Std 35 Light"/>
        <w:sz w:val="22"/>
      </w:rPr>
    </w:pPr>
    <w:r>
      <w:rPr>
        <w:rFonts w:ascii="Avenir LT Std 35 Light" w:hAnsi="Avenir LT Std 35 Light"/>
        <w:sz w:val="22"/>
      </w:rPr>
      <w:t xml:space="preserve">  </w:t>
    </w:r>
    <w:r w:rsidRPr="004D4DB7">
      <w:rPr>
        <w:rFonts w:ascii="Avenir LT Std 35 Light" w:hAnsi="Avenir LT Std 35 Light"/>
        <w:sz w:val="22"/>
      </w:rPr>
      <w:t>Qu</w:t>
    </w:r>
    <w:r w:rsidR="00886581">
      <w:rPr>
        <w:rFonts w:ascii="Avenir LT Std 35 Light" w:hAnsi="Avenir LT Std 35 Light"/>
        <w:sz w:val="22"/>
      </w:rPr>
      <w:t>ality Assurance and Improvement</w:t>
    </w:r>
    <w:r w:rsidRPr="004D4DB7">
      <w:rPr>
        <w:rFonts w:ascii="Avenir LT Std 35 Light" w:hAnsi="Avenir LT Std 35 Light"/>
        <w:sz w:val="22"/>
      </w:rPr>
      <w:t xml:space="preserve"> Team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9804" w14:textId="77777777" w:rsidR="000F1188" w:rsidRDefault="000F1188" w:rsidP="004D4DB7">
      <w:pPr>
        <w:spacing w:after="0" w:line="240" w:lineRule="auto"/>
      </w:pPr>
      <w:r>
        <w:separator/>
      </w:r>
    </w:p>
  </w:footnote>
  <w:footnote w:type="continuationSeparator" w:id="0">
    <w:p w14:paraId="62417DA3" w14:textId="77777777" w:rsidR="000F1188" w:rsidRDefault="000F1188" w:rsidP="004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9A1D" w14:textId="77777777" w:rsidR="004D4DB7" w:rsidRDefault="004D4DB7" w:rsidP="004D4DB7">
    <w:pPr>
      <w:pStyle w:val="Header"/>
      <w:jc w:val="right"/>
    </w:pPr>
    <w:r w:rsidRPr="008A661F">
      <w:rPr>
        <w:noProof/>
        <w:lang w:eastAsia="en-GB"/>
      </w:rPr>
      <w:drawing>
        <wp:inline distT="0" distB="0" distL="0" distR="0" wp14:anchorId="0A072AAE" wp14:editId="4FFD10A1">
          <wp:extent cx="723900" cy="495300"/>
          <wp:effectExtent l="0" t="0" r="0" b="0"/>
          <wp:docPr id="5" name="Picture 5" descr="\\cgli\user\Home\UKCOM\JANECO\Desktop\CG_Logo_Gro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li\user\Home\UKCOM\JANECO\Desktop\CG_Logo_Grou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2C"/>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1CA9"/>
    <w:multiLevelType w:val="hybridMultilevel"/>
    <w:tmpl w:val="D83AC92C"/>
    <w:lvl w:ilvl="0" w:tplc="723283BA">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9096B"/>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E7475"/>
    <w:multiLevelType w:val="hybridMultilevel"/>
    <w:tmpl w:val="EA4E46B2"/>
    <w:lvl w:ilvl="0" w:tplc="6DFCE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64E79"/>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5C73"/>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13EEE"/>
    <w:multiLevelType w:val="hybridMultilevel"/>
    <w:tmpl w:val="42C877A4"/>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24507"/>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E088E"/>
    <w:multiLevelType w:val="hybridMultilevel"/>
    <w:tmpl w:val="EA4E46B2"/>
    <w:lvl w:ilvl="0" w:tplc="6DFCE4E8">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7789A"/>
    <w:multiLevelType w:val="hybridMultilevel"/>
    <w:tmpl w:val="EEC23082"/>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74662"/>
    <w:multiLevelType w:val="hybridMultilevel"/>
    <w:tmpl w:val="6F9E9A32"/>
    <w:lvl w:ilvl="0" w:tplc="CDD85554">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404F6B"/>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34D33"/>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60614"/>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A11E5"/>
    <w:multiLevelType w:val="hybridMultilevel"/>
    <w:tmpl w:val="EA4E46B2"/>
    <w:lvl w:ilvl="0" w:tplc="6DFCE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072FB"/>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779E7"/>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F1B4A"/>
    <w:multiLevelType w:val="hybridMultilevel"/>
    <w:tmpl w:val="EA4E46B2"/>
    <w:lvl w:ilvl="0" w:tplc="6DFCE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2C30B6"/>
    <w:multiLevelType w:val="hybridMultilevel"/>
    <w:tmpl w:val="B5C272EE"/>
    <w:lvl w:ilvl="0" w:tplc="6DFCE4E8">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D45F4"/>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C7FA7"/>
    <w:multiLevelType w:val="hybridMultilevel"/>
    <w:tmpl w:val="EA4E46B2"/>
    <w:lvl w:ilvl="0" w:tplc="6DFCE4E8">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14300"/>
    <w:multiLevelType w:val="hybridMultilevel"/>
    <w:tmpl w:val="13D8CD7A"/>
    <w:lvl w:ilvl="0" w:tplc="A42A8634">
      <w:start w:val="23"/>
      <w:numFmt w:val="bullet"/>
      <w:lvlText w:val="-"/>
      <w:lvlJc w:val="left"/>
      <w:pPr>
        <w:ind w:left="720" w:hanging="360"/>
      </w:pPr>
      <w:rPr>
        <w:rFonts w:ascii="Avenir LT Std 35 Light" w:eastAsiaTheme="minorHAnsi" w:hAnsi="Avenir LT Std 3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F2DA6"/>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41589A"/>
    <w:multiLevelType w:val="hybridMultilevel"/>
    <w:tmpl w:val="332A5D7E"/>
    <w:lvl w:ilvl="0" w:tplc="4C5A92D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46360"/>
    <w:multiLevelType w:val="hybridMultilevel"/>
    <w:tmpl w:val="EA4E46B2"/>
    <w:lvl w:ilvl="0" w:tplc="6DFCE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705CA"/>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453F0"/>
    <w:multiLevelType w:val="hybridMultilevel"/>
    <w:tmpl w:val="EA4E46B2"/>
    <w:lvl w:ilvl="0" w:tplc="6DFCE4E8">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BF7B11"/>
    <w:multiLevelType w:val="hybridMultilevel"/>
    <w:tmpl w:val="B5C272EE"/>
    <w:lvl w:ilvl="0" w:tplc="6DFCE4E8">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8C6C10"/>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8"/>
  </w:num>
  <w:num w:numId="5">
    <w:abstractNumId w:val="10"/>
  </w:num>
  <w:num w:numId="6">
    <w:abstractNumId w:val="28"/>
  </w:num>
  <w:num w:numId="7">
    <w:abstractNumId w:val="2"/>
  </w:num>
  <w:num w:numId="8">
    <w:abstractNumId w:val="19"/>
  </w:num>
  <w:num w:numId="9">
    <w:abstractNumId w:val="5"/>
  </w:num>
  <w:num w:numId="10">
    <w:abstractNumId w:val="0"/>
  </w:num>
  <w:num w:numId="11">
    <w:abstractNumId w:val="11"/>
  </w:num>
  <w:num w:numId="12">
    <w:abstractNumId w:val="12"/>
  </w:num>
  <w:num w:numId="13">
    <w:abstractNumId w:val="4"/>
  </w:num>
  <w:num w:numId="14">
    <w:abstractNumId w:val="22"/>
  </w:num>
  <w:num w:numId="15">
    <w:abstractNumId w:val="7"/>
  </w:num>
  <w:num w:numId="16">
    <w:abstractNumId w:val="15"/>
  </w:num>
  <w:num w:numId="17">
    <w:abstractNumId w:val="16"/>
  </w:num>
  <w:num w:numId="18">
    <w:abstractNumId w:val="13"/>
  </w:num>
  <w:num w:numId="19">
    <w:abstractNumId w:val="25"/>
  </w:num>
  <w:num w:numId="20">
    <w:abstractNumId w:val="21"/>
  </w:num>
  <w:num w:numId="21">
    <w:abstractNumId w:val="14"/>
  </w:num>
  <w:num w:numId="22">
    <w:abstractNumId w:val="24"/>
  </w:num>
  <w:num w:numId="23">
    <w:abstractNumId w:val="17"/>
  </w:num>
  <w:num w:numId="24">
    <w:abstractNumId w:val="3"/>
  </w:num>
  <w:num w:numId="25">
    <w:abstractNumId w:val="8"/>
  </w:num>
  <w:num w:numId="26">
    <w:abstractNumId w:val="20"/>
  </w:num>
  <w:num w:numId="27">
    <w:abstractNumId w:val="26"/>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7B"/>
    <w:rsid w:val="000104E6"/>
    <w:rsid w:val="00010EAF"/>
    <w:rsid w:val="000225F9"/>
    <w:rsid w:val="00034CE2"/>
    <w:rsid w:val="000378BC"/>
    <w:rsid w:val="00067DDF"/>
    <w:rsid w:val="0009194F"/>
    <w:rsid w:val="00092F73"/>
    <w:rsid w:val="00093A3A"/>
    <w:rsid w:val="000A1319"/>
    <w:rsid w:val="000A149E"/>
    <w:rsid w:val="000B11C9"/>
    <w:rsid w:val="000B151A"/>
    <w:rsid w:val="000D39CE"/>
    <w:rsid w:val="000D51D1"/>
    <w:rsid w:val="000E609A"/>
    <w:rsid w:val="000F0DE2"/>
    <w:rsid w:val="000F1188"/>
    <w:rsid w:val="00101C08"/>
    <w:rsid w:val="001229F1"/>
    <w:rsid w:val="00143673"/>
    <w:rsid w:val="00155793"/>
    <w:rsid w:val="00156C38"/>
    <w:rsid w:val="00185AA4"/>
    <w:rsid w:val="00187318"/>
    <w:rsid w:val="001911F9"/>
    <w:rsid w:val="00193832"/>
    <w:rsid w:val="001D6B9C"/>
    <w:rsid w:val="001D7392"/>
    <w:rsid w:val="001E28B8"/>
    <w:rsid w:val="001F1A51"/>
    <w:rsid w:val="00200D0E"/>
    <w:rsid w:val="002027F4"/>
    <w:rsid w:val="002155D6"/>
    <w:rsid w:val="00215A63"/>
    <w:rsid w:val="00240883"/>
    <w:rsid w:val="0024743E"/>
    <w:rsid w:val="0026427D"/>
    <w:rsid w:val="002845C8"/>
    <w:rsid w:val="00287DB6"/>
    <w:rsid w:val="0029068F"/>
    <w:rsid w:val="0029386C"/>
    <w:rsid w:val="002B165C"/>
    <w:rsid w:val="002C047B"/>
    <w:rsid w:val="002D5CFC"/>
    <w:rsid w:val="002F754F"/>
    <w:rsid w:val="0030468E"/>
    <w:rsid w:val="003079BB"/>
    <w:rsid w:val="00307AC7"/>
    <w:rsid w:val="00307C28"/>
    <w:rsid w:val="0031096C"/>
    <w:rsid w:val="00317A94"/>
    <w:rsid w:val="0032542E"/>
    <w:rsid w:val="00355303"/>
    <w:rsid w:val="0036472B"/>
    <w:rsid w:val="00372BF0"/>
    <w:rsid w:val="00376F78"/>
    <w:rsid w:val="00381476"/>
    <w:rsid w:val="00382468"/>
    <w:rsid w:val="00391FDF"/>
    <w:rsid w:val="003A3791"/>
    <w:rsid w:val="003B6970"/>
    <w:rsid w:val="003C004C"/>
    <w:rsid w:val="003C4651"/>
    <w:rsid w:val="003D49C0"/>
    <w:rsid w:val="003E1FA2"/>
    <w:rsid w:val="003E3F75"/>
    <w:rsid w:val="003E53A3"/>
    <w:rsid w:val="003E7110"/>
    <w:rsid w:val="003F7C57"/>
    <w:rsid w:val="00404205"/>
    <w:rsid w:val="00424B2A"/>
    <w:rsid w:val="00430C58"/>
    <w:rsid w:val="00441F37"/>
    <w:rsid w:val="00444F36"/>
    <w:rsid w:val="00460069"/>
    <w:rsid w:val="00467C9C"/>
    <w:rsid w:val="00472332"/>
    <w:rsid w:val="004B3FA1"/>
    <w:rsid w:val="004B7BBE"/>
    <w:rsid w:val="004C0850"/>
    <w:rsid w:val="004C116A"/>
    <w:rsid w:val="004D0212"/>
    <w:rsid w:val="004D26FD"/>
    <w:rsid w:val="004D4DB7"/>
    <w:rsid w:val="004D72B8"/>
    <w:rsid w:val="004F0653"/>
    <w:rsid w:val="004F7381"/>
    <w:rsid w:val="00511B53"/>
    <w:rsid w:val="005130DF"/>
    <w:rsid w:val="00516AD5"/>
    <w:rsid w:val="00525859"/>
    <w:rsid w:val="0053332C"/>
    <w:rsid w:val="0053466C"/>
    <w:rsid w:val="00536D52"/>
    <w:rsid w:val="005372FD"/>
    <w:rsid w:val="005374A9"/>
    <w:rsid w:val="005376BD"/>
    <w:rsid w:val="00550159"/>
    <w:rsid w:val="00556D21"/>
    <w:rsid w:val="00571B13"/>
    <w:rsid w:val="00583F91"/>
    <w:rsid w:val="0058667D"/>
    <w:rsid w:val="005A1549"/>
    <w:rsid w:val="005A18BC"/>
    <w:rsid w:val="005A6AC9"/>
    <w:rsid w:val="005B06D0"/>
    <w:rsid w:val="005C0B7E"/>
    <w:rsid w:val="005C507E"/>
    <w:rsid w:val="005D7934"/>
    <w:rsid w:val="005E7F65"/>
    <w:rsid w:val="005F6091"/>
    <w:rsid w:val="005F76A9"/>
    <w:rsid w:val="006111DF"/>
    <w:rsid w:val="00614181"/>
    <w:rsid w:val="006367A8"/>
    <w:rsid w:val="006457AB"/>
    <w:rsid w:val="00650C4F"/>
    <w:rsid w:val="00661AB7"/>
    <w:rsid w:val="00667BDB"/>
    <w:rsid w:val="00670B87"/>
    <w:rsid w:val="00674615"/>
    <w:rsid w:val="006751A7"/>
    <w:rsid w:val="00681E7B"/>
    <w:rsid w:val="0068321F"/>
    <w:rsid w:val="00683D9F"/>
    <w:rsid w:val="006A3652"/>
    <w:rsid w:val="006B0CE6"/>
    <w:rsid w:val="006B138D"/>
    <w:rsid w:val="006D4FD0"/>
    <w:rsid w:val="006D6D58"/>
    <w:rsid w:val="00701E7A"/>
    <w:rsid w:val="00704807"/>
    <w:rsid w:val="00720395"/>
    <w:rsid w:val="007301C0"/>
    <w:rsid w:val="00747B62"/>
    <w:rsid w:val="0075779F"/>
    <w:rsid w:val="0076339C"/>
    <w:rsid w:val="00765302"/>
    <w:rsid w:val="00771B6B"/>
    <w:rsid w:val="00782B62"/>
    <w:rsid w:val="007A74CD"/>
    <w:rsid w:val="007B1BC3"/>
    <w:rsid w:val="007B28C4"/>
    <w:rsid w:val="007C117A"/>
    <w:rsid w:val="007C1ECF"/>
    <w:rsid w:val="007F19C1"/>
    <w:rsid w:val="007F4865"/>
    <w:rsid w:val="00815201"/>
    <w:rsid w:val="00827CEB"/>
    <w:rsid w:val="00845042"/>
    <w:rsid w:val="008568A2"/>
    <w:rsid w:val="00856E65"/>
    <w:rsid w:val="008720DF"/>
    <w:rsid w:val="00872E47"/>
    <w:rsid w:val="00872E6D"/>
    <w:rsid w:val="0087604E"/>
    <w:rsid w:val="0088046F"/>
    <w:rsid w:val="00886581"/>
    <w:rsid w:val="008875C8"/>
    <w:rsid w:val="008A2528"/>
    <w:rsid w:val="008A6DE8"/>
    <w:rsid w:val="008C02E9"/>
    <w:rsid w:val="008C5B2A"/>
    <w:rsid w:val="008E109B"/>
    <w:rsid w:val="008E602C"/>
    <w:rsid w:val="008E7A97"/>
    <w:rsid w:val="008F33DF"/>
    <w:rsid w:val="00907BA6"/>
    <w:rsid w:val="00920468"/>
    <w:rsid w:val="00934655"/>
    <w:rsid w:val="0093570D"/>
    <w:rsid w:val="00937EC3"/>
    <w:rsid w:val="00942C1D"/>
    <w:rsid w:val="009537DE"/>
    <w:rsid w:val="0097164D"/>
    <w:rsid w:val="0097761D"/>
    <w:rsid w:val="009803B8"/>
    <w:rsid w:val="00987A2F"/>
    <w:rsid w:val="0099738C"/>
    <w:rsid w:val="009A139E"/>
    <w:rsid w:val="009A22CD"/>
    <w:rsid w:val="009A5396"/>
    <w:rsid w:val="009B0D72"/>
    <w:rsid w:val="009B262E"/>
    <w:rsid w:val="009C44D7"/>
    <w:rsid w:val="009D1DE7"/>
    <w:rsid w:val="009E18A7"/>
    <w:rsid w:val="009E310F"/>
    <w:rsid w:val="009E7ABF"/>
    <w:rsid w:val="009F2368"/>
    <w:rsid w:val="009F4354"/>
    <w:rsid w:val="009F60DD"/>
    <w:rsid w:val="00A1051B"/>
    <w:rsid w:val="00A17EF1"/>
    <w:rsid w:val="00A3210E"/>
    <w:rsid w:val="00A47D63"/>
    <w:rsid w:val="00A5473E"/>
    <w:rsid w:val="00A55840"/>
    <w:rsid w:val="00A62F5A"/>
    <w:rsid w:val="00A71C5D"/>
    <w:rsid w:val="00A773B5"/>
    <w:rsid w:val="00A9629F"/>
    <w:rsid w:val="00AC435F"/>
    <w:rsid w:val="00AD1C01"/>
    <w:rsid w:val="00AE416F"/>
    <w:rsid w:val="00AE43B2"/>
    <w:rsid w:val="00AE7144"/>
    <w:rsid w:val="00AF0863"/>
    <w:rsid w:val="00AF0F25"/>
    <w:rsid w:val="00AF278A"/>
    <w:rsid w:val="00AF5DB4"/>
    <w:rsid w:val="00B10E44"/>
    <w:rsid w:val="00B11694"/>
    <w:rsid w:val="00B2072B"/>
    <w:rsid w:val="00B34B0E"/>
    <w:rsid w:val="00B679AC"/>
    <w:rsid w:val="00B722FD"/>
    <w:rsid w:val="00B86454"/>
    <w:rsid w:val="00BA1BD8"/>
    <w:rsid w:val="00BA2956"/>
    <w:rsid w:val="00BC02CE"/>
    <w:rsid w:val="00BC573F"/>
    <w:rsid w:val="00BD128A"/>
    <w:rsid w:val="00BD74E3"/>
    <w:rsid w:val="00BF352E"/>
    <w:rsid w:val="00C05558"/>
    <w:rsid w:val="00C2416F"/>
    <w:rsid w:val="00C36BD3"/>
    <w:rsid w:val="00C6271E"/>
    <w:rsid w:val="00C80F95"/>
    <w:rsid w:val="00C86D66"/>
    <w:rsid w:val="00C9362A"/>
    <w:rsid w:val="00CD05B4"/>
    <w:rsid w:val="00CE0F41"/>
    <w:rsid w:val="00CF15E8"/>
    <w:rsid w:val="00CF2659"/>
    <w:rsid w:val="00D039DC"/>
    <w:rsid w:val="00D12151"/>
    <w:rsid w:val="00D14B91"/>
    <w:rsid w:val="00D20AC7"/>
    <w:rsid w:val="00D218AD"/>
    <w:rsid w:val="00D2569C"/>
    <w:rsid w:val="00D34185"/>
    <w:rsid w:val="00D47738"/>
    <w:rsid w:val="00D50DB2"/>
    <w:rsid w:val="00D53508"/>
    <w:rsid w:val="00D642AF"/>
    <w:rsid w:val="00D72231"/>
    <w:rsid w:val="00D8114D"/>
    <w:rsid w:val="00D84CCD"/>
    <w:rsid w:val="00D92DF4"/>
    <w:rsid w:val="00DA27FD"/>
    <w:rsid w:val="00DA2BB1"/>
    <w:rsid w:val="00DB31E3"/>
    <w:rsid w:val="00DC5A7B"/>
    <w:rsid w:val="00DD090B"/>
    <w:rsid w:val="00DD2728"/>
    <w:rsid w:val="00E211E2"/>
    <w:rsid w:val="00E72E3D"/>
    <w:rsid w:val="00E73DCA"/>
    <w:rsid w:val="00E75A4F"/>
    <w:rsid w:val="00E76A9F"/>
    <w:rsid w:val="00E9450C"/>
    <w:rsid w:val="00E96593"/>
    <w:rsid w:val="00EA0734"/>
    <w:rsid w:val="00EA3CA7"/>
    <w:rsid w:val="00EC0B93"/>
    <w:rsid w:val="00ED2BB2"/>
    <w:rsid w:val="00EF53E5"/>
    <w:rsid w:val="00F14351"/>
    <w:rsid w:val="00F26810"/>
    <w:rsid w:val="00F54FF2"/>
    <w:rsid w:val="00F617BE"/>
    <w:rsid w:val="00F70F19"/>
    <w:rsid w:val="00F73199"/>
    <w:rsid w:val="00F73F4A"/>
    <w:rsid w:val="00F913E6"/>
    <w:rsid w:val="00FA015C"/>
    <w:rsid w:val="00FA5B2F"/>
    <w:rsid w:val="00FB4CC1"/>
    <w:rsid w:val="00FB74CA"/>
    <w:rsid w:val="00FC27FB"/>
    <w:rsid w:val="00FC2C55"/>
    <w:rsid w:val="00FD45B3"/>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2277A"/>
  <w15:docId w15:val="{FF8F7AB1-D3A8-46BC-9FE8-BCAB966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47"/>
  </w:style>
  <w:style w:type="paragraph" w:styleId="Heading1">
    <w:name w:val="heading 1"/>
    <w:basedOn w:val="Normal"/>
    <w:next w:val="Normal"/>
    <w:link w:val="Heading1Char"/>
    <w:uiPriority w:val="9"/>
    <w:qFormat/>
    <w:rsid w:val="00EA0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0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7B"/>
    <w:pPr>
      <w:ind w:left="720"/>
      <w:contextualSpacing/>
    </w:pPr>
  </w:style>
  <w:style w:type="character" w:customStyle="1" w:styleId="Heading1Char">
    <w:name w:val="Heading 1 Char"/>
    <w:basedOn w:val="DefaultParagraphFont"/>
    <w:link w:val="Heading1"/>
    <w:uiPriority w:val="9"/>
    <w:rsid w:val="00EA073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734"/>
    <w:pPr>
      <w:spacing w:after="0" w:line="240" w:lineRule="auto"/>
    </w:pPr>
  </w:style>
  <w:style w:type="character" w:customStyle="1" w:styleId="Heading2Char">
    <w:name w:val="Heading 2 Char"/>
    <w:basedOn w:val="DefaultParagraphFont"/>
    <w:link w:val="Heading2"/>
    <w:uiPriority w:val="9"/>
    <w:rsid w:val="00EA0734"/>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9A139E"/>
    <w:rPr>
      <w:rFonts w:ascii=".SFUIText" w:hAnsi=".SFUIText" w:hint="default"/>
      <w:b w:val="0"/>
      <w:bCs w:val="0"/>
      <w:i w:val="0"/>
      <w:iCs w:val="0"/>
      <w:sz w:val="34"/>
      <w:szCs w:val="34"/>
    </w:rPr>
  </w:style>
  <w:style w:type="character" w:customStyle="1" w:styleId="apple-converted-space">
    <w:name w:val="apple-converted-space"/>
    <w:basedOn w:val="DefaultParagraphFont"/>
    <w:rsid w:val="009A139E"/>
  </w:style>
  <w:style w:type="character" w:styleId="Hyperlink">
    <w:name w:val="Hyperlink"/>
    <w:basedOn w:val="DefaultParagraphFont"/>
    <w:uiPriority w:val="99"/>
    <w:unhideWhenUsed/>
    <w:rsid w:val="008C02E9"/>
    <w:rPr>
      <w:color w:val="0563C1" w:themeColor="hyperlink"/>
      <w:u w:val="single"/>
    </w:rPr>
  </w:style>
  <w:style w:type="character" w:styleId="FollowedHyperlink">
    <w:name w:val="FollowedHyperlink"/>
    <w:basedOn w:val="DefaultParagraphFont"/>
    <w:uiPriority w:val="99"/>
    <w:semiHidden/>
    <w:unhideWhenUsed/>
    <w:rsid w:val="0053332C"/>
    <w:rPr>
      <w:color w:val="954F72" w:themeColor="followedHyperlink"/>
      <w:u w:val="single"/>
    </w:rPr>
  </w:style>
  <w:style w:type="paragraph" w:styleId="Header">
    <w:name w:val="header"/>
    <w:basedOn w:val="Normal"/>
    <w:link w:val="HeaderChar"/>
    <w:uiPriority w:val="99"/>
    <w:unhideWhenUsed/>
    <w:rsid w:val="004D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B7"/>
  </w:style>
  <w:style w:type="paragraph" w:styleId="Footer">
    <w:name w:val="footer"/>
    <w:basedOn w:val="Normal"/>
    <w:link w:val="FooterChar"/>
    <w:uiPriority w:val="99"/>
    <w:unhideWhenUsed/>
    <w:rsid w:val="004D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B7"/>
  </w:style>
  <w:style w:type="character" w:styleId="CommentReference">
    <w:name w:val="annotation reference"/>
    <w:basedOn w:val="DefaultParagraphFont"/>
    <w:uiPriority w:val="99"/>
    <w:semiHidden/>
    <w:unhideWhenUsed/>
    <w:rsid w:val="003F7C57"/>
    <w:rPr>
      <w:sz w:val="16"/>
      <w:szCs w:val="16"/>
    </w:rPr>
  </w:style>
  <w:style w:type="paragraph" w:styleId="CommentText">
    <w:name w:val="annotation text"/>
    <w:basedOn w:val="Normal"/>
    <w:link w:val="CommentTextChar"/>
    <w:uiPriority w:val="99"/>
    <w:semiHidden/>
    <w:unhideWhenUsed/>
    <w:rsid w:val="003F7C57"/>
    <w:pPr>
      <w:spacing w:line="240" w:lineRule="auto"/>
    </w:pPr>
    <w:rPr>
      <w:sz w:val="20"/>
      <w:szCs w:val="20"/>
    </w:rPr>
  </w:style>
  <w:style w:type="character" w:customStyle="1" w:styleId="CommentTextChar">
    <w:name w:val="Comment Text Char"/>
    <w:basedOn w:val="DefaultParagraphFont"/>
    <w:link w:val="CommentText"/>
    <w:uiPriority w:val="99"/>
    <w:semiHidden/>
    <w:rsid w:val="003F7C57"/>
    <w:rPr>
      <w:sz w:val="20"/>
      <w:szCs w:val="20"/>
    </w:rPr>
  </w:style>
  <w:style w:type="paragraph" w:styleId="CommentSubject">
    <w:name w:val="annotation subject"/>
    <w:basedOn w:val="CommentText"/>
    <w:next w:val="CommentText"/>
    <w:link w:val="CommentSubjectChar"/>
    <w:uiPriority w:val="99"/>
    <w:semiHidden/>
    <w:unhideWhenUsed/>
    <w:rsid w:val="003F7C57"/>
    <w:rPr>
      <w:b/>
      <w:bCs/>
    </w:rPr>
  </w:style>
  <w:style w:type="character" w:customStyle="1" w:styleId="CommentSubjectChar">
    <w:name w:val="Comment Subject Char"/>
    <w:basedOn w:val="CommentTextChar"/>
    <w:link w:val="CommentSubject"/>
    <w:uiPriority w:val="99"/>
    <w:semiHidden/>
    <w:rsid w:val="003F7C57"/>
    <w:rPr>
      <w:b/>
      <w:bCs/>
      <w:sz w:val="20"/>
      <w:szCs w:val="20"/>
    </w:rPr>
  </w:style>
  <w:style w:type="paragraph" w:styleId="BalloonText">
    <w:name w:val="Balloon Text"/>
    <w:basedOn w:val="Normal"/>
    <w:link w:val="BalloonTextChar"/>
    <w:uiPriority w:val="99"/>
    <w:semiHidden/>
    <w:unhideWhenUsed/>
    <w:rsid w:val="003F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0395"/>
    <w:rPr>
      <w:color w:val="605E5C"/>
      <w:shd w:val="clear" w:color="auto" w:fill="E1DFDD"/>
    </w:rPr>
  </w:style>
  <w:style w:type="paragraph" w:styleId="TOCHeading">
    <w:name w:val="TOC Heading"/>
    <w:basedOn w:val="Heading1"/>
    <w:next w:val="Normal"/>
    <w:uiPriority w:val="39"/>
    <w:unhideWhenUsed/>
    <w:qFormat/>
    <w:rsid w:val="00771B6B"/>
    <w:pPr>
      <w:outlineLvl w:val="9"/>
    </w:pPr>
    <w:rPr>
      <w:lang w:val="en-US"/>
    </w:rPr>
  </w:style>
  <w:style w:type="paragraph" w:styleId="TOC2">
    <w:name w:val="toc 2"/>
    <w:basedOn w:val="Normal"/>
    <w:next w:val="Normal"/>
    <w:autoRedefine/>
    <w:uiPriority w:val="39"/>
    <w:unhideWhenUsed/>
    <w:rsid w:val="00771B6B"/>
    <w:pPr>
      <w:spacing w:after="100"/>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771B6B"/>
    <w:pPr>
      <w:spacing w:after="10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771B6B"/>
    <w:pPr>
      <w:spacing w:after="100"/>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andguilds.com/lead-independent-end-point-assessor-document-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yandguilds.com/lead-independent-end-point-assessor-document-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B011-221C-4503-BCFC-5BFEBBD9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&amp; Guids</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Wozniak</dc:creator>
  <cp:lastModifiedBy>Kelly Craft</cp:lastModifiedBy>
  <cp:revision>2</cp:revision>
  <dcterms:created xsi:type="dcterms:W3CDTF">2019-07-11T10:38:00Z</dcterms:created>
  <dcterms:modified xsi:type="dcterms:W3CDTF">2019-07-11T10:38:00Z</dcterms:modified>
</cp:coreProperties>
</file>