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A008E5" w:rsidRPr="00D075C0" w14:paraId="1B1581F9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3D15B3E9" w14:textId="0D1CD537" w:rsidR="00A008E5" w:rsidRPr="00D075C0" w:rsidRDefault="00A008E5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>
              <w:rPr>
                <w:rFonts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A3CDA9" w14:textId="77777777" w:rsidR="00A008E5" w:rsidRPr="00D075C0" w:rsidRDefault="00A008E5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EC6BD6" wp14:editId="61F1B97F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8E5" w:rsidRPr="00D075C0" w14:paraId="704BFB16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4B322AE7" w14:textId="2AAB142A" w:rsidR="00A008E5" w:rsidRPr="00191C7D" w:rsidRDefault="00A008E5" w:rsidP="000F782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VRQs</w:t>
            </w:r>
          </w:p>
        </w:tc>
        <w:tc>
          <w:tcPr>
            <w:tcW w:w="992" w:type="dxa"/>
            <w:vMerge/>
            <w:shd w:val="clear" w:color="auto" w:fill="auto"/>
          </w:tcPr>
          <w:p w14:paraId="5EA4B8A2" w14:textId="77777777" w:rsidR="00A008E5" w:rsidRPr="008107DD" w:rsidRDefault="00A008E5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5731E03F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417B29">
        <w:rPr>
          <w:noProof/>
          <w:lang w:eastAsia="en-GB"/>
        </w:rPr>
        <w:drawing>
          <wp:inline distT="0" distB="0" distL="0" distR="0" wp14:anchorId="2387B1AC" wp14:editId="27B7CD8E">
            <wp:extent cx="1581150" cy="69897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CE84" w14:textId="77777777" w:rsidR="00417B29" w:rsidRDefault="00417B2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00CCDAD3" w14:textId="77777777" w:rsidR="00417B29" w:rsidRDefault="00417B2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0F9CD4A2" w14:textId="77777777" w:rsidR="00417B29" w:rsidRDefault="00417B2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2D4D370A" w14:textId="77777777" w:rsidR="00417B29" w:rsidRDefault="00417B29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0E960BBE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0AD8A834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355503">
        <w:rPr>
          <w:rFonts w:cs="Arial"/>
          <w:sz w:val="28"/>
          <w:szCs w:val="28"/>
        </w:rPr>
        <w:t>Other VRQs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5D5716B3" w14:textId="41B7E781" w:rsidR="00F0686E" w:rsidRDefault="00F0686E" w:rsidP="00F0686E">
      <w:pPr>
        <w:rPr>
          <w:rFonts w:cs="Arial"/>
          <w:sz w:val="20"/>
          <w:szCs w:val="20"/>
        </w:rPr>
      </w:pPr>
      <w:r w:rsidRPr="00F0686E">
        <w:rPr>
          <w:rFonts w:cs="Arial"/>
          <w:sz w:val="20"/>
          <w:szCs w:val="20"/>
        </w:rPr>
        <w:t xml:space="preserve">Please provide one completed declaration for all </w:t>
      </w:r>
      <w:r w:rsidR="00417B29">
        <w:rPr>
          <w:rFonts w:cs="Arial"/>
          <w:sz w:val="20"/>
          <w:szCs w:val="20"/>
        </w:rPr>
        <w:t>other VRQs</w:t>
      </w:r>
      <w:r w:rsidRPr="00F0686E">
        <w:rPr>
          <w:rFonts w:cs="Arial"/>
          <w:sz w:val="20"/>
          <w:szCs w:val="20"/>
        </w:rPr>
        <w:t xml:space="preserve">. </w:t>
      </w:r>
    </w:p>
    <w:p w14:paraId="47391881" w14:textId="46590505" w:rsidR="00222F69" w:rsidRPr="00793336" w:rsidRDefault="00222F69" w:rsidP="00F0686E">
      <w:pPr>
        <w:rPr>
          <w:rFonts w:cs="Arial"/>
          <w:sz w:val="20"/>
          <w:szCs w:val="20"/>
        </w:rPr>
      </w:pPr>
      <w:r w:rsidRPr="008014E2">
        <w:rPr>
          <w:rFonts w:eastAsia="Calibri" w:cs="Arial"/>
          <w:b/>
          <w:bCs/>
          <w:color w:val="C00000"/>
          <w:sz w:val="20"/>
          <w:szCs w:val="20"/>
        </w:rPr>
        <w:t>NOTE:</w:t>
      </w:r>
      <w:r w:rsidRPr="00793336">
        <w:rPr>
          <w:rFonts w:eastAsia="Calibri" w:cs="Arial"/>
          <w:b/>
          <w:bCs/>
          <w:i/>
          <w:iCs/>
          <w:color w:val="FF0000"/>
          <w:sz w:val="20"/>
          <w:szCs w:val="20"/>
        </w:rPr>
        <w:t xml:space="preserve"> </w:t>
      </w:r>
      <w:r w:rsidR="00793336">
        <w:rPr>
          <w:rFonts w:eastAsia="Calibri" w:cs="Arial"/>
          <w:b/>
          <w:bCs/>
          <w:i/>
          <w:iCs/>
          <w:color w:val="FF0000"/>
          <w:sz w:val="20"/>
          <w:szCs w:val="20"/>
        </w:rPr>
        <w:tab/>
      </w:r>
      <w:r w:rsidRPr="00793336">
        <w:rPr>
          <w:rFonts w:eastAsia="Calibri" w:cs="Arial"/>
          <w:i/>
          <w:iCs/>
          <w:sz w:val="20"/>
          <w:szCs w:val="20"/>
        </w:rPr>
        <w:t xml:space="preserve">Technical Qualifications, Extended Project Qualification, Functional Skills, Essential Skills, Core </w:t>
      </w:r>
      <w:r w:rsidR="00793336">
        <w:rPr>
          <w:rFonts w:eastAsia="Calibri" w:cs="Arial"/>
          <w:i/>
          <w:iCs/>
          <w:sz w:val="20"/>
          <w:szCs w:val="20"/>
        </w:rPr>
        <w:tab/>
      </w:r>
      <w:r w:rsidRPr="00793336">
        <w:rPr>
          <w:rFonts w:eastAsia="Calibri" w:cs="Arial"/>
          <w:i/>
          <w:iCs/>
          <w:sz w:val="20"/>
          <w:szCs w:val="20"/>
        </w:rPr>
        <w:t>Maths and ESOL should be recorded separately on the correct declaration.</w:t>
      </w:r>
    </w:p>
    <w:p w14:paraId="4C7D6F1B" w14:textId="5567CE67" w:rsidR="00F20144" w:rsidRDefault="00F0686E" w:rsidP="00F20144">
      <w:pPr>
        <w:rPr>
          <w:rFonts w:cs="Arial"/>
          <w:sz w:val="20"/>
          <w:szCs w:val="20"/>
        </w:rPr>
      </w:pPr>
      <w:r w:rsidRPr="00F0686E">
        <w:rPr>
          <w:rFonts w:cs="Arial"/>
          <w:sz w:val="20"/>
          <w:szCs w:val="20"/>
        </w:rPr>
        <w:t>Centre assessment grades submitted to Walled Garden will not be processed until City &amp; Guilds has received this form.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8"/>
        <w:gridCol w:w="2693"/>
      </w:tblGrid>
      <w:tr w:rsidR="00F0686E" w14:paraId="3FD69470" w14:textId="77777777" w:rsidTr="00F0686E">
        <w:tc>
          <w:tcPr>
            <w:tcW w:w="3198" w:type="dxa"/>
            <w:shd w:val="clear" w:color="auto" w:fill="00B0F0"/>
          </w:tcPr>
          <w:p w14:paraId="031C4949" w14:textId="77777777" w:rsidR="00F0686E" w:rsidRDefault="00F0686E" w:rsidP="0082229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6F342D43" w14:textId="77777777" w:rsidR="00F0686E" w:rsidRPr="00F11BD1" w:rsidRDefault="00F0686E" w:rsidP="0082229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F0"/>
          </w:tcPr>
          <w:p w14:paraId="46FBAADC" w14:textId="25A6C14C" w:rsidR="00F0686E" w:rsidRPr="00F11BD1" w:rsidRDefault="00F0686E" w:rsidP="0082229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F0686E" w14:paraId="717DF837" w14:textId="77777777" w:rsidTr="00514F91">
        <w:tc>
          <w:tcPr>
            <w:tcW w:w="3198" w:type="dxa"/>
          </w:tcPr>
          <w:p w14:paraId="2609505A" w14:textId="4D05D969" w:rsidR="00F0686E" w:rsidRDefault="00F0686E" w:rsidP="008222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VRQs</w:t>
            </w:r>
          </w:p>
        </w:tc>
        <w:tc>
          <w:tcPr>
            <w:tcW w:w="2693" w:type="dxa"/>
          </w:tcPr>
          <w:p w14:paraId="4436483C" w14:textId="07247C41" w:rsidR="00F0686E" w:rsidRPr="00D5753C" w:rsidRDefault="00F0686E" w:rsidP="00822295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01 June – 26 June 2020</w:t>
            </w:r>
          </w:p>
        </w:tc>
      </w:tr>
    </w:tbl>
    <w:p w14:paraId="56BD891F" w14:textId="77777777" w:rsidR="00F20144" w:rsidRDefault="00F20144" w:rsidP="00F20144">
      <w:pPr>
        <w:rPr>
          <w:rFonts w:cs="Arial"/>
          <w:sz w:val="20"/>
          <w:szCs w:val="20"/>
        </w:rPr>
      </w:pPr>
    </w:p>
    <w:p w14:paraId="404257E2" w14:textId="77777777" w:rsidR="00F20144" w:rsidRDefault="00F20144" w:rsidP="00F20144">
      <w:pPr>
        <w:rPr>
          <w:rFonts w:cs="Arial"/>
          <w:sz w:val="20"/>
          <w:szCs w:val="20"/>
        </w:rPr>
      </w:pPr>
    </w:p>
    <w:p w14:paraId="4C3248FA" w14:textId="77777777" w:rsidR="00F20144" w:rsidRDefault="00F20144" w:rsidP="00F20144">
      <w:pPr>
        <w:rPr>
          <w:rFonts w:cs="Arial"/>
          <w:sz w:val="20"/>
          <w:szCs w:val="20"/>
        </w:rPr>
      </w:pPr>
    </w:p>
    <w:p w14:paraId="203563BE" w14:textId="77777777" w:rsidR="007A5D8E" w:rsidRDefault="007A5D8E" w:rsidP="007A5D8E">
      <w:pPr>
        <w:rPr>
          <w:rFonts w:cs="Arial"/>
          <w:sz w:val="20"/>
          <w:szCs w:val="20"/>
        </w:rPr>
      </w:pPr>
      <w:bookmarkStart w:id="0" w:name="_Hlk41459930"/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bookmarkEnd w:id="0"/>
    <w:p w14:paraId="7C98722A" w14:textId="3147C06B" w:rsidR="003E6B68" w:rsidRPr="00B25495" w:rsidRDefault="00FF66D2" w:rsidP="00F20144">
      <w:pPr>
        <w:rPr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"https://www.cityandguilds.com/covid-19/mitigation-approaches-for-vrqs-nvqs" </w:instrText>
      </w:r>
      <w:r>
        <w:fldChar w:fldCharType="separate"/>
      </w:r>
      <w:r w:rsidR="00B25495" w:rsidRPr="00B25495">
        <w:rPr>
          <w:rStyle w:val="Hyperlink"/>
          <w:rFonts w:cs="Arial"/>
          <w:b/>
          <w:bCs/>
          <w:sz w:val="20"/>
          <w:szCs w:val="20"/>
        </w:rPr>
        <w:t>VRQs &amp; NVQs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</w:p>
    <w:p w14:paraId="193A9F09" w14:textId="77777777" w:rsidR="00755BF7" w:rsidRDefault="00755BF7" w:rsidP="00691E5B">
      <w:pPr>
        <w:rPr>
          <w:rFonts w:cs="Arial"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755BF7" w:rsidRPr="00570995" w14:paraId="320DBF62" w14:textId="77777777" w:rsidTr="000F782A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08048FCF" w14:textId="77777777" w:rsidR="00755BF7" w:rsidRPr="00570995" w:rsidRDefault="00755BF7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B1990" w:rsidRPr="00D075C0" w14:paraId="09BF0B76" w14:textId="77777777" w:rsidTr="00EB1990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73DB82" w14:textId="77777777" w:rsidR="00EB1990" w:rsidRPr="00570995" w:rsidRDefault="00EB1990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ED540E" w14:textId="7CE88EF5" w:rsidR="00EB1990" w:rsidRPr="00D075C0" w:rsidRDefault="00EB1990" w:rsidP="00EB1990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4FFF0A1" w14:textId="12F99621" w:rsidR="00EB1990" w:rsidRPr="00570995" w:rsidRDefault="00EB1990" w:rsidP="00911DA5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11DA5" w:rsidRPr="00570995" w14:paraId="64659BB3" w14:textId="77777777" w:rsidTr="000F782A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275F79" w14:textId="77777777" w:rsidR="00911DA5" w:rsidRPr="00570995" w:rsidRDefault="00911DA5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661DF" w14:textId="5F029549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11DA5" w:rsidRPr="00570995" w14:paraId="4594C882" w14:textId="77777777" w:rsidTr="000F782A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318B7" w14:textId="77777777" w:rsidR="00911DA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5CA7F387" w14:textId="77777777" w:rsidR="00911DA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2367416" w14:textId="77777777" w:rsidR="00911DA5" w:rsidRDefault="000027E9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9596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A5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911DA5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6E103500" w14:textId="77777777" w:rsidR="00911DA5" w:rsidRPr="00B64144" w:rsidRDefault="000027E9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-7319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A5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911DA5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7ECE2600" w14:textId="77777777" w:rsidR="00911DA5" w:rsidRPr="00570995" w:rsidRDefault="00911DA5" w:rsidP="00911DA5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911DA5" w:rsidRPr="00570995" w14:paraId="2305ACCA" w14:textId="77777777" w:rsidTr="000F782A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7DCFC77" w14:textId="77777777" w:rsidR="00911DA5" w:rsidRDefault="00911DA5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73CE47E1" w14:textId="77777777" w:rsidR="00911DA5" w:rsidRDefault="00911DA5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4BA87D3F" w14:textId="77777777" w:rsidR="00911DA5" w:rsidRPr="00570995" w:rsidRDefault="00911DA5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D9B321" w14:textId="77777777" w:rsidR="00911DA5" w:rsidRPr="00570995" w:rsidRDefault="00911DA5" w:rsidP="00911DA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9B947" w14:textId="639D5FFD" w:rsidR="00911DA5" w:rsidRPr="00570995" w:rsidRDefault="00911DA5" w:rsidP="00911DA5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11DA5" w:rsidRPr="00570995" w14:paraId="5318B42C" w14:textId="77777777" w:rsidTr="000F782A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BC28C9D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92498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DD8F3" w14:textId="438D8E3E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11DA5" w:rsidRPr="00570995" w14:paraId="0F5FA7F3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5C4EA47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C8E05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122C4" w14:textId="053B468B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11DA5" w:rsidRPr="00570995" w14:paraId="49AF7FA1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ADA96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08702" w14:textId="7777777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81B64" w14:textId="5F1C5187" w:rsidR="00911DA5" w:rsidRPr="00570995" w:rsidRDefault="00911DA5" w:rsidP="00911DA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9E3777A" w14:textId="5E9BC753" w:rsidR="00830089" w:rsidRDefault="00830089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BA1A1F" w:rsidRPr="00D075C0" w14:paraId="16B43918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3D5F93C1" w14:textId="77777777" w:rsidR="00BA1A1F" w:rsidRPr="00570995" w:rsidRDefault="00BA1A1F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A1A1F" w:rsidRPr="00D075C0" w14:paraId="4516FEBD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95C13" w14:textId="77777777" w:rsidR="002B1BD9" w:rsidRDefault="00BA1A1F" w:rsidP="000F78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record the </w:t>
            </w:r>
            <w:r w:rsidRPr="00237FC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this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declaration corresponds to.</w:t>
            </w:r>
          </w:p>
          <w:p w14:paraId="1AFF095D" w14:textId="1A84FAFE" w:rsidR="00BA1A1F" w:rsidRPr="00B11487" w:rsidRDefault="00BA1A1F" w:rsidP="000F782A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B1148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DC4" w:rsidRPr="00D075C0" w14:paraId="2882C46C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5D74518" w14:textId="1EF597C7" w:rsidR="00FF1DC4" w:rsidRPr="00D075C0" w:rsidRDefault="00FF1DC4" w:rsidP="002B00D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E8296F6" w14:textId="77777777" w:rsidR="00FF1DC4" w:rsidRPr="00D075C0" w:rsidRDefault="00FF1DC4" w:rsidP="002B00D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07DB0" w14:textId="69C203E0" w:rsidR="00FF1DC4" w:rsidRPr="00D075C0" w:rsidRDefault="00FF1DC4" w:rsidP="002B00D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F1DC4" w:rsidRPr="00D075C0" w14:paraId="30DCBA4D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46AAC9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B6BB523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0AD8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1F2237DA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CFC8DBB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FD60763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6539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28A4C743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7D2EA69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177AE3D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6429D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6E6C9255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BF86E8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44B45495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1DAC6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23859B19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CDC7FF7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2260510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9D2AF4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3C70085E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A66B6F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1850655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0A90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4F337754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549A89A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5D5D9FC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881A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709526C8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2CEFA7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96A6791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3E717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400EC014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D2C66C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B6F8DED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48854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9E9D01B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24D9EA9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6CC8A3F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E045F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65880FE4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5C8337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C6AEF90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53BE9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4D5DE7A1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1455D6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D1DB2FA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680A3F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772EFB11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DD4671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8847045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3CB67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232902AA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2C7500E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356E39B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6685D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598C0AF8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985855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25A0F2A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0471B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4D754BB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964504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8692CDB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A9EB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66EFF7C1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04BFE34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E63FFEF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E550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76070E9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7A5ADD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A09E525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89B73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7B394621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23A2D0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CDEFA40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361BD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C20FD69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458BD6A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B677C33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4919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79D453CB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D8347E0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40693DEF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79C05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30118A84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2A8D35B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1C11369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129CAE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308CD21B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DA35343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DBE14B1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2CC4F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16DF750A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9A4A4E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C5615D9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0CB98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2BA26357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BB5CBEB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85CE1E5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2DAD7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6544E9FA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0E45DFA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3F63097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2D29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FB611F4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0BFA174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2A18953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1E191C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6D514733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A071B6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DB2EC0C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1679F4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3005E7CE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49D32E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DB66717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DA668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2E954220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5BEE039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6ACE1FE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6C4B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3627FF4E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7857C46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6FD6E0E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40D1E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43B3DA7E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4287595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F33BD6D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F6F8CE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F1DC4" w:rsidRPr="00D075C0" w14:paraId="03BCF6B3" w14:textId="77777777" w:rsidTr="00EB199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5C62BEF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4E906B01" w14:textId="77777777" w:rsidR="00FF1DC4" w:rsidRPr="00D075C0" w:rsidRDefault="00FF1DC4" w:rsidP="002B00DA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5F6E2" w14:textId="77777777" w:rsidR="00FF1DC4" w:rsidRPr="00D075C0" w:rsidRDefault="00FF1DC4" w:rsidP="002B00D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5EFD2CD3" w14:textId="6D7C0D84" w:rsidR="00BA1A1F" w:rsidRPr="003335CF" w:rsidRDefault="003335CF">
      <w:pPr>
        <w:rPr>
          <w:rFonts w:cs="Arial"/>
          <w:b/>
          <w:bCs/>
          <w:sz w:val="20"/>
          <w:szCs w:val="20"/>
        </w:rPr>
      </w:pPr>
      <w:r w:rsidRPr="003335CF">
        <w:rPr>
          <w:rFonts w:cs="Arial"/>
          <w:b/>
          <w:bCs/>
          <w:color w:val="C00000"/>
          <w:sz w:val="20"/>
          <w:szCs w:val="20"/>
        </w:rPr>
        <w:t>C</w:t>
      </w:r>
      <w:r w:rsidRPr="003335CF">
        <w:rPr>
          <w:rFonts w:cs="Arial"/>
          <w:b/>
          <w:bCs/>
          <w:color w:val="C00000"/>
          <w:sz w:val="20"/>
          <w:szCs w:val="20"/>
        </w:rPr>
        <w:t xml:space="preserve">entres are permitted to send a list of </w:t>
      </w:r>
      <w:r w:rsidR="000027E9">
        <w:rPr>
          <w:rFonts w:cs="Arial"/>
          <w:b/>
          <w:bCs/>
          <w:color w:val="C00000"/>
          <w:sz w:val="20"/>
          <w:szCs w:val="20"/>
        </w:rPr>
        <w:t xml:space="preserve">full </w:t>
      </w:r>
      <w:r w:rsidRPr="003335CF">
        <w:rPr>
          <w:rFonts w:cs="Arial"/>
          <w:b/>
          <w:bCs/>
          <w:color w:val="C00000"/>
          <w:sz w:val="20"/>
          <w:szCs w:val="20"/>
        </w:rPr>
        <w:t xml:space="preserve">qualification </w:t>
      </w:r>
      <w:r w:rsidR="000027E9">
        <w:rPr>
          <w:rFonts w:cs="Arial"/>
          <w:b/>
          <w:bCs/>
          <w:color w:val="C00000"/>
          <w:sz w:val="20"/>
          <w:szCs w:val="20"/>
        </w:rPr>
        <w:t>details</w:t>
      </w:r>
      <w:bookmarkStart w:id="1" w:name="_GoBack"/>
      <w:bookmarkEnd w:id="1"/>
      <w:r w:rsidRPr="003335CF">
        <w:rPr>
          <w:rFonts w:cs="Arial"/>
          <w:b/>
          <w:bCs/>
          <w:color w:val="C00000"/>
          <w:sz w:val="20"/>
          <w:szCs w:val="20"/>
        </w:rPr>
        <w:t xml:space="preserve"> in 'excel format' as an attachment to their email instead of completing this page if desirable.</w:t>
      </w:r>
      <w:r w:rsidR="00BA1A1F" w:rsidRPr="003335CF">
        <w:rPr>
          <w:rFonts w:cs="Arial"/>
          <w:b/>
          <w:bCs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240E8A" w:rsidRPr="00570995" w14:paraId="1004DCBA" w14:textId="77777777" w:rsidTr="00F8117B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77DA6295" w14:textId="4630C665" w:rsidR="00240E8A" w:rsidRPr="00570995" w:rsidRDefault="00240E8A" w:rsidP="00357FEE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F8117B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VRQs</w:t>
            </w:r>
            <w:r w:rsidR="00354D3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9021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further detail</w:t>
            </w:r>
            <w:r w:rsidR="00354D3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s)</w:t>
            </w:r>
          </w:p>
        </w:tc>
      </w:tr>
      <w:tr w:rsidR="00240E8A" w:rsidRPr="00D075C0" w14:paraId="4D703A4E" w14:textId="77777777" w:rsidTr="00F8117B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482F2" w14:textId="23B8E46C" w:rsidR="00240E8A" w:rsidRPr="00570995" w:rsidRDefault="00240E8A" w:rsidP="00357FE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select the evidence used to determine the centre assessment grades</w:t>
            </w:r>
            <w:r w:rsidR="00300C6A">
              <w:rPr>
                <w:rFonts w:ascii="Arial" w:eastAsia="Calibri" w:hAnsi="Arial" w:cs="Arial"/>
                <w:color w:val="000000"/>
                <w:sz w:val="20"/>
                <w:szCs w:val="20"/>
              </w:rPr>
              <w:t>*</w:t>
            </w: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40E8A" w:rsidRPr="00D075C0" w14:paraId="6DD99AAE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3260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579AB9C" w14:textId="218F4F0D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6162" w14:textId="1F7D5F2B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Any formative or practice exam/assessment results</w:t>
            </w:r>
          </w:p>
        </w:tc>
      </w:tr>
      <w:tr w:rsidR="00240E8A" w:rsidRPr="00D075C0" w14:paraId="73882D21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-20826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00FFA40" w14:textId="674DA694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0389A" w14:textId="74713D98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Participation and performance in skills-based activities</w:t>
            </w:r>
          </w:p>
        </w:tc>
      </w:tr>
      <w:tr w:rsidR="00240E8A" w:rsidRPr="00D075C0" w14:paraId="41F66DB0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54748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A384C3D" w14:textId="50850B23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1A6BC" w14:textId="4D50D6BE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Candidates percentage of attendance prior to centre closures</w:t>
            </w:r>
          </w:p>
        </w:tc>
      </w:tr>
      <w:tr w:rsidR="00240E8A" w:rsidRPr="00D075C0" w14:paraId="73380D6D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3157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5DAC84A" w14:textId="19E2FD63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28012" w14:textId="2AE93C65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Overall candidate performance and progress</w:t>
            </w:r>
          </w:p>
        </w:tc>
      </w:tr>
      <w:tr w:rsidR="00240E8A" w:rsidRPr="00D075C0" w14:paraId="4E10A455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21292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867F519" w14:textId="719C2FF6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2AC81" w14:textId="3EF25FAD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Classwork/homework</w:t>
            </w:r>
          </w:p>
        </w:tc>
      </w:tr>
      <w:tr w:rsidR="00240E8A" w:rsidRPr="00D075C0" w14:paraId="6BE28FE1" w14:textId="77777777" w:rsidTr="00F8117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89608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F7D380D" w14:textId="62A3CB16" w:rsidR="00240E8A" w:rsidRPr="00D075C0" w:rsidRDefault="002B00DA" w:rsidP="002B00DA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C4F7F" w14:textId="794CBCDF" w:rsidR="00240E8A" w:rsidRPr="00D075C0" w:rsidRDefault="00240E8A" w:rsidP="00D031E6">
            <w:pPr>
              <w:spacing w:after="120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Internal tutor assessment and progress data</w:t>
            </w:r>
          </w:p>
        </w:tc>
      </w:tr>
      <w:tr w:rsidR="00240E8A" w:rsidRPr="00D075C0" w14:paraId="4C0A1E9D" w14:textId="77777777" w:rsidTr="00F8117B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2FA53" w14:textId="171C63EE" w:rsidR="00240E8A" w:rsidRPr="00D075C0" w:rsidRDefault="00240E8A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 xml:space="preserve">  Any other records of </w:t>
            </w:r>
            <w:r w:rsidR="00964C7D">
              <w:rPr>
                <w:rFonts w:ascii="Arial" w:hAnsi="Arial" w:cs="Arial"/>
                <w:sz w:val="20"/>
                <w:szCs w:val="20"/>
              </w:rPr>
              <w:t>candidate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240E8A" w:rsidRPr="00D075C0" w14:paraId="6C918779" w14:textId="77777777" w:rsidTr="00F8117B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54C6B" w14:textId="475ABCE4" w:rsidR="00240E8A" w:rsidRPr="00D075C0" w:rsidRDefault="00240E8A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DED28" w14:textId="3F47A187" w:rsidR="00707638" w:rsidRDefault="00707638" w:rsidP="00BB11F2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F8117B" w:rsidRPr="00570995" w14:paraId="1E51E802" w14:textId="77777777" w:rsidTr="000F782A">
        <w:trPr>
          <w:trHeight w:val="343"/>
        </w:trPr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67DB3A" w14:textId="2F506F3F" w:rsidR="00F8117B" w:rsidRPr="00570995" w:rsidRDefault="00F8117B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for any assessments where there is a significant variation in achievement rates or volumes than </w:t>
            </w:r>
            <w:r w:rsidR="00D031E6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previous years. </w:t>
            </w:r>
          </w:p>
        </w:tc>
      </w:tr>
      <w:tr w:rsidR="00F8117B" w:rsidRPr="00D075C0" w14:paraId="40136EA2" w14:textId="77777777" w:rsidTr="00F8117B">
        <w:tblPrEx>
          <w:tblCellMar>
            <w:top w:w="0" w:type="dxa"/>
            <w:left w:w="0" w:type="dxa"/>
            <w:right w:w="0" w:type="dxa"/>
          </w:tblCellMar>
        </w:tblPrEx>
        <w:trPr>
          <w:trHeight w:val="7880"/>
        </w:trPr>
        <w:tc>
          <w:tcPr>
            <w:tcW w:w="9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E6773" w14:textId="552D6F0C" w:rsidR="00F8117B" w:rsidRPr="00D075C0" w:rsidRDefault="00F8117B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DD17B5" w14:textId="77777777" w:rsidR="00F8117B" w:rsidRDefault="00F8117B">
      <w: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F8117B" w:rsidRPr="00D075C0" w14:paraId="25B8FE06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34F7E92C" w14:textId="77777777" w:rsidR="00F8117B" w:rsidRPr="00D075C0" w:rsidRDefault="00F8117B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F8117B" w:rsidRPr="00D075C0" w14:paraId="2080FCB3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5F922" w14:textId="77777777" w:rsidR="00F8117B" w:rsidRDefault="00F8117B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355BC" w14:textId="77777777" w:rsidR="00F8117B" w:rsidRDefault="000027E9" w:rsidP="000F78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117B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F8117B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F8117B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F8117B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DCD29C" w14:textId="77777777" w:rsidR="00F8117B" w:rsidRPr="00D075C0" w:rsidRDefault="00F8117B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85ED2" w14:textId="1D85CC1B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D031E6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30AA8850" w14:textId="77777777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193C3FBA" w14:textId="77777777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3765942B" w14:textId="322BE938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determining centre assessment grades</w:t>
            </w:r>
            <w:r w:rsidR="00D031E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objectively in line with </w:t>
            </w:r>
            <w:hyperlink r:id="rId12" w:history="1">
              <w:r w:rsidRPr="005B675F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EF2080B" w14:textId="77777777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362B6058" w14:textId="77777777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391BDB59" w14:textId="3CAF7518" w:rsidR="00F8117B" w:rsidRPr="00426820" w:rsidRDefault="00F8117B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7CBAB4D4" w14:textId="77777777" w:rsidR="00F8117B" w:rsidRPr="00426820" w:rsidRDefault="00F8117B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21B81E81" w14:textId="77777777" w:rsidR="00F8117B" w:rsidRPr="00426820" w:rsidRDefault="00F8117B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2F770D83" w14:textId="77777777" w:rsidR="00F8117B" w:rsidRPr="00426820" w:rsidRDefault="00F8117B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054E1B7B" w14:textId="77777777" w:rsidR="00F8117B" w:rsidRPr="00D075C0" w:rsidRDefault="00F8117B" w:rsidP="000F782A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7B" w:rsidRPr="00D075C0" w14:paraId="61CD38A0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6B2FA7" w14:textId="77777777" w:rsidR="00F8117B" w:rsidRPr="00D075C0" w:rsidRDefault="00F8117B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FDE3B" w14:textId="77777777" w:rsidR="00F8117B" w:rsidRPr="00D075C0" w:rsidRDefault="00F8117B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8117B" w:rsidRPr="00D075C0" w14:paraId="1D247D0A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23F00" w14:textId="56756924" w:rsidR="00F8117B" w:rsidRPr="00D075C0" w:rsidRDefault="00F8117B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0073498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0637938F" w14:textId="527F27A1" w:rsidR="00F8117B" w:rsidRPr="00D075C0" w:rsidRDefault="002B00DA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BDDA2EE" w14:textId="77777777" w:rsidR="00F8117B" w:rsidRDefault="00F8117B" w:rsidP="00F8117B"/>
    <w:p w14:paraId="7427D995" w14:textId="77777777" w:rsidR="00430A3B" w:rsidRDefault="00430A3B" w:rsidP="00430A3B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3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20C04414" w14:textId="16F5F0E9" w:rsidR="00F8117B" w:rsidRPr="00D075C0" w:rsidRDefault="00F8117B" w:rsidP="00430A3B">
      <w:pPr>
        <w:rPr>
          <w:rFonts w:cs="Arial"/>
        </w:rPr>
      </w:pPr>
    </w:p>
    <w:sectPr w:rsidR="00F8117B" w:rsidRPr="00D075C0" w:rsidSect="00D006DF">
      <w:footerReference w:type="defaul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392" w16cex:dateUtc="2020-05-27T06:21:00Z"/>
  <w16cex:commentExtensible w16cex:durableId="227893C3" w16cex:dateUtc="2020-05-27T06:22:00Z"/>
  <w16cex:commentExtensible w16cex:durableId="2278944B" w16cex:dateUtc="2020-05-27T06:24:00Z"/>
  <w16cex:commentExtensible w16cex:durableId="22789514" w16cex:dateUtc="2020-05-27T0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44F4" w14:textId="77777777" w:rsidR="00A13ECB" w:rsidRDefault="00A13ECB" w:rsidP="00DC12CC">
      <w:pPr>
        <w:spacing w:after="0" w:line="240" w:lineRule="auto"/>
      </w:pPr>
      <w:r>
        <w:separator/>
      </w:r>
    </w:p>
  </w:endnote>
  <w:endnote w:type="continuationSeparator" w:id="0">
    <w:p w14:paraId="7E09E415" w14:textId="77777777" w:rsidR="00A13ECB" w:rsidRDefault="00A13ECB" w:rsidP="00DC12CC">
      <w:pPr>
        <w:spacing w:after="0" w:line="240" w:lineRule="auto"/>
      </w:pPr>
      <w:r>
        <w:continuationSeparator/>
      </w:r>
    </w:p>
  </w:endnote>
  <w:endnote w:type="continuationNotice" w:id="1">
    <w:p w14:paraId="31E2D1AF" w14:textId="77777777" w:rsidR="00A13ECB" w:rsidRDefault="00A13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F12C" w14:textId="79AEB432" w:rsidR="00E35A8A" w:rsidRPr="00A27378" w:rsidRDefault="00793336" w:rsidP="00E35A8A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87034E" wp14:editId="793A40C6">
          <wp:simplePos x="0" y="0"/>
          <wp:positionH relativeFrom="margin">
            <wp:align>right</wp:align>
          </wp:positionH>
          <wp:positionV relativeFrom="page">
            <wp:posOffset>9801225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A8A" w:rsidRPr="00A27378">
      <w:rPr>
        <w:sz w:val="18"/>
        <w:szCs w:val="20"/>
      </w:rPr>
      <w:t>City &amp; Guilds | CAG-CD</w:t>
    </w:r>
    <w:r w:rsidR="00F8117B">
      <w:rPr>
        <w:sz w:val="18"/>
        <w:szCs w:val="20"/>
      </w:rPr>
      <w:t>8</w:t>
    </w:r>
    <w:r w:rsidR="00E35A8A" w:rsidRPr="00A27378">
      <w:rPr>
        <w:sz w:val="18"/>
        <w:szCs w:val="20"/>
      </w:rPr>
      <w:t xml:space="preserve"> | Version </w:t>
    </w:r>
    <w:r w:rsidR="00F8117B">
      <w:rPr>
        <w:sz w:val="18"/>
        <w:szCs w:val="20"/>
      </w:rPr>
      <w:t>1.</w:t>
    </w:r>
    <w:r w:rsidR="00430A3B">
      <w:rPr>
        <w:sz w:val="18"/>
        <w:szCs w:val="20"/>
      </w:rPr>
      <w:t>2</w:t>
    </w:r>
    <w:r w:rsidR="00E35A8A">
      <w:rPr>
        <w:sz w:val="18"/>
        <w:szCs w:val="20"/>
      </w:rPr>
      <w:t>,</w:t>
    </w:r>
    <w:r w:rsidR="00E35A8A" w:rsidRPr="00A27378">
      <w:rPr>
        <w:sz w:val="18"/>
        <w:szCs w:val="20"/>
      </w:rPr>
      <w:t xml:space="preserve"> </w:t>
    </w:r>
    <w:r w:rsidR="00AB00F0">
      <w:rPr>
        <w:sz w:val="18"/>
        <w:szCs w:val="20"/>
      </w:rPr>
      <w:t>June</w:t>
    </w:r>
    <w:r w:rsidR="00E35A8A" w:rsidRPr="00A27378">
      <w:rPr>
        <w:sz w:val="18"/>
        <w:szCs w:val="20"/>
      </w:rPr>
      <w:t xml:space="preserve"> 2020</w:t>
    </w:r>
  </w:p>
  <w:p w14:paraId="22A6498F" w14:textId="7FC525B8" w:rsidR="00DC12CC" w:rsidRPr="00DC12CC" w:rsidRDefault="00DC12CC" w:rsidP="00E35A8A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F35C" w14:textId="4C0E1061" w:rsidR="00D006DF" w:rsidRDefault="00D006DF">
    <w:pPr>
      <w:pStyle w:val="Footer"/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8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430A3B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AB00F0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8678" w14:textId="77777777" w:rsidR="00A13ECB" w:rsidRDefault="00A13ECB" w:rsidP="00DC12CC">
      <w:pPr>
        <w:spacing w:after="0" w:line="240" w:lineRule="auto"/>
      </w:pPr>
      <w:r>
        <w:separator/>
      </w:r>
    </w:p>
  </w:footnote>
  <w:footnote w:type="continuationSeparator" w:id="0">
    <w:p w14:paraId="25257CEB" w14:textId="77777777" w:rsidR="00A13ECB" w:rsidRDefault="00A13ECB" w:rsidP="00DC12CC">
      <w:pPr>
        <w:spacing w:after="0" w:line="240" w:lineRule="auto"/>
      </w:pPr>
      <w:r>
        <w:continuationSeparator/>
      </w:r>
    </w:p>
  </w:footnote>
  <w:footnote w:type="continuationNotice" w:id="1">
    <w:p w14:paraId="75E6967F" w14:textId="77777777" w:rsidR="00A13ECB" w:rsidRDefault="00A13E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2E"/>
    <w:multiLevelType w:val="hybridMultilevel"/>
    <w:tmpl w:val="9D5A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2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C237D"/>
    <w:multiLevelType w:val="hybridMultilevel"/>
    <w:tmpl w:val="394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762B"/>
    <w:multiLevelType w:val="hybridMultilevel"/>
    <w:tmpl w:val="3642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558C9"/>
    <w:multiLevelType w:val="hybridMultilevel"/>
    <w:tmpl w:val="B8E4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18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4"/>
  </w:num>
  <w:num w:numId="16">
    <w:abstractNumId w:val="19"/>
  </w:num>
  <w:num w:numId="17">
    <w:abstractNumId w:val="9"/>
  </w:num>
  <w:num w:numId="18">
    <w:abstractNumId w:val="16"/>
  </w:num>
  <w:num w:numId="19">
    <w:abstractNumId w:val="12"/>
  </w:num>
  <w:num w:numId="20">
    <w:abstractNumId w:val="0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1145"/>
    <w:rsid w:val="000027E9"/>
    <w:rsid w:val="00010FC9"/>
    <w:rsid w:val="0001153A"/>
    <w:rsid w:val="00022684"/>
    <w:rsid w:val="000255A7"/>
    <w:rsid w:val="0003671A"/>
    <w:rsid w:val="00044EA8"/>
    <w:rsid w:val="00053CDF"/>
    <w:rsid w:val="000541B5"/>
    <w:rsid w:val="00066D4A"/>
    <w:rsid w:val="00082143"/>
    <w:rsid w:val="000870D6"/>
    <w:rsid w:val="00090FB4"/>
    <w:rsid w:val="00091322"/>
    <w:rsid w:val="00091DF3"/>
    <w:rsid w:val="000A3246"/>
    <w:rsid w:val="000B1440"/>
    <w:rsid w:val="000B3BE5"/>
    <w:rsid w:val="000C04EA"/>
    <w:rsid w:val="000C7BA0"/>
    <w:rsid w:val="000F11D2"/>
    <w:rsid w:val="000F1D77"/>
    <w:rsid w:val="000F30CE"/>
    <w:rsid w:val="001052B7"/>
    <w:rsid w:val="00115D43"/>
    <w:rsid w:val="0011693F"/>
    <w:rsid w:val="0012570B"/>
    <w:rsid w:val="00142F09"/>
    <w:rsid w:val="00143BDE"/>
    <w:rsid w:val="00145852"/>
    <w:rsid w:val="00153479"/>
    <w:rsid w:val="00161031"/>
    <w:rsid w:val="00164BE8"/>
    <w:rsid w:val="001663EF"/>
    <w:rsid w:val="00175E0F"/>
    <w:rsid w:val="001865F6"/>
    <w:rsid w:val="001919AA"/>
    <w:rsid w:val="001962D2"/>
    <w:rsid w:val="001A6F6B"/>
    <w:rsid w:val="001B12D1"/>
    <w:rsid w:val="001B42D3"/>
    <w:rsid w:val="001D012E"/>
    <w:rsid w:val="001D229A"/>
    <w:rsid w:val="001D4584"/>
    <w:rsid w:val="001E38CE"/>
    <w:rsid w:val="001E3B62"/>
    <w:rsid w:val="001F0D01"/>
    <w:rsid w:val="001F1AA3"/>
    <w:rsid w:val="001F7401"/>
    <w:rsid w:val="00212F64"/>
    <w:rsid w:val="002176BA"/>
    <w:rsid w:val="00220D0A"/>
    <w:rsid w:val="00221E9D"/>
    <w:rsid w:val="00222F69"/>
    <w:rsid w:val="002247F9"/>
    <w:rsid w:val="00236149"/>
    <w:rsid w:val="00236FB5"/>
    <w:rsid w:val="00240E8A"/>
    <w:rsid w:val="0024189D"/>
    <w:rsid w:val="002707A2"/>
    <w:rsid w:val="00274DA3"/>
    <w:rsid w:val="002826C4"/>
    <w:rsid w:val="002865D1"/>
    <w:rsid w:val="002915F6"/>
    <w:rsid w:val="002B00DA"/>
    <w:rsid w:val="002B1BD9"/>
    <w:rsid w:val="002B5D44"/>
    <w:rsid w:val="002C25BC"/>
    <w:rsid w:val="002C2C93"/>
    <w:rsid w:val="002D0E3E"/>
    <w:rsid w:val="002D0F3B"/>
    <w:rsid w:val="002E46D1"/>
    <w:rsid w:val="002F2F33"/>
    <w:rsid w:val="00300624"/>
    <w:rsid w:val="00300C6A"/>
    <w:rsid w:val="003032D0"/>
    <w:rsid w:val="00306FF5"/>
    <w:rsid w:val="0031212F"/>
    <w:rsid w:val="003251D7"/>
    <w:rsid w:val="003335CF"/>
    <w:rsid w:val="00336514"/>
    <w:rsid w:val="00337339"/>
    <w:rsid w:val="00340E74"/>
    <w:rsid w:val="00341920"/>
    <w:rsid w:val="00343BD3"/>
    <w:rsid w:val="00351F4F"/>
    <w:rsid w:val="00352BCE"/>
    <w:rsid w:val="00354D36"/>
    <w:rsid w:val="00355503"/>
    <w:rsid w:val="00357333"/>
    <w:rsid w:val="00357FEE"/>
    <w:rsid w:val="003748D8"/>
    <w:rsid w:val="00382C2B"/>
    <w:rsid w:val="003836B8"/>
    <w:rsid w:val="00390085"/>
    <w:rsid w:val="0039158E"/>
    <w:rsid w:val="003B6293"/>
    <w:rsid w:val="003C24E6"/>
    <w:rsid w:val="003D4785"/>
    <w:rsid w:val="003E4A56"/>
    <w:rsid w:val="003E6B68"/>
    <w:rsid w:val="003F0984"/>
    <w:rsid w:val="003F72B4"/>
    <w:rsid w:val="00401D18"/>
    <w:rsid w:val="00407151"/>
    <w:rsid w:val="0041522D"/>
    <w:rsid w:val="00417571"/>
    <w:rsid w:val="00417B29"/>
    <w:rsid w:val="0042200B"/>
    <w:rsid w:val="004277F0"/>
    <w:rsid w:val="00430A3B"/>
    <w:rsid w:val="00434BE1"/>
    <w:rsid w:val="00435D7B"/>
    <w:rsid w:val="00444E49"/>
    <w:rsid w:val="0045333C"/>
    <w:rsid w:val="00455289"/>
    <w:rsid w:val="00462191"/>
    <w:rsid w:val="004717E0"/>
    <w:rsid w:val="0048224E"/>
    <w:rsid w:val="00482682"/>
    <w:rsid w:val="00485E9F"/>
    <w:rsid w:val="00487B3F"/>
    <w:rsid w:val="0049014E"/>
    <w:rsid w:val="00495104"/>
    <w:rsid w:val="004A0CD3"/>
    <w:rsid w:val="004A1499"/>
    <w:rsid w:val="004A252A"/>
    <w:rsid w:val="004C1054"/>
    <w:rsid w:val="004C44BA"/>
    <w:rsid w:val="004C763F"/>
    <w:rsid w:val="004F1465"/>
    <w:rsid w:val="00501ED1"/>
    <w:rsid w:val="00507BD9"/>
    <w:rsid w:val="005218C9"/>
    <w:rsid w:val="00535EB2"/>
    <w:rsid w:val="005513A7"/>
    <w:rsid w:val="005550EB"/>
    <w:rsid w:val="00570995"/>
    <w:rsid w:val="00573442"/>
    <w:rsid w:val="00581EE9"/>
    <w:rsid w:val="005950C5"/>
    <w:rsid w:val="005A527B"/>
    <w:rsid w:val="005B22B0"/>
    <w:rsid w:val="005B6868"/>
    <w:rsid w:val="005D0E32"/>
    <w:rsid w:val="005D38D0"/>
    <w:rsid w:val="005D5932"/>
    <w:rsid w:val="005D71E0"/>
    <w:rsid w:val="005E6460"/>
    <w:rsid w:val="005F41C8"/>
    <w:rsid w:val="00605B15"/>
    <w:rsid w:val="00610120"/>
    <w:rsid w:val="00611F80"/>
    <w:rsid w:val="00616F72"/>
    <w:rsid w:val="00623D11"/>
    <w:rsid w:val="00625ABC"/>
    <w:rsid w:val="0062781E"/>
    <w:rsid w:val="006417D8"/>
    <w:rsid w:val="00656D57"/>
    <w:rsid w:val="00671E48"/>
    <w:rsid w:val="00674618"/>
    <w:rsid w:val="006828AA"/>
    <w:rsid w:val="00684374"/>
    <w:rsid w:val="006869C7"/>
    <w:rsid w:val="00691E5B"/>
    <w:rsid w:val="00695BD2"/>
    <w:rsid w:val="006A7987"/>
    <w:rsid w:val="006B329A"/>
    <w:rsid w:val="006B48F5"/>
    <w:rsid w:val="006C0D36"/>
    <w:rsid w:val="006C0E92"/>
    <w:rsid w:val="006C2CFD"/>
    <w:rsid w:val="006C5298"/>
    <w:rsid w:val="006D1A62"/>
    <w:rsid w:val="006E2F9C"/>
    <w:rsid w:val="006F431E"/>
    <w:rsid w:val="006F545E"/>
    <w:rsid w:val="007003D5"/>
    <w:rsid w:val="0070344D"/>
    <w:rsid w:val="00707638"/>
    <w:rsid w:val="00716C84"/>
    <w:rsid w:val="0072642D"/>
    <w:rsid w:val="007315BB"/>
    <w:rsid w:val="00732E1A"/>
    <w:rsid w:val="007333FE"/>
    <w:rsid w:val="00733794"/>
    <w:rsid w:val="0073799C"/>
    <w:rsid w:val="00741037"/>
    <w:rsid w:val="00742342"/>
    <w:rsid w:val="00746042"/>
    <w:rsid w:val="00746B3E"/>
    <w:rsid w:val="00746BAC"/>
    <w:rsid w:val="00751BE0"/>
    <w:rsid w:val="00755BF7"/>
    <w:rsid w:val="00755CE2"/>
    <w:rsid w:val="00755CE3"/>
    <w:rsid w:val="00760975"/>
    <w:rsid w:val="00770732"/>
    <w:rsid w:val="0077198D"/>
    <w:rsid w:val="007735D3"/>
    <w:rsid w:val="00782A14"/>
    <w:rsid w:val="007874D5"/>
    <w:rsid w:val="0079252E"/>
    <w:rsid w:val="00793336"/>
    <w:rsid w:val="007A13D6"/>
    <w:rsid w:val="007A5D8E"/>
    <w:rsid w:val="007A74D1"/>
    <w:rsid w:val="007B6964"/>
    <w:rsid w:val="007C31CF"/>
    <w:rsid w:val="007D5126"/>
    <w:rsid w:val="007D5308"/>
    <w:rsid w:val="007D5403"/>
    <w:rsid w:val="007E7FC6"/>
    <w:rsid w:val="007E7FD0"/>
    <w:rsid w:val="007F3C0F"/>
    <w:rsid w:val="008014E2"/>
    <w:rsid w:val="00817963"/>
    <w:rsid w:val="00822295"/>
    <w:rsid w:val="00822B01"/>
    <w:rsid w:val="0082664D"/>
    <w:rsid w:val="00826B33"/>
    <w:rsid w:val="00830089"/>
    <w:rsid w:val="008339CB"/>
    <w:rsid w:val="008351CA"/>
    <w:rsid w:val="00835CBC"/>
    <w:rsid w:val="0084316D"/>
    <w:rsid w:val="00844FDA"/>
    <w:rsid w:val="00847347"/>
    <w:rsid w:val="008504FF"/>
    <w:rsid w:val="00850E00"/>
    <w:rsid w:val="00852EF0"/>
    <w:rsid w:val="00857D14"/>
    <w:rsid w:val="00860BE7"/>
    <w:rsid w:val="00862F04"/>
    <w:rsid w:val="0086436E"/>
    <w:rsid w:val="00872C22"/>
    <w:rsid w:val="00880F16"/>
    <w:rsid w:val="00882310"/>
    <w:rsid w:val="00885928"/>
    <w:rsid w:val="00886D66"/>
    <w:rsid w:val="00894006"/>
    <w:rsid w:val="00895DBB"/>
    <w:rsid w:val="008A161F"/>
    <w:rsid w:val="008B5054"/>
    <w:rsid w:val="008B6A01"/>
    <w:rsid w:val="008B6D59"/>
    <w:rsid w:val="008C10B6"/>
    <w:rsid w:val="008D3F48"/>
    <w:rsid w:val="008E3FAD"/>
    <w:rsid w:val="008E73C4"/>
    <w:rsid w:val="008F4F0B"/>
    <w:rsid w:val="00911DA5"/>
    <w:rsid w:val="009144E0"/>
    <w:rsid w:val="00916AF7"/>
    <w:rsid w:val="00921382"/>
    <w:rsid w:val="00932317"/>
    <w:rsid w:val="009333E3"/>
    <w:rsid w:val="00940825"/>
    <w:rsid w:val="00947173"/>
    <w:rsid w:val="00961240"/>
    <w:rsid w:val="0096402B"/>
    <w:rsid w:val="00964C7D"/>
    <w:rsid w:val="00980826"/>
    <w:rsid w:val="00984FC4"/>
    <w:rsid w:val="00990D32"/>
    <w:rsid w:val="00991903"/>
    <w:rsid w:val="009A700B"/>
    <w:rsid w:val="009B0C38"/>
    <w:rsid w:val="009B459B"/>
    <w:rsid w:val="009C3148"/>
    <w:rsid w:val="009C508B"/>
    <w:rsid w:val="009D719C"/>
    <w:rsid w:val="009E48B3"/>
    <w:rsid w:val="009E4B18"/>
    <w:rsid w:val="009F7267"/>
    <w:rsid w:val="00A008E5"/>
    <w:rsid w:val="00A10807"/>
    <w:rsid w:val="00A124B3"/>
    <w:rsid w:val="00A13ECB"/>
    <w:rsid w:val="00A232D8"/>
    <w:rsid w:val="00A30860"/>
    <w:rsid w:val="00A356BC"/>
    <w:rsid w:val="00A37162"/>
    <w:rsid w:val="00A4068C"/>
    <w:rsid w:val="00A5635E"/>
    <w:rsid w:val="00A71119"/>
    <w:rsid w:val="00AB00F0"/>
    <w:rsid w:val="00AB19BA"/>
    <w:rsid w:val="00AB4120"/>
    <w:rsid w:val="00AC2CE7"/>
    <w:rsid w:val="00AD61FE"/>
    <w:rsid w:val="00AE6CC7"/>
    <w:rsid w:val="00AE71CB"/>
    <w:rsid w:val="00AF0863"/>
    <w:rsid w:val="00AF7914"/>
    <w:rsid w:val="00B07682"/>
    <w:rsid w:val="00B11487"/>
    <w:rsid w:val="00B211EA"/>
    <w:rsid w:val="00B25495"/>
    <w:rsid w:val="00B30180"/>
    <w:rsid w:val="00B31CE6"/>
    <w:rsid w:val="00B47A2D"/>
    <w:rsid w:val="00B50764"/>
    <w:rsid w:val="00B614BB"/>
    <w:rsid w:val="00B64144"/>
    <w:rsid w:val="00B824FF"/>
    <w:rsid w:val="00B92686"/>
    <w:rsid w:val="00B954D2"/>
    <w:rsid w:val="00BA1A1F"/>
    <w:rsid w:val="00BA3F71"/>
    <w:rsid w:val="00BB11F2"/>
    <w:rsid w:val="00BC6954"/>
    <w:rsid w:val="00BD3676"/>
    <w:rsid w:val="00BD678F"/>
    <w:rsid w:val="00BE2325"/>
    <w:rsid w:val="00BE28BE"/>
    <w:rsid w:val="00BF234E"/>
    <w:rsid w:val="00BF2F2B"/>
    <w:rsid w:val="00BF727B"/>
    <w:rsid w:val="00C03A41"/>
    <w:rsid w:val="00C03CF6"/>
    <w:rsid w:val="00C20E9F"/>
    <w:rsid w:val="00C2634B"/>
    <w:rsid w:val="00C312A4"/>
    <w:rsid w:val="00C57343"/>
    <w:rsid w:val="00C6307A"/>
    <w:rsid w:val="00C6319F"/>
    <w:rsid w:val="00C64A1E"/>
    <w:rsid w:val="00C90F63"/>
    <w:rsid w:val="00CA6D77"/>
    <w:rsid w:val="00CB0B39"/>
    <w:rsid w:val="00CB4CCA"/>
    <w:rsid w:val="00CC04A8"/>
    <w:rsid w:val="00CC1F3C"/>
    <w:rsid w:val="00CC294F"/>
    <w:rsid w:val="00CE0770"/>
    <w:rsid w:val="00CF0DED"/>
    <w:rsid w:val="00CF3B3E"/>
    <w:rsid w:val="00D006DF"/>
    <w:rsid w:val="00D01C5B"/>
    <w:rsid w:val="00D031E6"/>
    <w:rsid w:val="00D05EE4"/>
    <w:rsid w:val="00D075C0"/>
    <w:rsid w:val="00D15121"/>
    <w:rsid w:val="00D162F8"/>
    <w:rsid w:val="00D17832"/>
    <w:rsid w:val="00D21118"/>
    <w:rsid w:val="00D222FC"/>
    <w:rsid w:val="00D23E66"/>
    <w:rsid w:val="00D3184E"/>
    <w:rsid w:val="00D32430"/>
    <w:rsid w:val="00D34BBA"/>
    <w:rsid w:val="00D3576C"/>
    <w:rsid w:val="00D442E0"/>
    <w:rsid w:val="00D53109"/>
    <w:rsid w:val="00D576D3"/>
    <w:rsid w:val="00D61EFC"/>
    <w:rsid w:val="00D65A8E"/>
    <w:rsid w:val="00D65D9B"/>
    <w:rsid w:val="00D71F2B"/>
    <w:rsid w:val="00D73B91"/>
    <w:rsid w:val="00D750D6"/>
    <w:rsid w:val="00D81A5E"/>
    <w:rsid w:val="00D836C3"/>
    <w:rsid w:val="00D86DE0"/>
    <w:rsid w:val="00D9147B"/>
    <w:rsid w:val="00DB5FBB"/>
    <w:rsid w:val="00DB67AE"/>
    <w:rsid w:val="00DC12CC"/>
    <w:rsid w:val="00DC3F5B"/>
    <w:rsid w:val="00DE185E"/>
    <w:rsid w:val="00DF0585"/>
    <w:rsid w:val="00DF46A7"/>
    <w:rsid w:val="00E13FCC"/>
    <w:rsid w:val="00E17991"/>
    <w:rsid w:val="00E211E2"/>
    <w:rsid w:val="00E35A8A"/>
    <w:rsid w:val="00E36B59"/>
    <w:rsid w:val="00E4402A"/>
    <w:rsid w:val="00E46739"/>
    <w:rsid w:val="00E552FB"/>
    <w:rsid w:val="00E5739A"/>
    <w:rsid w:val="00E707B2"/>
    <w:rsid w:val="00E72CEC"/>
    <w:rsid w:val="00E82CC0"/>
    <w:rsid w:val="00E82F26"/>
    <w:rsid w:val="00EA6BAC"/>
    <w:rsid w:val="00EB1990"/>
    <w:rsid w:val="00EC411D"/>
    <w:rsid w:val="00EC6116"/>
    <w:rsid w:val="00ED0651"/>
    <w:rsid w:val="00ED4BE0"/>
    <w:rsid w:val="00ED52EE"/>
    <w:rsid w:val="00F0044C"/>
    <w:rsid w:val="00F029ED"/>
    <w:rsid w:val="00F05D6B"/>
    <w:rsid w:val="00F0686E"/>
    <w:rsid w:val="00F167B3"/>
    <w:rsid w:val="00F17EE9"/>
    <w:rsid w:val="00F20144"/>
    <w:rsid w:val="00F20534"/>
    <w:rsid w:val="00F25CA4"/>
    <w:rsid w:val="00F40ECB"/>
    <w:rsid w:val="00F513E7"/>
    <w:rsid w:val="00F7122A"/>
    <w:rsid w:val="00F73FAE"/>
    <w:rsid w:val="00F8117B"/>
    <w:rsid w:val="00F90211"/>
    <w:rsid w:val="00F937B0"/>
    <w:rsid w:val="00F95B62"/>
    <w:rsid w:val="00FB07DA"/>
    <w:rsid w:val="00FB0CA7"/>
    <w:rsid w:val="00FC096B"/>
    <w:rsid w:val="00FC1504"/>
    <w:rsid w:val="00FD132D"/>
    <w:rsid w:val="00FD6863"/>
    <w:rsid w:val="00FE0B3C"/>
    <w:rsid w:val="00FE6D84"/>
    <w:rsid w:val="00FF1DC4"/>
    <w:rsid w:val="00FF66D2"/>
    <w:rsid w:val="00FF69B4"/>
    <w:rsid w:val="0C10E520"/>
    <w:rsid w:val="1CEB46A2"/>
    <w:rsid w:val="20232AC7"/>
    <w:rsid w:val="21DA4632"/>
    <w:rsid w:val="22D3EC4B"/>
    <w:rsid w:val="25136E42"/>
    <w:rsid w:val="2B492D97"/>
    <w:rsid w:val="2F210691"/>
    <w:rsid w:val="310DB56B"/>
    <w:rsid w:val="320360B1"/>
    <w:rsid w:val="341B7D61"/>
    <w:rsid w:val="386BAF09"/>
    <w:rsid w:val="3AE8ACD3"/>
    <w:rsid w:val="3BE3F1E0"/>
    <w:rsid w:val="4436E157"/>
    <w:rsid w:val="5D175637"/>
    <w:rsid w:val="68B10C9B"/>
    <w:rsid w:val="6A9FD903"/>
    <w:rsid w:val="75FE89AB"/>
    <w:rsid w:val="7997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1C5"/>
  <w15:chartTrackingRefBased/>
  <w15:docId w15:val="{081D2DC7-7FC1-4FC3-A424-7E11DB06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FD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2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imation.Quality@cityandguil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B01F-3EC9-47B5-8491-7BFA26D534EB}"/>
      </w:docPartPr>
      <w:docPartBody>
        <w:p w:rsidR="007F251C" w:rsidRDefault="00144D0B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B"/>
    <w:rsid w:val="00144D0B"/>
    <w:rsid w:val="007F251C"/>
    <w:rsid w:val="009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0B"/>
    <w:rPr>
      <w:color w:val="808080"/>
    </w:rPr>
  </w:style>
  <w:style w:type="paragraph" w:customStyle="1" w:styleId="99A46A147C8747438A95B065C654304D">
    <w:name w:val="99A46A147C8747438A95B065C654304D"/>
    <w:rsid w:val="00144D0B"/>
  </w:style>
  <w:style w:type="paragraph" w:customStyle="1" w:styleId="C2990893280D4DEA86FFD61257F86055">
    <w:name w:val="C2990893280D4DEA86FFD61257F86055"/>
    <w:rsid w:val="00144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3906-95F0-4D1C-B5AC-38C3C44B10E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deb6ef09-679b-4d6c-a216-17bad4ca31c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f24c9c3-ba17-46d4-85db-dab0b8fd0d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61F21-1D1D-41AA-AFDA-BB1F4318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30" baseType="variant"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https://www.cityandguilds.com/covid-19/nations</vt:lpwstr>
      </vt:variant>
      <vt:variant>
        <vt:lpwstr/>
      </vt:variant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https://www.cityandguilds.com/covid-19/mitigation-approaches-for-vrqs-nvqs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https://www.gov.uk/government/publications/awarding-qualifications-in-summer-2020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https://www.gov.uk/government/publications/awarding-qualifications-in-summer-2020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38</cp:revision>
  <dcterms:created xsi:type="dcterms:W3CDTF">2020-05-27T07:26:00Z</dcterms:created>
  <dcterms:modified xsi:type="dcterms:W3CDTF">2020-06-11T19:52:00Z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