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D2D3" w14:textId="5AAC947B" w:rsidR="00FB01B7" w:rsidRPr="00712E2B" w:rsidRDefault="00FB01B7">
      <w:pPr>
        <w:rPr>
          <w:b/>
          <w:bCs/>
          <w:sz w:val="24"/>
          <w:szCs w:val="24"/>
          <w:lang w:val="en-US"/>
        </w:rPr>
      </w:pPr>
      <w:r w:rsidRPr="00712E2B">
        <w:rPr>
          <w:b/>
          <w:bCs/>
          <w:sz w:val="24"/>
          <w:szCs w:val="24"/>
          <w:lang w:val="en-US"/>
        </w:rPr>
        <w:t xml:space="preserve">Essential Skills Wales </w:t>
      </w:r>
      <w:r w:rsidR="00E575D2" w:rsidRPr="00712E2B">
        <w:rPr>
          <w:b/>
          <w:bCs/>
          <w:sz w:val="24"/>
          <w:szCs w:val="24"/>
          <w:lang w:val="en-US"/>
        </w:rPr>
        <w:t>-</w:t>
      </w:r>
      <w:r w:rsidR="004462B1" w:rsidRPr="00712E2B">
        <w:rPr>
          <w:b/>
          <w:bCs/>
          <w:sz w:val="24"/>
          <w:szCs w:val="24"/>
          <w:lang w:val="en-US"/>
        </w:rPr>
        <w:t xml:space="preserve"> </w:t>
      </w:r>
      <w:r w:rsidR="00E575D2" w:rsidRPr="00712E2B">
        <w:rPr>
          <w:b/>
          <w:bCs/>
          <w:sz w:val="24"/>
          <w:szCs w:val="24"/>
          <w:lang w:val="en-US"/>
        </w:rPr>
        <w:t>Late Requests for Partial Completion</w:t>
      </w:r>
      <w:r w:rsidR="00D72B52" w:rsidRPr="00712E2B">
        <w:rPr>
          <w:b/>
          <w:bCs/>
          <w:sz w:val="24"/>
          <w:szCs w:val="24"/>
          <w:lang w:val="en-U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01B7" w14:paraId="05F584FA" w14:textId="77777777" w:rsidTr="00712E2B">
        <w:trPr>
          <w:trHeight w:val="683"/>
        </w:trPr>
        <w:tc>
          <w:tcPr>
            <w:tcW w:w="2254" w:type="dxa"/>
            <w:shd w:val="clear" w:color="auto" w:fill="A6A6A6" w:themeFill="background1" w:themeFillShade="A6"/>
            <w:vAlign w:val="center"/>
          </w:tcPr>
          <w:p w14:paraId="26A3B4D4" w14:textId="4A35D67B" w:rsidR="00FB01B7" w:rsidRDefault="00FB01B7">
            <w:pPr>
              <w:rPr>
                <w:lang w:val="en-US"/>
              </w:rPr>
            </w:pPr>
            <w:r>
              <w:rPr>
                <w:lang w:val="en-US"/>
              </w:rPr>
              <w:t>Centre Name</w:t>
            </w:r>
          </w:p>
        </w:tc>
        <w:tc>
          <w:tcPr>
            <w:tcW w:w="2254" w:type="dxa"/>
            <w:vAlign w:val="center"/>
          </w:tcPr>
          <w:p w14:paraId="715CFE22" w14:textId="77777777" w:rsidR="00FB01B7" w:rsidRDefault="00FB01B7">
            <w:pPr>
              <w:rPr>
                <w:lang w:val="en-US"/>
              </w:rPr>
            </w:pP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14:paraId="178E4561" w14:textId="51960ED9" w:rsidR="00FB01B7" w:rsidRDefault="00FB01B7">
            <w:pPr>
              <w:rPr>
                <w:lang w:val="en-US"/>
              </w:rPr>
            </w:pPr>
            <w:r>
              <w:rPr>
                <w:lang w:val="en-US"/>
              </w:rPr>
              <w:t>Centre Number</w:t>
            </w:r>
          </w:p>
        </w:tc>
        <w:tc>
          <w:tcPr>
            <w:tcW w:w="2254" w:type="dxa"/>
          </w:tcPr>
          <w:p w14:paraId="48086AC9" w14:textId="77777777" w:rsidR="00FB01B7" w:rsidRDefault="00FB01B7">
            <w:pPr>
              <w:rPr>
                <w:lang w:val="en-US"/>
              </w:rPr>
            </w:pPr>
          </w:p>
        </w:tc>
      </w:tr>
    </w:tbl>
    <w:p w14:paraId="23335367" w14:textId="77777777" w:rsidR="00950861" w:rsidRDefault="00950861" w:rsidP="00950861">
      <w:pPr>
        <w:rPr>
          <w:b/>
          <w:bCs/>
        </w:rPr>
      </w:pPr>
    </w:p>
    <w:p w14:paraId="5F17F3DC" w14:textId="345E5D70" w:rsidR="00950861" w:rsidRPr="00081B10" w:rsidRDefault="00950861" w:rsidP="00950861">
      <w:pPr>
        <w:rPr>
          <w:b/>
          <w:bCs/>
        </w:rPr>
      </w:pPr>
      <w:r>
        <w:rPr>
          <w:b/>
          <w:bCs/>
        </w:rPr>
        <w:t>Qualifications included</w:t>
      </w:r>
    </w:p>
    <w:p w14:paraId="34F33011" w14:textId="234C9AA0" w:rsidR="00950861" w:rsidRPr="00081B10" w:rsidRDefault="00950861" w:rsidP="00950861">
      <w:r>
        <w:t xml:space="preserve">This process is intended to </w:t>
      </w:r>
      <w:r w:rsidRPr="00081B10">
        <w:t>include:</w:t>
      </w:r>
    </w:p>
    <w:p w14:paraId="7087BA4A" w14:textId="77777777" w:rsidR="00950861" w:rsidRPr="00081B10" w:rsidRDefault="00950861" w:rsidP="00950861">
      <w:pPr>
        <w:numPr>
          <w:ilvl w:val="0"/>
          <w:numId w:val="3"/>
        </w:numPr>
      </w:pPr>
      <w:r w:rsidRPr="00081B10">
        <w:t>3868-01 Essential Communication Skills – Level 1 to Level 3</w:t>
      </w:r>
    </w:p>
    <w:p w14:paraId="220298FA" w14:textId="77777777" w:rsidR="00950861" w:rsidRPr="007C5C0F" w:rsidRDefault="00950861" w:rsidP="00950861">
      <w:pPr>
        <w:numPr>
          <w:ilvl w:val="0"/>
          <w:numId w:val="3"/>
        </w:numPr>
      </w:pPr>
      <w:r w:rsidRPr="00081B10">
        <w:t>3868-02 Essential Application of Number Skills – Level 1 to</w:t>
      </w:r>
      <w:r w:rsidRPr="007C5C0F">
        <w:t xml:space="preserve"> Level 3</w:t>
      </w:r>
    </w:p>
    <w:p w14:paraId="4F38A7A0" w14:textId="0F9B953C" w:rsidR="007C5C0F" w:rsidRDefault="00F132D4" w:rsidP="007C5C0F">
      <w:r>
        <w:t>L</w:t>
      </w:r>
      <w:r w:rsidR="007C5C0F">
        <w:t>earners</w:t>
      </w:r>
      <w:r w:rsidR="007C5C0F" w:rsidRPr="007C5C0F">
        <w:t xml:space="preserve"> who successfully completed the Controlled Task or Confirmatory Test before 20</w:t>
      </w:r>
      <w:r w:rsidR="007364C8">
        <w:t> </w:t>
      </w:r>
      <w:r w:rsidR="007C5C0F" w:rsidRPr="007C5C0F">
        <w:t>March</w:t>
      </w:r>
      <w:r w:rsidR="007364C8">
        <w:t> </w:t>
      </w:r>
      <w:r w:rsidR="007C5C0F" w:rsidRPr="007C5C0F">
        <w:t>2020</w:t>
      </w:r>
      <w:r w:rsidR="007C5C0F">
        <w:t xml:space="preserve">, </w:t>
      </w:r>
      <w:r w:rsidR="007C5C0F" w:rsidRPr="007C5C0F">
        <w:t>who were due to successfully complete the other component before 31 July</w:t>
      </w:r>
      <w:r>
        <w:t>,</w:t>
      </w:r>
      <w:r w:rsidR="007C5C0F" w:rsidRPr="007C5C0F">
        <w:t xml:space="preserve"> will be awarded the full qualification and </w:t>
      </w:r>
      <w:r>
        <w:t xml:space="preserve">do </w:t>
      </w:r>
      <w:r w:rsidR="007C5C0F" w:rsidRPr="007C5C0F">
        <w:t xml:space="preserve">not need to complete the outstanding </w:t>
      </w:r>
      <w:r w:rsidR="007C5C0F">
        <w:t xml:space="preserve">assessment </w:t>
      </w:r>
      <w:r w:rsidR="007C5C0F" w:rsidRPr="007C5C0F">
        <w:t>component</w:t>
      </w:r>
      <w:r>
        <w:t>.</w:t>
      </w:r>
    </w:p>
    <w:p w14:paraId="13A39B1A" w14:textId="18A605E6" w:rsidR="00950861" w:rsidRPr="007C5C0F" w:rsidRDefault="004045F1" w:rsidP="007C5C0F">
      <w:r>
        <w:t xml:space="preserve">Partial completion for Essential Digital Literacy Skills (3868-03) and Essential Employability Skills (3868-04) should be claimed via the normal process, by claiming results on Walled Garden. </w:t>
      </w:r>
    </w:p>
    <w:p w14:paraId="40D04B09" w14:textId="6614B093" w:rsidR="00FB01B7" w:rsidRPr="00FB01B7" w:rsidRDefault="00FB01B7">
      <w:pPr>
        <w:rPr>
          <w:b/>
          <w:bCs/>
          <w:lang w:val="en-US"/>
        </w:rPr>
      </w:pPr>
      <w:r w:rsidRPr="00FB01B7">
        <w:rPr>
          <w:b/>
          <w:bCs/>
          <w:lang w:val="en-US"/>
        </w:rPr>
        <w:t>Eligibility</w:t>
      </w:r>
    </w:p>
    <w:p w14:paraId="3FEDAC81" w14:textId="761684FD" w:rsidR="00D47C32" w:rsidRDefault="007C5C0F" w:rsidP="00D47C32">
      <w:r w:rsidRPr="007C5C0F">
        <w:t xml:space="preserve">All </w:t>
      </w:r>
      <w:r w:rsidRPr="00E6212A">
        <w:t>learners</w:t>
      </w:r>
      <w:r w:rsidRPr="007C5C0F">
        <w:t xml:space="preserve"> who were registered on or after </w:t>
      </w:r>
      <w:r w:rsidRPr="007C5C0F">
        <w:rPr>
          <w:b/>
          <w:bCs/>
        </w:rPr>
        <w:t>1 September 2019</w:t>
      </w:r>
      <w:r w:rsidR="004045F1" w:rsidRPr="008E097D">
        <w:t>,</w:t>
      </w:r>
      <w:r w:rsidRPr="007C5C0F">
        <w:t xml:space="preserve"> and who were due to complete their 3868 Essential </w:t>
      </w:r>
      <w:r w:rsidR="004045F1">
        <w:t xml:space="preserve">Communication or Application of Number </w:t>
      </w:r>
      <w:r w:rsidRPr="007C5C0F">
        <w:t xml:space="preserve">Skills qualification during the period </w:t>
      </w:r>
      <w:r w:rsidRPr="00712E2B">
        <w:rPr>
          <w:b/>
          <w:bCs/>
        </w:rPr>
        <w:t>20 March to 31 July 2020</w:t>
      </w:r>
      <w:r w:rsidR="004045F1" w:rsidRPr="008E097D">
        <w:t>,</w:t>
      </w:r>
      <w:r w:rsidR="00D47C32" w:rsidRPr="008E097D">
        <w:t xml:space="preserve"> are eligible</w:t>
      </w:r>
      <w:r w:rsidRPr="007C5C0F">
        <w:t xml:space="preserve">. </w:t>
      </w:r>
    </w:p>
    <w:p w14:paraId="37F9DB9C" w14:textId="58F8E4B4" w:rsidR="00D47C32" w:rsidRDefault="00D47C32" w:rsidP="00D47C32">
      <w:r>
        <w:t>A</w:t>
      </w:r>
      <w:r w:rsidRPr="007C5C0F">
        <w:t xml:space="preserve">ny </w:t>
      </w:r>
      <w:r>
        <w:t>learners</w:t>
      </w:r>
      <w:r w:rsidRPr="007C5C0F">
        <w:t xml:space="preserve"> registered </w:t>
      </w:r>
      <w:r w:rsidRPr="007C5C0F">
        <w:rPr>
          <w:b/>
          <w:bCs/>
        </w:rPr>
        <w:t xml:space="preserve">before </w:t>
      </w:r>
      <w:r w:rsidRPr="007C5C0F">
        <w:t xml:space="preserve">1 September 2019 will be in scope if </w:t>
      </w:r>
      <w:r>
        <w:t>they</w:t>
      </w:r>
      <w:r w:rsidRPr="007C5C0F">
        <w:t xml:space="preserve"> were due to complete </w:t>
      </w:r>
      <w:r w:rsidRPr="007C5C0F">
        <w:rPr>
          <w:b/>
          <w:bCs/>
        </w:rPr>
        <w:t xml:space="preserve">before </w:t>
      </w:r>
      <w:r w:rsidRPr="007C5C0F">
        <w:t>31 July 2020</w:t>
      </w:r>
      <w:r>
        <w:t xml:space="preserve">. This must have been confirmed as part of the </w:t>
      </w:r>
      <w:r w:rsidRPr="007C5C0F">
        <w:t xml:space="preserve">declaration </w:t>
      </w:r>
      <w:r>
        <w:t xml:space="preserve">made </w:t>
      </w:r>
      <w:r w:rsidRPr="007C5C0F">
        <w:t xml:space="preserve">by the Head of </w:t>
      </w:r>
      <w:r>
        <w:t>C</w:t>
      </w:r>
      <w:r w:rsidRPr="007C5C0F">
        <w:t xml:space="preserve">entre. </w:t>
      </w:r>
    </w:p>
    <w:p w14:paraId="076AD2E1" w14:textId="77777777" w:rsidR="00D47C32" w:rsidRDefault="00D47C32" w:rsidP="00D47C32">
      <w:pPr>
        <w:rPr>
          <w:lang w:val="en-US"/>
        </w:rPr>
      </w:pPr>
      <w:r w:rsidRPr="007C5C0F">
        <w:t xml:space="preserve">Learners need to be registered on their Essential Skills qualification with City &amp; Guilds to be included in this process. </w:t>
      </w:r>
      <w:r w:rsidRPr="007C5C0F">
        <w:rPr>
          <w:lang w:val="en-US"/>
        </w:rPr>
        <w:t>Learners with an expired registration cannot be processed.</w:t>
      </w:r>
      <w:r>
        <w:rPr>
          <w:lang w:val="en-US"/>
        </w:rPr>
        <w:t xml:space="preserve"> </w:t>
      </w:r>
    </w:p>
    <w:p w14:paraId="7F6AE51A" w14:textId="0078001F" w:rsidR="00FB01B7" w:rsidRPr="00FB01B7" w:rsidRDefault="00FB01B7">
      <w:pPr>
        <w:rPr>
          <w:b/>
          <w:bCs/>
          <w:lang w:val="en-US"/>
        </w:rPr>
      </w:pPr>
      <w:r w:rsidRPr="00FB01B7">
        <w:rPr>
          <w:b/>
          <w:bCs/>
          <w:lang w:val="en-US"/>
        </w:rPr>
        <w:t>Learners Affected</w:t>
      </w:r>
    </w:p>
    <w:p w14:paraId="388CBE79" w14:textId="3D86AC5F" w:rsidR="00FB01B7" w:rsidRDefault="00FB01B7">
      <w:pPr>
        <w:rPr>
          <w:lang w:val="en-US"/>
        </w:rPr>
      </w:pPr>
      <w:r>
        <w:rPr>
          <w:lang w:val="en-US"/>
        </w:rPr>
        <w:t>Please complete the table below with the details of the learners impacted</w:t>
      </w:r>
      <w:r w:rsidR="00A6672B">
        <w:rPr>
          <w:lang w:val="en-US"/>
        </w:rPr>
        <w:t>. F</w:t>
      </w:r>
      <w:r>
        <w:rPr>
          <w:lang w:val="en-US"/>
        </w:rPr>
        <w:t xml:space="preserve">or large submissions </w:t>
      </w:r>
      <w:r w:rsidR="4E9600A2" w:rsidRPr="082A76FB">
        <w:rPr>
          <w:lang w:val="en-US"/>
        </w:rPr>
        <w:t xml:space="preserve">(more than </w:t>
      </w:r>
      <w:r>
        <w:rPr>
          <w:lang w:val="en-US"/>
        </w:rPr>
        <w:t>20 learners</w:t>
      </w:r>
      <w:r w:rsidR="1CEE85E7" w:rsidRPr="082A76FB">
        <w:rPr>
          <w:lang w:val="en-US"/>
        </w:rPr>
        <w:t>)</w:t>
      </w:r>
      <w:r w:rsidR="002D53BE">
        <w:rPr>
          <w:lang w:val="en-US"/>
        </w:rPr>
        <w:t>,</w:t>
      </w:r>
      <w:r>
        <w:rPr>
          <w:lang w:val="en-US"/>
        </w:rPr>
        <w:t xml:space="preserve"> please add this information to an </w:t>
      </w:r>
      <w:r w:rsidR="00697735">
        <w:rPr>
          <w:lang w:val="en-US"/>
        </w:rPr>
        <w:t>E</w:t>
      </w:r>
      <w:r>
        <w:rPr>
          <w:lang w:val="en-US"/>
        </w:rPr>
        <w:t>xcel spreadsheet using the headings below</w:t>
      </w:r>
      <w:r w:rsidR="00E573BE">
        <w:rPr>
          <w:lang w:val="en-US"/>
        </w:rPr>
        <w:t xml:space="preserve"> and submit this along with this form</w:t>
      </w:r>
      <w:r>
        <w:rPr>
          <w:lang w:val="en-US"/>
        </w:rPr>
        <w:t>.</w:t>
      </w:r>
    </w:p>
    <w:p w14:paraId="6EDD048D" w14:textId="35569CC7" w:rsidR="00FB01B7" w:rsidRDefault="00FB01B7">
      <w:pPr>
        <w:rPr>
          <w:lang w:val="en-US"/>
        </w:rPr>
      </w:pPr>
      <w:r>
        <w:rPr>
          <w:lang w:val="en-US"/>
        </w:rPr>
        <w:t xml:space="preserve">Please note each line of the table should </w:t>
      </w:r>
      <w:r w:rsidR="00345AAC">
        <w:rPr>
          <w:lang w:val="en-US"/>
        </w:rPr>
        <w:t xml:space="preserve">contain </w:t>
      </w:r>
      <w:r>
        <w:rPr>
          <w:lang w:val="en-US"/>
        </w:rPr>
        <w:t>only one assessment component</w:t>
      </w:r>
      <w:r w:rsidR="00345AAC">
        <w:rPr>
          <w:lang w:val="en-US"/>
        </w:rPr>
        <w:t>,</w:t>
      </w:r>
      <w:r>
        <w:rPr>
          <w:lang w:val="en-US"/>
        </w:rPr>
        <w:t xml:space="preserve"> therefore some learners may need multiple lines.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2692"/>
        <w:gridCol w:w="3028"/>
        <w:gridCol w:w="1598"/>
      </w:tblGrid>
      <w:tr w:rsidR="00993336" w14:paraId="29ED2A30" w14:textId="77777777" w:rsidTr="008E097D">
        <w:trPr>
          <w:trHeight w:val="995"/>
        </w:trPr>
        <w:tc>
          <w:tcPr>
            <w:tcW w:w="941" w:type="pct"/>
            <w:shd w:val="clear" w:color="auto" w:fill="A6A6A6" w:themeFill="background1" w:themeFillShade="A6"/>
          </w:tcPr>
          <w:p w14:paraId="4B4DA54E" w14:textId="029FDEB2" w:rsidR="00993336" w:rsidRPr="007C5C0F" w:rsidRDefault="00993336">
            <w:pPr>
              <w:rPr>
                <w:b/>
                <w:bCs/>
                <w:lang w:val="en-US"/>
              </w:rPr>
            </w:pPr>
            <w:r w:rsidRPr="007C5C0F">
              <w:rPr>
                <w:b/>
                <w:bCs/>
                <w:lang w:val="en-US"/>
              </w:rPr>
              <w:t>Enrolment Number</w:t>
            </w:r>
          </w:p>
        </w:tc>
        <w:tc>
          <w:tcPr>
            <w:tcW w:w="1493" w:type="pct"/>
            <w:shd w:val="clear" w:color="auto" w:fill="A6A6A6" w:themeFill="background1" w:themeFillShade="A6"/>
          </w:tcPr>
          <w:p w14:paraId="5AEC2CA0" w14:textId="77777777" w:rsidR="00A40729" w:rsidRDefault="5A93FEB1">
            <w:pPr>
              <w:rPr>
                <w:b/>
                <w:bCs/>
                <w:lang w:val="en-US"/>
              </w:rPr>
            </w:pPr>
            <w:r w:rsidRPr="44646DC1">
              <w:rPr>
                <w:b/>
                <w:bCs/>
                <w:lang w:val="en-US"/>
              </w:rPr>
              <w:t xml:space="preserve">Qualification </w:t>
            </w:r>
          </w:p>
          <w:p w14:paraId="61CA29B7" w14:textId="52E59BA5" w:rsidR="00993336" w:rsidRPr="007C5C0F" w:rsidRDefault="5A93FEB1">
            <w:pPr>
              <w:rPr>
                <w:b/>
                <w:bCs/>
                <w:lang w:val="en-US"/>
              </w:rPr>
            </w:pPr>
            <w:r w:rsidRPr="44646DC1">
              <w:rPr>
                <w:b/>
                <w:bCs/>
                <w:lang w:val="en-US"/>
              </w:rPr>
              <w:t>(</w:t>
            </w:r>
            <w:proofErr w:type="spellStart"/>
            <w:r w:rsidR="00F132D4">
              <w:rPr>
                <w:b/>
                <w:bCs/>
                <w:lang w:val="en-US"/>
              </w:rPr>
              <w:t>eg</w:t>
            </w:r>
            <w:proofErr w:type="spellEnd"/>
            <w:r w:rsidRPr="44646DC1">
              <w:rPr>
                <w:b/>
                <w:bCs/>
                <w:lang w:val="en-US"/>
              </w:rPr>
              <w:t xml:space="preserve"> AON </w:t>
            </w:r>
            <w:r w:rsidR="00FB5673">
              <w:rPr>
                <w:b/>
                <w:bCs/>
                <w:lang w:val="en-US"/>
              </w:rPr>
              <w:t>L</w:t>
            </w:r>
            <w:r w:rsidRPr="44646DC1">
              <w:rPr>
                <w:b/>
                <w:bCs/>
                <w:lang w:val="en-US"/>
              </w:rPr>
              <w:t>evel 1)</w:t>
            </w:r>
          </w:p>
        </w:tc>
        <w:tc>
          <w:tcPr>
            <w:tcW w:w="1679" w:type="pct"/>
            <w:shd w:val="clear" w:color="auto" w:fill="A6A6A6" w:themeFill="background1" w:themeFillShade="A6"/>
          </w:tcPr>
          <w:p w14:paraId="780C8B5A" w14:textId="4D90FAC2" w:rsidR="00993336" w:rsidRPr="007C5C0F" w:rsidRDefault="5A93FEB1" w:rsidP="44646DC1">
            <w:pPr>
              <w:rPr>
                <w:b/>
                <w:bCs/>
                <w:lang w:val="en-US"/>
              </w:rPr>
            </w:pPr>
            <w:r w:rsidRPr="44646DC1">
              <w:rPr>
                <w:b/>
                <w:bCs/>
                <w:lang w:val="en-US"/>
              </w:rPr>
              <w:t xml:space="preserve">Component achieved before 20 March 2020 </w:t>
            </w:r>
          </w:p>
          <w:p w14:paraId="7CCB848A" w14:textId="4DF0BAF1" w:rsidR="00993336" w:rsidRPr="007C5C0F" w:rsidRDefault="5A93FEB1">
            <w:pPr>
              <w:rPr>
                <w:b/>
                <w:bCs/>
                <w:lang w:val="en-US"/>
              </w:rPr>
            </w:pPr>
            <w:r w:rsidRPr="44646DC1">
              <w:rPr>
                <w:b/>
                <w:bCs/>
                <w:lang w:val="en-US"/>
              </w:rPr>
              <w:t>(</w:t>
            </w:r>
            <w:proofErr w:type="spellStart"/>
            <w:r w:rsidR="00F132D4">
              <w:rPr>
                <w:b/>
                <w:bCs/>
                <w:lang w:val="en-US"/>
              </w:rPr>
              <w:t>ie</w:t>
            </w:r>
            <w:proofErr w:type="spellEnd"/>
            <w:r w:rsidRPr="44646DC1">
              <w:rPr>
                <w:b/>
                <w:bCs/>
                <w:lang w:val="en-US"/>
              </w:rPr>
              <w:t xml:space="preserve"> 3</w:t>
            </w:r>
            <w:r w:rsidR="00A40729">
              <w:rPr>
                <w:b/>
                <w:bCs/>
                <w:lang w:val="en-US"/>
              </w:rPr>
              <w:t>868</w:t>
            </w:r>
            <w:r w:rsidRPr="44646DC1">
              <w:rPr>
                <w:b/>
                <w:bCs/>
                <w:lang w:val="en-US"/>
              </w:rPr>
              <w:t>-005)</w:t>
            </w:r>
          </w:p>
        </w:tc>
        <w:tc>
          <w:tcPr>
            <w:tcW w:w="886" w:type="pct"/>
            <w:shd w:val="clear" w:color="auto" w:fill="A6A6A6" w:themeFill="background1" w:themeFillShade="A6"/>
          </w:tcPr>
          <w:p w14:paraId="26A88EDB" w14:textId="159D12F3" w:rsidR="00993336" w:rsidRPr="007C5C0F" w:rsidRDefault="00993336">
            <w:pPr>
              <w:rPr>
                <w:b/>
                <w:bCs/>
                <w:lang w:val="en-US"/>
              </w:rPr>
            </w:pPr>
            <w:r w:rsidRPr="007C5C0F">
              <w:rPr>
                <w:b/>
                <w:bCs/>
                <w:lang w:val="en-US"/>
              </w:rPr>
              <w:t>Assessment Date</w:t>
            </w:r>
          </w:p>
        </w:tc>
      </w:tr>
      <w:tr w:rsidR="00993336" w14:paraId="6347231F" w14:textId="77777777" w:rsidTr="008E097D">
        <w:trPr>
          <w:trHeight w:val="194"/>
        </w:trPr>
        <w:tc>
          <w:tcPr>
            <w:tcW w:w="941" w:type="pct"/>
          </w:tcPr>
          <w:p w14:paraId="0A784749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493" w:type="pct"/>
          </w:tcPr>
          <w:p w14:paraId="1463CD96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679" w:type="pct"/>
          </w:tcPr>
          <w:p w14:paraId="435378D0" w14:textId="015E2952" w:rsidR="00993336" w:rsidRDefault="00993336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744E8D5D" w14:textId="77777777" w:rsidR="00993336" w:rsidRDefault="00993336">
            <w:pPr>
              <w:rPr>
                <w:lang w:val="en-US"/>
              </w:rPr>
            </w:pPr>
          </w:p>
        </w:tc>
      </w:tr>
      <w:tr w:rsidR="00993336" w14:paraId="3C709AD9" w14:textId="77777777" w:rsidTr="008E097D">
        <w:trPr>
          <w:trHeight w:val="194"/>
        </w:trPr>
        <w:tc>
          <w:tcPr>
            <w:tcW w:w="941" w:type="pct"/>
          </w:tcPr>
          <w:p w14:paraId="3B1B4A08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493" w:type="pct"/>
          </w:tcPr>
          <w:p w14:paraId="3A3B2086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679" w:type="pct"/>
          </w:tcPr>
          <w:p w14:paraId="20F3F2B8" w14:textId="66648B26" w:rsidR="00993336" w:rsidRDefault="00993336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49B34034" w14:textId="77777777" w:rsidR="00993336" w:rsidRDefault="00993336">
            <w:pPr>
              <w:rPr>
                <w:lang w:val="en-US"/>
              </w:rPr>
            </w:pPr>
          </w:p>
        </w:tc>
      </w:tr>
      <w:tr w:rsidR="00993336" w14:paraId="13FE55AA" w14:textId="77777777" w:rsidTr="008E097D">
        <w:trPr>
          <w:trHeight w:val="194"/>
        </w:trPr>
        <w:tc>
          <w:tcPr>
            <w:tcW w:w="941" w:type="pct"/>
          </w:tcPr>
          <w:p w14:paraId="46F13B17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493" w:type="pct"/>
          </w:tcPr>
          <w:p w14:paraId="1A660A27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679" w:type="pct"/>
          </w:tcPr>
          <w:p w14:paraId="2F74CD67" w14:textId="5EAFD407" w:rsidR="00993336" w:rsidRDefault="00993336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2EF8BF69" w14:textId="77777777" w:rsidR="00993336" w:rsidRDefault="00993336">
            <w:pPr>
              <w:rPr>
                <w:lang w:val="en-US"/>
              </w:rPr>
            </w:pPr>
          </w:p>
        </w:tc>
      </w:tr>
      <w:tr w:rsidR="00993336" w14:paraId="10021727" w14:textId="77777777" w:rsidTr="008E097D">
        <w:trPr>
          <w:trHeight w:val="194"/>
        </w:trPr>
        <w:tc>
          <w:tcPr>
            <w:tcW w:w="941" w:type="pct"/>
          </w:tcPr>
          <w:p w14:paraId="1F291AD3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493" w:type="pct"/>
          </w:tcPr>
          <w:p w14:paraId="567ACB29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679" w:type="pct"/>
          </w:tcPr>
          <w:p w14:paraId="06F6CFBF" w14:textId="3672357D" w:rsidR="00993336" w:rsidRDefault="00993336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458C839D" w14:textId="77777777" w:rsidR="00993336" w:rsidRDefault="00993336">
            <w:pPr>
              <w:rPr>
                <w:lang w:val="en-US"/>
              </w:rPr>
            </w:pPr>
          </w:p>
        </w:tc>
      </w:tr>
      <w:tr w:rsidR="00993336" w14:paraId="0B332179" w14:textId="77777777" w:rsidTr="008E097D">
        <w:trPr>
          <w:trHeight w:val="194"/>
        </w:trPr>
        <w:tc>
          <w:tcPr>
            <w:tcW w:w="941" w:type="pct"/>
          </w:tcPr>
          <w:p w14:paraId="3B3EF9FA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493" w:type="pct"/>
          </w:tcPr>
          <w:p w14:paraId="39D47656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679" w:type="pct"/>
          </w:tcPr>
          <w:p w14:paraId="7A08B83E" w14:textId="2C970CD8" w:rsidR="00993336" w:rsidRDefault="00993336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3B912D37" w14:textId="77777777" w:rsidR="00993336" w:rsidRDefault="00993336">
            <w:pPr>
              <w:rPr>
                <w:lang w:val="en-US"/>
              </w:rPr>
            </w:pPr>
          </w:p>
        </w:tc>
      </w:tr>
      <w:tr w:rsidR="00993336" w14:paraId="75043670" w14:textId="77777777" w:rsidTr="008E097D">
        <w:trPr>
          <w:trHeight w:val="194"/>
        </w:trPr>
        <w:tc>
          <w:tcPr>
            <w:tcW w:w="941" w:type="pct"/>
          </w:tcPr>
          <w:p w14:paraId="4397E504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493" w:type="pct"/>
          </w:tcPr>
          <w:p w14:paraId="1C9CA899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679" w:type="pct"/>
          </w:tcPr>
          <w:p w14:paraId="35399DED" w14:textId="55118809" w:rsidR="00993336" w:rsidRDefault="00993336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7E6C4DE8" w14:textId="77777777" w:rsidR="00993336" w:rsidRDefault="00993336">
            <w:pPr>
              <w:rPr>
                <w:lang w:val="en-US"/>
              </w:rPr>
            </w:pPr>
          </w:p>
        </w:tc>
      </w:tr>
      <w:tr w:rsidR="00993336" w14:paraId="4E523947" w14:textId="77777777" w:rsidTr="008E097D">
        <w:trPr>
          <w:trHeight w:val="194"/>
        </w:trPr>
        <w:tc>
          <w:tcPr>
            <w:tcW w:w="941" w:type="pct"/>
          </w:tcPr>
          <w:p w14:paraId="3DA96218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493" w:type="pct"/>
          </w:tcPr>
          <w:p w14:paraId="392EA2FA" w14:textId="77777777" w:rsidR="00993336" w:rsidRDefault="00993336">
            <w:pPr>
              <w:rPr>
                <w:lang w:val="en-US"/>
              </w:rPr>
            </w:pPr>
          </w:p>
        </w:tc>
        <w:tc>
          <w:tcPr>
            <w:tcW w:w="1679" w:type="pct"/>
          </w:tcPr>
          <w:p w14:paraId="262512DB" w14:textId="382687A5" w:rsidR="00993336" w:rsidRDefault="00993336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775110C1" w14:textId="77777777" w:rsidR="00993336" w:rsidRDefault="00993336">
            <w:pPr>
              <w:rPr>
                <w:lang w:val="en-US"/>
              </w:rPr>
            </w:pPr>
          </w:p>
        </w:tc>
      </w:tr>
    </w:tbl>
    <w:p w14:paraId="7506F00E" w14:textId="77777777" w:rsidR="002D53BE" w:rsidRDefault="002D53BE">
      <w:pPr>
        <w:rPr>
          <w:b/>
          <w:bCs/>
          <w:lang w:val="en-US"/>
        </w:rPr>
      </w:pPr>
    </w:p>
    <w:p w14:paraId="40C379E4" w14:textId="50423369" w:rsidR="00FB01B7" w:rsidRPr="007C5C0F" w:rsidRDefault="00FB01B7">
      <w:pPr>
        <w:rPr>
          <w:b/>
          <w:bCs/>
          <w:lang w:val="en-US"/>
        </w:rPr>
      </w:pPr>
      <w:r w:rsidRPr="007C5C0F">
        <w:rPr>
          <w:b/>
          <w:bCs/>
          <w:lang w:val="en-US"/>
        </w:rPr>
        <w:lastRenderedPageBreak/>
        <w:t>Rationale for late submission</w:t>
      </w:r>
    </w:p>
    <w:p w14:paraId="1FD2EA72" w14:textId="1573C77A" w:rsidR="007C5C0F" w:rsidRDefault="007C5C0F">
      <w:pPr>
        <w:rPr>
          <w:lang w:val="en-US"/>
        </w:rPr>
      </w:pPr>
      <w:r>
        <w:rPr>
          <w:lang w:val="en-US"/>
        </w:rPr>
        <w:t>Please provide a rationale for why these submissions are late.</w:t>
      </w:r>
    </w:p>
    <w:p w14:paraId="3AC5484D" w14:textId="7C7B7374" w:rsidR="00697735" w:rsidRDefault="0097165D" w:rsidP="29679BD4">
      <w:pPr>
        <w:rPr>
          <w:lang w:val="en-US"/>
        </w:rPr>
      </w:pPr>
      <w:r w:rsidRPr="29679BD4">
        <w:rPr>
          <w:lang w:val="en-US"/>
        </w:rPr>
        <w:t xml:space="preserve">Your rationale </w:t>
      </w:r>
      <w:r w:rsidR="001F3D51" w:rsidRPr="29679BD4">
        <w:rPr>
          <w:lang w:val="en-US"/>
        </w:rPr>
        <w:t>should also address</w:t>
      </w:r>
      <w:r w:rsidR="6F0809CE" w:rsidRPr="29679BD4">
        <w:rPr>
          <w:lang w:val="en-US"/>
        </w:rPr>
        <w:t xml:space="preserve"> </w:t>
      </w:r>
      <w:r w:rsidR="001F3D51" w:rsidRPr="29679BD4">
        <w:rPr>
          <w:lang w:val="en-US"/>
        </w:rPr>
        <w:t>if</w:t>
      </w:r>
      <w:r w:rsidR="006E1942" w:rsidRPr="29679BD4">
        <w:rPr>
          <w:lang w:val="en-US"/>
        </w:rPr>
        <w:t xml:space="preserve"> </w:t>
      </w:r>
      <w:r w:rsidR="28DD89C8" w:rsidRPr="29679BD4">
        <w:rPr>
          <w:lang w:val="en-US"/>
        </w:rPr>
        <w:t>t</w:t>
      </w:r>
      <w:r w:rsidR="73037DBF" w:rsidRPr="29679BD4">
        <w:rPr>
          <w:lang w:val="en-US"/>
        </w:rPr>
        <w:t xml:space="preserve">here is a significant </w:t>
      </w:r>
      <w:r w:rsidR="2362E56C" w:rsidRPr="29679BD4">
        <w:rPr>
          <w:lang w:val="en-US"/>
        </w:rPr>
        <w:t>period</w:t>
      </w:r>
      <w:r w:rsidR="22A2FA69" w:rsidRPr="29679BD4">
        <w:rPr>
          <w:lang w:val="en-US"/>
        </w:rPr>
        <w:t xml:space="preserve"> between</w:t>
      </w:r>
      <w:r w:rsidR="00697735">
        <w:rPr>
          <w:lang w:val="en-US"/>
        </w:rPr>
        <w:t>:</w:t>
      </w:r>
    </w:p>
    <w:p w14:paraId="66246D0D" w14:textId="5261A2B2" w:rsidR="00697735" w:rsidRDefault="22A2FA69" w:rsidP="00697735">
      <w:pPr>
        <w:pStyle w:val="ListParagraph"/>
        <w:numPr>
          <w:ilvl w:val="0"/>
          <w:numId w:val="5"/>
        </w:numPr>
        <w:rPr>
          <w:lang w:val="en-US"/>
        </w:rPr>
      </w:pPr>
      <w:r w:rsidRPr="00697735">
        <w:rPr>
          <w:lang w:val="en-US"/>
        </w:rPr>
        <w:t xml:space="preserve">the registration date </w:t>
      </w:r>
      <w:r w:rsidR="00F132D4" w:rsidRPr="00697735">
        <w:rPr>
          <w:lang w:val="en-US"/>
        </w:rPr>
        <w:t>and the achievement of the first component</w:t>
      </w:r>
      <w:r w:rsidR="00697735" w:rsidRPr="00697735">
        <w:rPr>
          <w:lang w:val="en-US"/>
        </w:rPr>
        <w:t xml:space="preserve"> (particularly</w:t>
      </w:r>
      <w:r w:rsidR="002717E6">
        <w:rPr>
          <w:lang w:val="en-US"/>
        </w:rPr>
        <w:t> </w:t>
      </w:r>
      <w:r w:rsidR="00697735" w:rsidRPr="00697735">
        <w:rPr>
          <w:lang w:val="en-US"/>
        </w:rPr>
        <w:t>where</w:t>
      </w:r>
      <w:r w:rsidR="007364C8">
        <w:rPr>
          <w:lang w:val="en-US"/>
        </w:rPr>
        <w:t> </w:t>
      </w:r>
      <w:r w:rsidR="00697735" w:rsidRPr="00697735">
        <w:rPr>
          <w:lang w:val="en-US"/>
        </w:rPr>
        <w:t>registration was prior to 1 September 2019)</w:t>
      </w:r>
      <w:r w:rsidR="00697735">
        <w:rPr>
          <w:lang w:val="en-US"/>
        </w:rPr>
        <w:t>; or</w:t>
      </w:r>
    </w:p>
    <w:p w14:paraId="7ECA3A41" w14:textId="718E0ED9" w:rsidR="0097165D" w:rsidRPr="00697735" w:rsidRDefault="22A2FA69" w:rsidP="008E097D">
      <w:pPr>
        <w:pStyle w:val="ListParagraph"/>
        <w:numPr>
          <w:ilvl w:val="0"/>
          <w:numId w:val="5"/>
        </w:numPr>
        <w:rPr>
          <w:lang w:val="en-US"/>
        </w:rPr>
      </w:pPr>
      <w:r w:rsidRPr="00697735">
        <w:rPr>
          <w:lang w:val="en-US"/>
        </w:rPr>
        <w:t>the achievement of t</w:t>
      </w:r>
      <w:r w:rsidR="73037DBF" w:rsidRPr="00697735">
        <w:rPr>
          <w:lang w:val="en-US"/>
        </w:rPr>
        <w:t xml:space="preserve">he </w:t>
      </w:r>
      <w:r w:rsidR="7EB87A50" w:rsidRPr="00697735">
        <w:rPr>
          <w:lang w:val="en-US"/>
        </w:rPr>
        <w:t xml:space="preserve">first </w:t>
      </w:r>
      <w:r w:rsidR="73037DBF" w:rsidRPr="00697735">
        <w:rPr>
          <w:lang w:val="en-US"/>
        </w:rPr>
        <w:t>component</w:t>
      </w:r>
      <w:r w:rsidR="5AA560BE" w:rsidRPr="00697735">
        <w:rPr>
          <w:lang w:val="en-US"/>
        </w:rPr>
        <w:t xml:space="preserve"> and the expected achievement</w:t>
      </w:r>
      <w:r w:rsidR="002717E6">
        <w:rPr>
          <w:lang w:val="en-US"/>
        </w:rPr>
        <w:t xml:space="preserve"> </w:t>
      </w:r>
      <w:r w:rsidR="5AA560BE" w:rsidRPr="00697735">
        <w:rPr>
          <w:lang w:val="en-US"/>
        </w:rPr>
        <w:t>of</w:t>
      </w:r>
      <w:r w:rsidR="002717E6">
        <w:rPr>
          <w:lang w:val="en-US"/>
        </w:rPr>
        <w:t xml:space="preserve"> </w:t>
      </w:r>
      <w:r w:rsidR="5AA560BE" w:rsidRPr="00697735">
        <w:rPr>
          <w:lang w:val="en-US"/>
        </w:rPr>
        <w:t>the</w:t>
      </w:r>
      <w:r w:rsidR="002717E6">
        <w:rPr>
          <w:lang w:val="en-US"/>
        </w:rPr>
        <w:t> </w:t>
      </w:r>
      <w:r w:rsidR="5AA560BE" w:rsidRPr="00697735">
        <w:rPr>
          <w:lang w:val="en-US"/>
        </w:rPr>
        <w:t>second</w:t>
      </w:r>
      <w:r w:rsidR="002717E6">
        <w:rPr>
          <w:lang w:val="en-US"/>
        </w:rPr>
        <w:t> </w:t>
      </w:r>
      <w:r w:rsidR="4DC90F01" w:rsidRPr="00697735">
        <w:rPr>
          <w:lang w:val="en-US"/>
        </w:rPr>
        <w:t>component</w:t>
      </w:r>
      <w:r w:rsidR="5AA560BE" w:rsidRPr="00697735">
        <w:rPr>
          <w:lang w:val="en-US"/>
        </w:rPr>
        <w:t>.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7C5C0F" w14:paraId="73B0D453" w14:textId="77777777" w:rsidTr="00712E2B">
        <w:trPr>
          <w:trHeight w:val="3376"/>
        </w:trPr>
        <w:tc>
          <w:tcPr>
            <w:tcW w:w="9166" w:type="dxa"/>
          </w:tcPr>
          <w:p w14:paraId="50C6BF97" w14:textId="77777777" w:rsidR="007C5C0F" w:rsidRDefault="007C5C0F">
            <w:pPr>
              <w:rPr>
                <w:lang w:val="en-US"/>
              </w:rPr>
            </w:pPr>
          </w:p>
        </w:tc>
      </w:tr>
    </w:tbl>
    <w:p w14:paraId="5A726F21" w14:textId="77777777" w:rsidR="00FB01B7" w:rsidRDefault="00FB01B7">
      <w:pPr>
        <w:rPr>
          <w:lang w:val="en-US"/>
        </w:rPr>
      </w:pPr>
    </w:p>
    <w:p w14:paraId="10FA7785" w14:textId="6D68D858" w:rsidR="00FB01B7" w:rsidRPr="008E097D" w:rsidRDefault="00FB01B7">
      <w:pPr>
        <w:rPr>
          <w:b/>
          <w:bCs/>
          <w:lang w:val="en-US"/>
        </w:rPr>
      </w:pPr>
      <w:r w:rsidRPr="008E097D">
        <w:rPr>
          <w:b/>
          <w:bCs/>
          <w:lang w:val="en-US"/>
        </w:rPr>
        <w:t>Declaration</w:t>
      </w:r>
    </w:p>
    <w:p w14:paraId="6A40A360" w14:textId="22E1031C" w:rsidR="007C5C0F" w:rsidRDefault="007C5C0F">
      <w:pPr>
        <w:rPr>
          <w:lang w:val="en-US"/>
        </w:rPr>
      </w:pPr>
      <w:r>
        <w:rPr>
          <w:lang w:val="en-US"/>
        </w:rPr>
        <w:t>I can confirm that</w:t>
      </w:r>
      <w:r w:rsidR="00697735">
        <w:rPr>
          <w:lang w:val="en-US"/>
        </w:rPr>
        <w:t>:</w:t>
      </w:r>
    </w:p>
    <w:p w14:paraId="0A33442C" w14:textId="1B877B33" w:rsidR="00FB01B7" w:rsidRPr="007C5C0F" w:rsidRDefault="007C5C0F" w:rsidP="007C5C0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no</w:t>
      </w:r>
      <w:r w:rsidR="00FB01B7" w:rsidRPr="007C5C0F">
        <w:rPr>
          <w:lang w:val="en-US"/>
        </w:rPr>
        <w:t xml:space="preserve"> </w:t>
      </w:r>
      <w:r w:rsidR="004B19C1">
        <w:rPr>
          <w:lang w:val="en-US"/>
        </w:rPr>
        <w:t>CAGs</w:t>
      </w:r>
      <w:r w:rsidR="00FB01B7" w:rsidRPr="007C5C0F">
        <w:rPr>
          <w:lang w:val="en-US"/>
        </w:rPr>
        <w:t xml:space="preserve"> </w:t>
      </w:r>
      <w:r>
        <w:rPr>
          <w:lang w:val="en-US"/>
        </w:rPr>
        <w:t xml:space="preserve">have been submitted for these learners </w:t>
      </w:r>
    </w:p>
    <w:p w14:paraId="1716E205" w14:textId="378E0402" w:rsidR="007C5C0F" w:rsidRDefault="007C5C0F" w:rsidP="007C5C0F">
      <w:pPr>
        <w:pStyle w:val="ListParagraph"/>
        <w:numPr>
          <w:ilvl w:val="0"/>
          <w:numId w:val="4"/>
        </w:numPr>
      </w:pPr>
      <w:r>
        <w:t>the l</w:t>
      </w:r>
      <w:r w:rsidRPr="007C5C0F">
        <w:t xml:space="preserve">earners </w:t>
      </w:r>
      <w:r>
        <w:t xml:space="preserve">in this </w:t>
      </w:r>
      <w:r w:rsidR="00E6212A">
        <w:t>submission</w:t>
      </w:r>
      <w:r>
        <w:t xml:space="preserve"> are</w:t>
      </w:r>
      <w:r w:rsidRPr="007C5C0F">
        <w:t xml:space="preserve"> reflective of the assessment cohort </w:t>
      </w:r>
      <w:r>
        <w:t>who</w:t>
      </w:r>
      <w:r w:rsidRPr="007C5C0F">
        <w:t xml:space="preserve"> would have </w:t>
      </w:r>
      <w:r>
        <w:t xml:space="preserve">been </w:t>
      </w:r>
      <w:r w:rsidRPr="007C5C0F">
        <w:t xml:space="preserve">expected to complete their qualifications </w:t>
      </w:r>
      <w:r>
        <w:t>by 31 July 2020</w:t>
      </w:r>
      <w:r w:rsidRPr="007C5C0F">
        <w:t>.</w:t>
      </w:r>
    </w:p>
    <w:p w14:paraId="315313BD" w14:textId="2F529E83" w:rsidR="004F332A" w:rsidRDefault="007C5C0F" w:rsidP="007C5C0F">
      <w:pPr>
        <w:pStyle w:val="ListParagraph"/>
        <w:numPr>
          <w:ilvl w:val="0"/>
          <w:numId w:val="4"/>
        </w:numPr>
      </w:pPr>
      <w:r>
        <w:t>all learners in this submission meet the eligibility criteria</w:t>
      </w:r>
    </w:p>
    <w:p w14:paraId="7426621F" w14:textId="4F136526" w:rsidR="00385B43" w:rsidRDefault="004F332A" w:rsidP="00385B43">
      <w:pPr>
        <w:pStyle w:val="ListParagraph"/>
        <w:numPr>
          <w:ilvl w:val="0"/>
          <w:numId w:val="4"/>
        </w:numPr>
      </w:pPr>
      <w:r>
        <w:t>t</w:t>
      </w:r>
      <w:r w:rsidR="00C611A2">
        <w:t>he learners were on track to achieve their qualification by 31 July 2020</w:t>
      </w:r>
    </w:p>
    <w:p w14:paraId="619AAA05" w14:textId="78A1F996" w:rsidR="00385B43" w:rsidRDefault="00385B43">
      <w:pPr>
        <w:pStyle w:val="ListParagraph"/>
        <w:numPr>
          <w:ilvl w:val="0"/>
          <w:numId w:val="4"/>
        </w:numPr>
      </w:pPr>
      <w:r>
        <w:t xml:space="preserve">my centre has completed the declaration </w:t>
      </w:r>
      <w:r w:rsidR="7B83E4C3">
        <w:t>and returned this to City &amp; Guilds.</w:t>
      </w:r>
    </w:p>
    <w:p w14:paraId="03E243BA" w14:textId="0BBAE915" w:rsidR="002D32F7" w:rsidRDefault="002D32F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4462B1" w14:paraId="396A376B" w14:textId="77777777" w:rsidTr="008E097D">
        <w:trPr>
          <w:trHeight w:val="804"/>
        </w:trPr>
        <w:tc>
          <w:tcPr>
            <w:tcW w:w="6516" w:type="dxa"/>
          </w:tcPr>
          <w:p w14:paraId="3F857C2A" w14:textId="77777777" w:rsidR="004462B1" w:rsidRDefault="004462B1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7EF934C4" w14:textId="77777777" w:rsidR="004462B1" w:rsidRDefault="004462B1">
            <w:pPr>
              <w:rPr>
                <w:lang w:val="en-US"/>
              </w:rPr>
            </w:pPr>
          </w:p>
        </w:tc>
      </w:tr>
      <w:tr w:rsidR="004462B1" w14:paraId="47361614" w14:textId="77777777" w:rsidTr="29679BD4">
        <w:tc>
          <w:tcPr>
            <w:tcW w:w="6516" w:type="dxa"/>
            <w:shd w:val="clear" w:color="auto" w:fill="A6A6A6" w:themeFill="background1" w:themeFillShade="A6"/>
          </w:tcPr>
          <w:p w14:paraId="78694BCF" w14:textId="77777777" w:rsidR="004462B1" w:rsidRPr="00712E2B" w:rsidRDefault="004462B1" w:rsidP="004462B1">
            <w:pPr>
              <w:rPr>
                <w:b/>
                <w:bCs/>
                <w:lang w:val="en-US"/>
              </w:rPr>
            </w:pPr>
            <w:r w:rsidRPr="29679BD4">
              <w:rPr>
                <w:b/>
                <w:bCs/>
                <w:lang w:val="en-US"/>
              </w:rPr>
              <w:t>Signed</w:t>
            </w:r>
          </w:p>
          <w:p w14:paraId="3ADCD339" w14:textId="25C1D2A8" w:rsidR="004462B1" w:rsidRDefault="004462B1" w:rsidP="004462B1">
            <w:pPr>
              <w:rPr>
                <w:lang w:val="en-US"/>
              </w:rPr>
            </w:pPr>
            <w:r>
              <w:rPr>
                <w:lang w:val="en-US"/>
              </w:rPr>
              <w:t>(Head of Centre/Nominee)</w:t>
            </w:r>
          </w:p>
        </w:tc>
        <w:tc>
          <w:tcPr>
            <w:tcW w:w="2500" w:type="dxa"/>
            <w:shd w:val="clear" w:color="auto" w:fill="A6A6A6" w:themeFill="background1" w:themeFillShade="A6"/>
          </w:tcPr>
          <w:p w14:paraId="449FF2E5" w14:textId="44643B61" w:rsidR="004462B1" w:rsidRPr="00712E2B" w:rsidRDefault="004462B1">
            <w:pPr>
              <w:rPr>
                <w:b/>
                <w:bCs/>
                <w:lang w:val="en-US"/>
              </w:rPr>
            </w:pPr>
            <w:r w:rsidRPr="00712E2B">
              <w:rPr>
                <w:b/>
                <w:bCs/>
                <w:lang w:val="en-US"/>
              </w:rPr>
              <w:t>Date</w:t>
            </w:r>
          </w:p>
        </w:tc>
      </w:tr>
    </w:tbl>
    <w:p w14:paraId="47D101D9" w14:textId="77777777" w:rsidR="008D0A70" w:rsidRDefault="008D0A70">
      <w:pPr>
        <w:spacing w:after="0"/>
        <w:rPr>
          <w:lang w:val="en-US"/>
        </w:rPr>
      </w:pPr>
    </w:p>
    <w:p w14:paraId="271E64E9" w14:textId="72A1E4BC" w:rsidR="004462B1" w:rsidRPr="00FB01B7" w:rsidRDefault="6CFB71B4" w:rsidP="00712E2B">
      <w:pPr>
        <w:spacing w:after="0"/>
        <w:rPr>
          <w:lang w:val="en-US"/>
        </w:rPr>
      </w:pPr>
      <w:r w:rsidRPr="2008CE39">
        <w:rPr>
          <w:lang w:val="en-US"/>
        </w:rPr>
        <w:t xml:space="preserve">Once complete please sent to </w:t>
      </w:r>
      <w:r w:rsidRPr="00712E2B">
        <w:rPr>
          <w:b/>
          <w:bCs/>
          <w:lang w:val="en-US"/>
        </w:rPr>
        <w:t>centresupport@cityandguilds.com</w:t>
      </w:r>
    </w:p>
    <w:sectPr w:rsidR="004462B1" w:rsidRPr="00FB01B7" w:rsidSect="002D53B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9E99" w14:textId="77777777" w:rsidR="00371D79" w:rsidRDefault="00371D79" w:rsidP="00FB01B7">
      <w:pPr>
        <w:spacing w:after="0" w:line="240" w:lineRule="auto"/>
      </w:pPr>
      <w:r>
        <w:separator/>
      </w:r>
    </w:p>
  </w:endnote>
  <w:endnote w:type="continuationSeparator" w:id="0">
    <w:p w14:paraId="052F53B4" w14:textId="77777777" w:rsidR="00371D79" w:rsidRDefault="00371D79" w:rsidP="00FB01B7">
      <w:pPr>
        <w:spacing w:after="0" w:line="240" w:lineRule="auto"/>
      </w:pPr>
      <w:r>
        <w:continuationSeparator/>
      </w:r>
    </w:p>
  </w:endnote>
  <w:endnote w:type="continuationNotice" w:id="1">
    <w:p w14:paraId="4A9D482F" w14:textId="77777777" w:rsidR="00371D79" w:rsidRDefault="00371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4F36" w14:textId="05A48B87" w:rsidR="00AE72EF" w:rsidRPr="008E097D" w:rsidRDefault="002D53BE" w:rsidP="008E097D">
    <w:pPr>
      <w:pStyle w:val="Footer"/>
      <w:jc w:val="right"/>
      <w:rPr>
        <w:lang w:val="en-US"/>
      </w:rPr>
    </w:pPr>
    <w:r>
      <w:rPr>
        <w:lang w:val="en-US"/>
      </w:rPr>
      <w:t>(continued overleaf)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2AFD" w14:textId="77777777" w:rsidR="00371D79" w:rsidRDefault="00371D79" w:rsidP="00FB01B7">
      <w:pPr>
        <w:spacing w:after="0" w:line="240" w:lineRule="auto"/>
      </w:pPr>
      <w:r>
        <w:separator/>
      </w:r>
    </w:p>
  </w:footnote>
  <w:footnote w:type="continuationSeparator" w:id="0">
    <w:p w14:paraId="41501379" w14:textId="77777777" w:rsidR="00371D79" w:rsidRDefault="00371D79" w:rsidP="00FB01B7">
      <w:pPr>
        <w:spacing w:after="0" w:line="240" w:lineRule="auto"/>
      </w:pPr>
      <w:r>
        <w:continuationSeparator/>
      </w:r>
    </w:p>
  </w:footnote>
  <w:footnote w:type="continuationNotice" w:id="1">
    <w:p w14:paraId="1F331933" w14:textId="77777777" w:rsidR="00371D79" w:rsidRDefault="00371D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BFE1" w14:textId="0FD53AB4" w:rsidR="00FB01B7" w:rsidRDefault="00FB01B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E4A310" wp14:editId="32AFE784">
          <wp:simplePos x="0" y="0"/>
          <wp:positionH relativeFrom="margin">
            <wp:posOffset>5238750</wp:posOffset>
          </wp:positionH>
          <wp:positionV relativeFrom="paragraph">
            <wp:posOffset>-219710</wp:posOffset>
          </wp:positionV>
          <wp:extent cx="1249514" cy="900000"/>
          <wp:effectExtent l="0" t="0" r="825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514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036EA"/>
    <w:multiLevelType w:val="hybridMultilevel"/>
    <w:tmpl w:val="BBFEA724"/>
    <w:lvl w:ilvl="0" w:tplc="BEE29350">
      <w:start w:val="1"/>
      <w:numFmt w:val="decimal"/>
      <w:lvlText w:val="%1."/>
      <w:lvlJc w:val="left"/>
      <w:pPr>
        <w:ind w:left="720" w:hanging="360"/>
      </w:pPr>
    </w:lvl>
    <w:lvl w:ilvl="1" w:tplc="E7B25CC8">
      <w:start w:val="1"/>
      <w:numFmt w:val="lowerLetter"/>
      <w:lvlText w:val="%2."/>
      <w:lvlJc w:val="left"/>
      <w:pPr>
        <w:ind w:left="1440" w:hanging="360"/>
      </w:pPr>
    </w:lvl>
    <w:lvl w:ilvl="2" w:tplc="F086002C">
      <w:start w:val="1"/>
      <w:numFmt w:val="lowerRoman"/>
      <w:lvlText w:val="%3."/>
      <w:lvlJc w:val="right"/>
      <w:pPr>
        <w:ind w:left="2160" w:hanging="180"/>
      </w:pPr>
    </w:lvl>
    <w:lvl w:ilvl="3" w:tplc="FED600BE">
      <w:start w:val="1"/>
      <w:numFmt w:val="decimal"/>
      <w:lvlText w:val="%4."/>
      <w:lvlJc w:val="left"/>
      <w:pPr>
        <w:ind w:left="2880" w:hanging="360"/>
      </w:pPr>
    </w:lvl>
    <w:lvl w:ilvl="4" w:tplc="C778CBC8">
      <w:start w:val="1"/>
      <w:numFmt w:val="lowerLetter"/>
      <w:lvlText w:val="%5."/>
      <w:lvlJc w:val="left"/>
      <w:pPr>
        <w:ind w:left="3600" w:hanging="360"/>
      </w:pPr>
    </w:lvl>
    <w:lvl w:ilvl="5" w:tplc="317253A4">
      <w:start w:val="1"/>
      <w:numFmt w:val="lowerRoman"/>
      <w:lvlText w:val="%6."/>
      <w:lvlJc w:val="right"/>
      <w:pPr>
        <w:ind w:left="4320" w:hanging="180"/>
      </w:pPr>
    </w:lvl>
    <w:lvl w:ilvl="6" w:tplc="514AF222">
      <w:start w:val="1"/>
      <w:numFmt w:val="decimal"/>
      <w:lvlText w:val="%7."/>
      <w:lvlJc w:val="left"/>
      <w:pPr>
        <w:ind w:left="5040" w:hanging="360"/>
      </w:pPr>
    </w:lvl>
    <w:lvl w:ilvl="7" w:tplc="A70CE8A6">
      <w:start w:val="1"/>
      <w:numFmt w:val="lowerLetter"/>
      <w:lvlText w:val="%8."/>
      <w:lvlJc w:val="left"/>
      <w:pPr>
        <w:ind w:left="5760" w:hanging="360"/>
      </w:pPr>
    </w:lvl>
    <w:lvl w:ilvl="8" w:tplc="D88647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A81"/>
    <w:multiLevelType w:val="hybridMultilevel"/>
    <w:tmpl w:val="9818764C"/>
    <w:lvl w:ilvl="0" w:tplc="C050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E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C8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4C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CC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0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57340D"/>
    <w:multiLevelType w:val="hybridMultilevel"/>
    <w:tmpl w:val="29B095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52A82"/>
    <w:multiLevelType w:val="hybridMultilevel"/>
    <w:tmpl w:val="E1B46558"/>
    <w:lvl w:ilvl="0" w:tplc="6FE0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A4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4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6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02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44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CD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6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DD1"/>
    <w:multiLevelType w:val="hybridMultilevel"/>
    <w:tmpl w:val="26B0810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B7"/>
    <w:rsid w:val="00036A75"/>
    <w:rsid w:val="000E47D3"/>
    <w:rsid w:val="00111499"/>
    <w:rsid w:val="00132383"/>
    <w:rsid w:val="0014229A"/>
    <w:rsid w:val="0017362B"/>
    <w:rsid w:val="001F3D51"/>
    <w:rsid w:val="002717E6"/>
    <w:rsid w:val="002D0853"/>
    <w:rsid w:val="002D32F7"/>
    <w:rsid w:val="002D53BE"/>
    <w:rsid w:val="002F2BC5"/>
    <w:rsid w:val="002F5028"/>
    <w:rsid w:val="00345AAC"/>
    <w:rsid w:val="00371D79"/>
    <w:rsid w:val="00385B43"/>
    <w:rsid w:val="003B48CA"/>
    <w:rsid w:val="003B6592"/>
    <w:rsid w:val="003D3F8E"/>
    <w:rsid w:val="004045F1"/>
    <w:rsid w:val="004462B1"/>
    <w:rsid w:val="0045603A"/>
    <w:rsid w:val="004664CA"/>
    <w:rsid w:val="004812C4"/>
    <w:rsid w:val="004A256D"/>
    <w:rsid w:val="004B19C1"/>
    <w:rsid w:val="004F332A"/>
    <w:rsid w:val="00525DBC"/>
    <w:rsid w:val="00540BC7"/>
    <w:rsid w:val="005725CA"/>
    <w:rsid w:val="00592BB3"/>
    <w:rsid w:val="006102F3"/>
    <w:rsid w:val="00697735"/>
    <w:rsid w:val="006C1D5B"/>
    <w:rsid w:val="006E1942"/>
    <w:rsid w:val="00712E2B"/>
    <w:rsid w:val="00731294"/>
    <w:rsid w:val="007364C8"/>
    <w:rsid w:val="007C17F4"/>
    <w:rsid w:val="007C5C0F"/>
    <w:rsid w:val="00896965"/>
    <w:rsid w:val="008D0A70"/>
    <w:rsid w:val="008D661E"/>
    <w:rsid w:val="008E097D"/>
    <w:rsid w:val="008F21F4"/>
    <w:rsid w:val="00930BCF"/>
    <w:rsid w:val="00950861"/>
    <w:rsid w:val="00961940"/>
    <w:rsid w:val="0097165D"/>
    <w:rsid w:val="00993336"/>
    <w:rsid w:val="009B331B"/>
    <w:rsid w:val="009C25FB"/>
    <w:rsid w:val="009D4A80"/>
    <w:rsid w:val="00A273B7"/>
    <w:rsid w:val="00A40729"/>
    <w:rsid w:val="00A6672B"/>
    <w:rsid w:val="00AE72EF"/>
    <w:rsid w:val="00AF0863"/>
    <w:rsid w:val="00B8097E"/>
    <w:rsid w:val="00BA50F4"/>
    <w:rsid w:val="00BC30A3"/>
    <w:rsid w:val="00BF6ABE"/>
    <w:rsid w:val="00C14E14"/>
    <w:rsid w:val="00C611A2"/>
    <w:rsid w:val="00C8049E"/>
    <w:rsid w:val="00CA3A79"/>
    <w:rsid w:val="00CD219F"/>
    <w:rsid w:val="00D47C32"/>
    <w:rsid w:val="00D63C31"/>
    <w:rsid w:val="00D72B52"/>
    <w:rsid w:val="00E211E2"/>
    <w:rsid w:val="00E573BE"/>
    <w:rsid w:val="00E575D2"/>
    <w:rsid w:val="00E6212A"/>
    <w:rsid w:val="00E62957"/>
    <w:rsid w:val="00EA0A91"/>
    <w:rsid w:val="00EA7B88"/>
    <w:rsid w:val="00F079D2"/>
    <w:rsid w:val="00F132D4"/>
    <w:rsid w:val="00FB01B7"/>
    <w:rsid w:val="00FB5673"/>
    <w:rsid w:val="00FB73C0"/>
    <w:rsid w:val="00FE6665"/>
    <w:rsid w:val="082A76FB"/>
    <w:rsid w:val="0DBEAB18"/>
    <w:rsid w:val="13287D97"/>
    <w:rsid w:val="142D9808"/>
    <w:rsid w:val="1B0D68D8"/>
    <w:rsid w:val="1CEE85E7"/>
    <w:rsid w:val="1E24FC3A"/>
    <w:rsid w:val="1F602E37"/>
    <w:rsid w:val="2008CE39"/>
    <w:rsid w:val="22A2FA69"/>
    <w:rsid w:val="2362E56C"/>
    <w:rsid w:val="28DD89C8"/>
    <w:rsid w:val="29679BD4"/>
    <w:rsid w:val="2B405C0E"/>
    <w:rsid w:val="2CC5DDBD"/>
    <w:rsid w:val="3AD1C3B7"/>
    <w:rsid w:val="42C9F81D"/>
    <w:rsid w:val="44646DC1"/>
    <w:rsid w:val="4DC90F01"/>
    <w:rsid w:val="4E9600A2"/>
    <w:rsid w:val="514EC0F3"/>
    <w:rsid w:val="5471CB3E"/>
    <w:rsid w:val="5A2C9483"/>
    <w:rsid w:val="5A93FEB1"/>
    <w:rsid w:val="5AA560BE"/>
    <w:rsid w:val="64564054"/>
    <w:rsid w:val="654E7236"/>
    <w:rsid w:val="683A66F7"/>
    <w:rsid w:val="69EE0DDB"/>
    <w:rsid w:val="6BC1F04B"/>
    <w:rsid w:val="6CFB71B4"/>
    <w:rsid w:val="6F0809CE"/>
    <w:rsid w:val="73037DBF"/>
    <w:rsid w:val="7A4504BE"/>
    <w:rsid w:val="7B83E4C3"/>
    <w:rsid w:val="7CFCA034"/>
    <w:rsid w:val="7EB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98D104"/>
  <w15:chartTrackingRefBased/>
  <w15:docId w15:val="{FDF07C7A-3642-4B06-ABEB-54797BC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9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B7"/>
  </w:style>
  <w:style w:type="paragraph" w:styleId="Footer">
    <w:name w:val="footer"/>
    <w:basedOn w:val="Normal"/>
    <w:link w:val="FooterChar"/>
    <w:uiPriority w:val="99"/>
    <w:unhideWhenUsed/>
    <w:rsid w:val="00FB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B7"/>
  </w:style>
  <w:style w:type="table" w:styleId="TableGrid">
    <w:name w:val="Table Grid"/>
    <w:basedOn w:val="TableNormal"/>
    <w:uiPriority w:val="39"/>
    <w:rsid w:val="00FB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3655DE15A2E4DACF6B2A1CB8828E0" ma:contentTypeVersion="4" ma:contentTypeDescription="Create a new document." ma:contentTypeScope="" ma:versionID="b0b075de21c7d241ce81d06a4368b07a">
  <xsd:schema xmlns:xsd="http://www.w3.org/2001/XMLSchema" xmlns:xs="http://www.w3.org/2001/XMLSchema" xmlns:p="http://schemas.microsoft.com/office/2006/metadata/properties" xmlns:ns2="aa657545-f129-4997-b4f1-cf6712a2ddaa" targetNamespace="http://schemas.microsoft.com/office/2006/metadata/properties" ma:root="true" ma:fieldsID="d38cca8e908b91974ea3ee6d2addf332" ns2:_="">
    <xsd:import namespace="aa657545-f129-4997-b4f1-cf6712a2d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57545-f129-4997-b4f1-cf6712a2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D67C3-97AD-40B8-B475-15B02141B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46CE9-9AD5-4980-A32A-0F86CF8CA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06AA1-7D86-4356-83DE-94E6D4561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Duffett</dc:creator>
  <cp:keywords/>
  <dc:description/>
  <cp:lastModifiedBy>Rob Mesure</cp:lastModifiedBy>
  <cp:revision>3</cp:revision>
  <dcterms:created xsi:type="dcterms:W3CDTF">2020-11-06T15:56:00Z</dcterms:created>
  <dcterms:modified xsi:type="dcterms:W3CDTF">2020-11-06T16:11:00Z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0x010100F5A3655DE15A2E4DACF6B2A1CB8828E0</vt:lpwstr>
  </property>
</Properties>
</file>