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sz w:val="24"/>
          <w:szCs w:val="24"/>
          <w:lang w:val="en-GB" w:eastAsia="en-US"/>
        </w:rPr>
        <w:id w:val="1024979704"/>
        <w:docPartObj>
          <w:docPartGallery w:val="Cover Pages"/>
          <w:docPartUnique/>
        </w:docPartObj>
      </w:sdtPr>
      <w:sdtContent>
        <w:p w14:paraId="3D6F5CAE" w14:textId="2B28F060" w:rsidR="00706C96" w:rsidRPr="00DB6074" w:rsidRDefault="007801CD">
          <w:pPr>
            <w:pStyle w:val="NoSpacing"/>
            <w:rPr>
              <w:rFonts w:ascii="Arial" w:hAnsi="Arial" w:cs="Arial"/>
            </w:rPr>
          </w:pPr>
          <w:r w:rsidRPr="00DB6074">
            <w:rPr>
              <w:rFonts w:ascii="Arial" w:hAnsi="Arial" w:cs="Arial"/>
              <w:noProof/>
              <w:lang w:val="en-GB" w:eastAsia="en-GB"/>
            </w:rPr>
            <w:drawing>
              <wp:anchor distT="0" distB="0" distL="114300" distR="114300" simplePos="0" relativeHeight="251676672" behindDoc="1" locked="0" layoutInCell="1" allowOverlap="1" wp14:anchorId="6A5F9D73" wp14:editId="34DB7D38">
                <wp:simplePos x="0" y="0"/>
                <wp:positionH relativeFrom="column">
                  <wp:posOffset>7553576</wp:posOffset>
                </wp:positionH>
                <wp:positionV relativeFrom="page">
                  <wp:posOffset>800425</wp:posOffset>
                </wp:positionV>
                <wp:extent cx="1334135" cy="969010"/>
                <wp:effectExtent l="0" t="0" r="1206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RGB_Larger Endorsement.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334135" cy="969010"/>
                        </a:xfrm>
                        <a:prstGeom prst="rect">
                          <a:avLst/>
                        </a:prstGeom>
                      </pic:spPr>
                    </pic:pic>
                  </a:graphicData>
                </a:graphic>
                <wp14:sizeRelH relativeFrom="page">
                  <wp14:pctWidth>0</wp14:pctWidth>
                </wp14:sizeRelH>
                <wp14:sizeRelV relativeFrom="page">
                  <wp14:pctHeight>0</wp14:pctHeight>
                </wp14:sizeRelV>
              </wp:anchor>
            </w:drawing>
          </w:r>
        </w:p>
        <w:p w14:paraId="7443487D" w14:textId="43BFABA7" w:rsidR="00706C96" w:rsidRPr="00DB6074" w:rsidRDefault="00706C96" w:rsidP="00706C96">
          <w:pPr>
            <w:jc w:val="right"/>
            <w:rPr>
              <w:rFonts w:ascii="Arial" w:hAnsi="Arial" w:cs="Arial"/>
              <w:sz w:val="22"/>
              <w:szCs w:val="22"/>
            </w:rPr>
          </w:pPr>
        </w:p>
        <w:p w14:paraId="3DEA3C3C" w14:textId="77777777" w:rsidR="007C52DF" w:rsidRPr="00DB6074" w:rsidRDefault="007C52DF" w:rsidP="006433F4">
          <w:pPr>
            <w:rPr>
              <w:rFonts w:ascii="Arial" w:hAnsi="Arial" w:cs="Arial"/>
              <w:sz w:val="22"/>
              <w:szCs w:val="22"/>
            </w:rPr>
          </w:pPr>
        </w:p>
        <w:p w14:paraId="5E15A6A2" w14:textId="77777777" w:rsidR="007C52DF" w:rsidRPr="00DB6074" w:rsidRDefault="007C52DF" w:rsidP="006433F4">
          <w:pPr>
            <w:rPr>
              <w:rFonts w:ascii="Arial" w:hAnsi="Arial" w:cs="Arial"/>
              <w:sz w:val="22"/>
              <w:szCs w:val="22"/>
            </w:rPr>
          </w:pPr>
        </w:p>
        <w:p w14:paraId="7FA670B6" w14:textId="77777777" w:rsidR="007C52DF" w:rsidRPr="00DB6074" w:rsidRDefault="007C52DF" w:rsidP="006433F4">
          <w:pPr>
            <w:rPr>
              <w:rFonts w:ascii="Arial" w:hAnsi="Arial" w:cs="Arial"/>
              <w:sz w:val="22"/>
              <w:szCs w:val="22"/>
            </w:rPr>
          </w:pPr>
        </w:p>
        <w:p w14:paraId="2F3EEA7B" w14:textId="77777777" w:rsidR="007C52DF" w:rsidRPr="00DB6074" w:rsidRDefault="007C52DF" w:rsidP="006433F4">
          <w:pPr>
            <w:rPr>
              <w:rFonts w:ascii="Arial" w:hAnsi="Arial" w:cs="Arial"/>
              <w:sz w:val="22"/>
              <w:szCs w:val="22"/>
            </w:rPr>
          </w:pPr>
        </w:p>
        <w:p w14:paraId="24393FC0" w14:textId="2CFE96C1" w:rsidR="00893B00" w:rsidRPr="00DB6074" w:rsidRDefault="002E6F3E" w:rsidP="006433F4">
          <w:pPr>
            <w:rPr>
              <w:rFonts w:ascii="Arial" w:hAnsi="Arial" w:cs="Arial"/>
              <w:sz w:val="22"/>
              <w:szCs w:val="22"/>
            </w:rPr>
          </w:pPr>
        </w:p>
      </w:sdtContent>
    </w:sdt>
    <w:p w14:paraId="1BB64DF9" w14:textId="79924958" w:rsidR="007C52DF" w:rsidRPr="00DB6074" w:rsidRDefault="00E479BD" w:rsidP="006433F4">
      <w:pPr>
        <w:rPr>
          <w:rFonts w:ascii="Arial" w:hAnsi="Arial" w:cs="Arial"/>
          <w:sz w:val="22"/>
          <w:szCs w:val="22"/>
        </w:rPr>
      </w:pPr>
      <w:r w:rsidRPr="00DB6074">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2954B2D7" wp14:editId="710B380A">
                <wp:simplePos x="0" y="0"/>
                <wp:positionH relativeFrom="column">
                  <wp:posOffset>12700</wp:posOffset>
                </wp:positionH>
                <wp:positionV relativeFrom="paragraph">
                  <wp:posOffset>74930</wp:posOffset>
                </wp:positionV>
                <wp:extent cx="4650740" cy="2466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50740" cy="2466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CC6C6E" w14:textId="792C26D3" w:rsidR="002E6F3E" w:rsidRPr="005E34D6" w:rsidRDefault="002E6F3E" w:rsidP="00706C96">
                            <w:pPr>
                              <w:rPr>
                                <w:rFonts w:ascii="Avenir LT Std 55 Roman" w:hAnsi="Avenir LT Std 55 Roman"/>
                                <w:bCs/>
                                <w:color w:val="FF0000"/>
                                <w:sz w:val="72"/>
                                <w:szCs w:val="72"/>
                              </w:rPr>
                            </w:pPr>
                            <w:r w:rsidRPr="005E34D6">
                              <w:rPr>
                                <w:rFonts w:ascii="Avenir LT Std 55 Roman" w:hAnsi="Avenir LT Std 55 Roman"/>
                                <w:bCs/>
                                <w:color w:val="FF0000"/>
                                <w:sz w:val="72"/>
                                <w:szCs w:val="72"/>
                              </w:rPr>
                              <w:t xml:space="preserve">Exam Auditor Manual </w:t>
                            </w:r>
                          </w:p>
                          <w:p w14:paraId="37688F1A" w14:textId="154C94CC" w:rsidR="002E6F3E" w:rsidRDefault="002E6F3E" w:rsidP="00706C96">
                            <w:pPr>
                              <w:rPr>
                                <w:rFonts w:ascii="Avenir LT Std 55 Roman" w:hAnsi="Avenir LT Std 55 Roman"/>
                                <w:b/>
                                <w:bCs/>
                                <w:sz w:val="72"/>
                                <w:szCs w:val="72"/>
                              </w:rPr>
                            </w:pPr>
                          </w:p>
                          <w:p w14:paraId="35F508FD" w14:textId="47CFD67A" w:rsidR="002E6F3E" w:rsidRPr="005E34D6" w:rsidRDefault="002E6F3E" w:rsidP="00706C96">
                            <w:pPr>
                              <w:rPr>
                                <w:rFonts w:ascii="Avenir LT Std 55 Roman" w:hAnsi="Avenir LT Std 55 Roman"/>
                                <w:bCs/>
                                <w:sz w:val="44"/>
                                <w:szCs w:val="44"/>
                              </w:rPr>
                            </w:pPr>
                            <w:r w:rsidRPr="005E34D6">
                              <w:rPr>
                                <w:rFonts w:ascii="Avenir LT Std 55 Roman" w:hAnsi="Avenir LT Std 55 Roman"/>
                                <w:bCs/>
                                <w:sz w:val="44"/>
                                <w:szCs w:val="44"/>
                              </w:rPr>
                              <w:t xml:space="preserve">November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4B2D7" id="_x0000_t202" coordsize="21600,21600" o:spt="202" path="m,l,21600r21600,l21600,xe">
                <v:stroke joinstyle="miter"/>
                <v:path gradientshapeok="t" o:connecttype="rect"/>
              </v:shapetype>
              <v:shape id="Text Box 2" o:spid="_x0000_s1026" type="#_x0000_t202" style="position:absolute;margin-left:1pt;margin-top:5.9pt;width:366.2pt;height:1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" filled="f" stroked="f">
                <v:textbox>
                  <w:txbxContent>
                    <w:p w14:paraId="42CC6C6E" w14:textId="792C26D3" w:rsidR="002E6F3E" w:rsidRPr="005E34D6" w:rsidRDefault="002E6F3E" w:rsidP="00706C96">
                      <w:pPr>
                        <w:rPr>
                          <w:rFonts w:ascii="Avenir LT Std 55 Roman" w:hAnsi="Avenir LT Std 55 Roman"/>
                          <w:bCs/>
                          <w:color w:val="FF0000"/>
                          <w:sz w:val="72"/>
                          <w:szCs w:val="72"/>
                        </w:rPr>
                      </w:pPr>
                      <w:r w:rsidRPr="005E34D6">
                        <w:rPr>
                          <w:rFonts w:ascii="Avenir LT Std 55 Roman" w:hAnsi="Avenir LT Std 55 Roman"/>
                          <w:bCs/>
                          <w:color w:val="FF0000"/>
                          <w:sz w:val="72"/>
                          <w:szCs w:val="72"/>
                        </w:rPr>
                        <w:t xml:space="preserve">Exam Auditor Manual </w:t>
                      </w:r>
                    </w:p>
                    <w:p w14:paraId="37688F1A" w14:textId="154C94CC" w:rsidR="002E6F3E" w:rsidRDefault="002E6F3E" w:rsidP="00706C96">
                      <w:pPr>
                        <w:rPr>
                          <w:rFonts w:ascii="Avenir LT Std 55 Roman" w:hAnsi="Avenir LT Std 55 Roman"/>
                          <w:b/>
                          <w:bCs/>
                          <w:sz w:val="72"/>
                          <w:szCs w:val="72"/>
                        </w:rPr>
                      </w:pPr>
                    </w:p>
                    <w:p w14:paraId="35F508FD" w14:textId="47CFD67A" w:rsidR="002E6F3E" w:rsidRPr="005E34D6" w:rsidRDefault="002E6F3E" w:rsidP="00706C96">
                      <w:pPr>
                        <w:rPr>
                          <w:rFonts w:ascii="Avenir LT Std 55 Roman" w:hAnsi="Avenir LT Std 55 Roman"/>
                          <w:bCs/>
                          <w:sz w:val="44"/>
                          <w:szCs w:val="44"/>
                        </w:rPr>
                      </w:pPr>
                      <w:r w:rsidRPr="005E34D6">
                        <w:rPr>
                          <w:rFonts w:ascii="Avenir LT Std 55 Roman" w:hAnsi="Avenir LT Std 55 Roman"/>
                          <w:bCs/>
                          <w:sz w:val="44"/>
                          <w:szCs w:val="44"/>
                        </w:rPr>
                        <w:t xml:space="preserve">November 2019 </w:t>
                      </w:r>
                    </w:p>
                  </w:txbxContent>
                </v:textbox>
                <w10:wrap type="square"/>
              </v:shape>
            </w:pict>
          </mc:Fallback>
        </mc:AlternateContent>
      </w:r>
    </w:p>
    <w:p w14:paraId="5AF01C6F" w14:textId="09862050" w:rsidR="00893B00" w:rsidRPr="00DB6074" w:rsidRDefault="00893B00" w:rsidP="006433F4">
      <w:pPr>
        <w:rPr>
          <w:rFonts w:ascii="Arial" w:hAnsi="Arial" w:cs="Arial"/>
          <w:sz w:val="22"/>
          <w:szCs w:val="22"/>
        </w:rPr>
      </w:pPr>
    </w:p>
    <w:p w14:paraId="487FAFE1" w14:textId="5799464F" w:rsidR="00893B00" w:rsidRPr="00DB6074" w:rsidRDefault="00893B00" w:rsidP="006433F4">
      <w:pPr>
        <w:rPr>
          <w:rFonts w:ascii="Arial" w:hAnsi="Arial" w:cs="Arial"/>
          <w:sz w:val="22"/>
          <w:szCs w:val="22"/>
        </w:rPr>
      </w:pPr>
    </w:p>
    <w:p w14:paraId="658B379B" w14:textId="29685E3C" w:rsidR="000B455A" w:rsidRPr="00DB6074" w:rsidRDefault="000B455A" w:rsidP="006433F4">
      <w:pPr>
        <w:rPr>
          <w:rFonts w:ascii="Arial" w:hAnsi="Arial" w:cs="Arial"/>
          <w:sz w:val="22"/>
          <w:szCs w:val="22"/>
        </w:rPr>
      </w:pPr>
    </w:p>
    <w:p w14:paraId="28E13297" w14:textId="42597B69" w:rsidR="000B455A" w:rsidRPr="00DB6074" w:rsidRDefault="000B455A" w:rsidP="000B455A">
      <w:pPr>
        <w:rPr>
          <w:rFonts w:ascii="Arial" w:hAnsi="Arial" w:cs="Arial"/>
          <w:sz w:val="22"/>
          <w:szCs w:val="22"/>
        </w:rPr>
      </w:pPr>
    </w:p>
    <w:p w14:paraId="625E994E" w14:textId="2EDDD14A" w:rsidR="000B455A" w:rsidRPr="00DB6074" w:rsidRDefault="000B455A" w:rsidP="000B455A">
      <w:pPr>
        <w:rPr>
          <w:rFonts w:ascii="Arial" w:hAnsi="Arial" w:cs="Arial"/>
          <w:sz w:val="22"/>
          <w:szCs w:val="22"/>
        </w:rPr>
      </w:pPr>
    </w:p>
    <w:p w14:paraId="622C25FE" w14:textId="394801C6" w:rsidR="000B455A" w:rsidRPr="00DB6074" w:rsidRDefault="000B455A" w:rsidP="000B455A">
      <w:pPr>
        <w:rPr>
          <w:rFonts w:ascii="Arial" w:hAnsi="Arial" w:cs="Arial"/>
          <w:sz w:val="22"/>
          <w:szCs w:val="22"/>
        </w:rPr>
      </w:pPr>
    </w:p>
    <w:p w14:paraId="52BA6740" w14:textId="283BB0BA" w:rsidR="000B455A" w:rsidRPr="00DB6074" w:rsidRDefault="000B455A" w:rsidP="000B455A">
      <w:pPr>
        <w:rPr>
          <w:rFonts w:ascii="Arial" w:hAnsi="Arial" w:cs="Arial"/>
          <w:sz w:val="22"/>
          <w:szCs w:val="22"/>
        </w:rPr>
      </w:pPr>
    </w:p>
    <w:p w14:paraId="5417E441" w14:textId="77A184F0" w:rsidR="000B455A" w:rsidRPr="00DB6074" w:rsidRDefault="000B455A" w:rsidP="000B455A">
      <w:pPr>
        <w:rPr>
          <w:rFonts w:ascii="Arial" w:hAnsi="Arial" w:cs="Arial"/>
          <w:sz w:val="22"/>
          <w:szCs w:val="22"/>
        </w:rPr>
      </w:pPr>
    </w:p>
    <w:p w14:paraId="339C81EF" w14:textId="75A40EA0" w:rsidR="000B455A" w:rsidRPr="00DB6074" w:rsidRDefault="000B455A" w:rsidP="000B455A">
      <w:pPr>
        <w:rPr>
          <w:rFonts w:ascii="Arial" w:hAnsi="Arial" w:cs="Arial"/>
          <w:sz w:val="22"/>
          <w:szCs w:val="22"/>
        </w:rPr>
      </w:pPr>
    </w:p>
    <w:p w14:paraId="16316C05" w14:textId="6FA8D8B7" w:rsidR="000B455A" w:rsidRPr="00DB6074" w:rsidRDefault="000B455A" w:rsidP="000B455A">
      <w:pPr>
        <w:rPr>
          <w:rFonts w:ascii="Arial" w:hAnsi="Arial" w:cs="Arial"/>
          <w:sz w:val="22"/>
          <w:szCs w:val="22"/>
        </w:rPr>
      </w:pPr>
    </w:p>
    <w:p w14:paraId="0109A628" w14:textId="23F37224" w:rsidR="000B455A" w:rsidRPr="00DB6074" w:rsidRDefault="000B455A" w:rsidP="000B455A">
      <w:pPr>
        <w:rPr>
          <w:rFonts w:ascii="Arial" w:hAnsi="Arial" w:cs="Arial"/>
          <w:sz w:val="22"/>
          <w:szCs w:val="22"/>
        </w:rPr>
      </w:pPr>
    </w:p>
    <w:p w14:paraId="6A37F1B2" w14:textId="5CAE58C0" w:rsidR="000B455A" w:rsidRPr="00DB6074" w:rsidRDefault="000B455A" w:rsidP="000B455A">
      <w:pPr>
        <w:rPr>
          <w:rFonts w:ascii="Arial" w:hAnsi="Arial" w:cs="Arial"/>
          <w:sz w:val="22"/>
          <w:szCs w:val="22"/>
        </w:rPr>
      </w:pPr>
    </w:p>
    <w:p w14:paraId="20188D38" w14:textId="5AFF9AB8" w:rsidR="000B455A" w:rsidRPr="00DB6074" w:rsidRDefault="000B455A" w:rsidP="000B455A">
      <w:pPr>
        <w:rPr>
          <w:rFonts w:ascii="Arial" w:hAnsi="Arial" w:cs="Arial"/>
          <w:sz w:val="22"/>
          <w:szCs w:val="22"/>
        </w:rPr>
      </w:pPr>
    </w:p>
    <w:p w14:paraId="4552AA5B" w14:textId="6F69B9E4" w:rsidR="007A1495" w:rsidRPr="00DB6074" w:rsidRDefault="007A1495" w:rsidP="000B455A">
      <w:pPr>
        <w:rPr>
          <w:rFonts w:ascii="Arial" w:hAnsi="Arial" w:cs="Arial"/>
          <w:sz w:val="22"/>
          <w:szCs w:val="22"/>
        </w:rPr>
      </w:pPr>
    </w:p>
    <w:p w14:paraId="01861F4C" w14:textId="6128B637" w:rsidR="00860A90" w:rsidRPr="00DB6074" w:rsidRDefault="00860A90" w:rsidP="000B455A">
      <w:pPr>
        <w:rPr>
          <w:rFonts w:ascii="Arial" w:hAnsi="Arial" w:cs="Arial"/>
          <w:sz w:val="22"/>
          <w:szCs w:val="22"/>
        </w:rPr>
      </w:pPr>
    </w:p>
    <w:p w14:paraId="116B54C5" w14:textId="4F313933" w:rsidR="00860A90" w:rsidRPr="00DB6074" w:rsidRDefault="00860A90" w:rsidP="000B455A">
      <w:pPr>
        <w:rPr>
          <w:rFonts w:ascii="Arial" w:hAnsi="Arial" w:cs="Arial"/>
          <w:sz w:val="22"/>
          <w:szCs w:val="22"/>
        </w:rPr>
      </w:pPr>
    </w:p>
    <w:p w14:paraId="68EE5C5B" w14:textId="16CC1278" w:rsidR="000B455A" w:rsidRPr="00DB6074" w:rsidRDefault="000B455A" w:rsidP="000B455A">
      <w:pPr>
        <w:rPr>
          <w:rFonts w:ascii="Arial" w:hAnsi="Arial" w:cs="Arial"/>
          <w:sz w:val="22"/>
          <w:szCs w:val="22"/>
        </w:rPr>
      </w:pPr>
    </w:p>
    <w:p w14:paraId="67A6BEEB" w14:textId="14F78778" w:rsidR="004C7121" w:rsidRPr="00DB6074" w:rsidRDefault="005E34D6">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664384" behindDoc="1" locked="0" layoutInCell="1" allowOverlap="1" wp14:anchorId="23AE96A9" wp14:editId="7714CD66">
            <wp:simplePos x="0" y="0"/>
            <wp:positionH relativeFrom="page">
              <wp:align>right</wp:align>
            </wp:positionH>
            <wp:positionV relativeFrom="page">
              <wp:align>bottom</wp:align>
            </wp:positionV>
            <wp:extent cx="5132905" cy="4432964"/>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edShapes7.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5132905" cy="4432964"/>
                    </a:xfrm>
                    <a:prstGeom prst="rect">
                      <a:avLst/>
                    </a:prstGeom>
                  </pic:spPr>
                </pic:pic>
              </a:graphicData>
            </a:graphic>
            <wp14:sizeRelH relativeFrom="page">
              <wp14:pctWidth>0</wp14:pctWidth>
            </wp14:sizeRelH>
            <wp14:sizeRelV relativeFrom="page">
              <wp14:pctHeight>0</wp14:pctHeight>
            </wp14:sizeRelV>
          </wp:anchor>
        </w:drawing>
      </w:r>
      <w:r w:rsidR="000B455A" w:rsidRPr="00DB6074">
        <w:rPr>
          <w:rFonts w:ascii="Arial" w:hAnsi="Arial" w:cs="Arial"/>
          <w:sz w:val="22"/>
          <w:szCs w:val="22"/>
        </w:rPr>
        <w:br w:type="page"/>
      </w:r>
    </w:p>
    <w:p w14:paraId="02F71EEF" w14:textId="77777777" w:rsidR="004C7121" w:rsidRPr="00DB6074" w:rsidRDefault="004C7121">
      <w:pPr>
        <w:rPr>
          <w:rFonts w:ascii="Arial" w:hAnsi="Arial" w:cs="Arial"/>
          <w:sz w:val="22"/>
          <w:szCs w:val="22"/>
        </w:rPr>
      </w:pPr>
      <w:r w:rsidRPr="00DB6074">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CC9EF15" wp14:editId="49E5F04A">
                <wp:simplePos x="0" y="0"/>
                <wp:positionH relativeFrom="column">
                  <wp:posOffset>-62865</wp:posOffset>
                </wp:positionH>
                <wp:positionV relativeFrom="paragraph">
                  <wp:posOffset>184150</wp:posOffset>
                </wp:positionV>
                <wp:extent cx="194818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818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9F7BC4" w14:textId="77777777" w:rsidR="002E6F3E" w:rsidRPr="00A535C7" w:rsidRDefault="002E6F3E" w:rsidP="004C7121">
                            <w:pPr>
                              <w:rPr>
                                <w:rFonts w:ascii="Avenir LT Std 55 Roman" w:hAnsi="Avenir LT Std 55 Roman"/>
                                <w:b/>
                                <w:bCs/>
                                <w:color w:val="FF0000"/>
                                <w:sz w:val="60"/>
                                <w:szCs w:val="60"/>
                              </w:rPr>
                            </w:pPr>
                            <w:r w:rsidRPr="00A535C7">
                              <w:rPr>
                                <w:rFonts w:ascii="Avenir LT Std 55 Roman" w:hAnsi="Avenir LT Std 55 Roman"/>
                                <w:b/>
                                <w:bCs/>
                                <w:color w:val="FF0000"/>
                                <w:sz w:val="60"/>
                                <w:szCs w:val="60"/>
                              </w:rPr>
                              <w:t>Contents</w:t>
                            </w:r>
                          </w:p>
                          <w:p w14:paraId="6E5BF54D" w14:textId="77777777" w:rsidR="002E6F3E" w:rsidRDefault="002E6F3E" w:rsidP="004C7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9EF15" id="Text Box 4" o:spid="_x0000_s1027" type="#_x0000_t202" style="position:absolute;margin-left:-4.95pt;margin-top:14.5pt;width:153.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" filled="f" stroked="f">
                <v:textbox>
                  <w:txbxContent>
                    <w:p w14:paraId="519F7BC4" w14:textId="77777777" w:rsidR="002E6F3E" w:rsidRPr="00A535C7" w:rsidRDefault="002E6F3E" w:rsidP="004C7121">
                      <w:pPr>
                        <w:rPr>
                          <w:rFonts w:ascii="Avenir LT Std 55 Roman" w:hAnsi="Avenir LT Std 55 Roman"/>
                          <w:b/>
                          <w:bCs/>
                          <w:color w:val="FF0000"/>
                          <w:sz w:val="60"/>
                          <w:szCs w:val="60"/>
                        </w:rPr>
                      </w:pPr>
                      <w:r w:rsidRPr="00A535C7">
                        <w:rPr>
                          <w:rFonts w:ascii="Avenir LT Std 55 Roman" w:hAnsi="Avenir LT Std 55 Roman"/>
                          <w:b/>
                          <w:bCs/>
                          <w:color w:val="FF0000"/>
                          <w:sz w:val="60"/>
                          <w:szCs w:val="60"/>
                        </w:rPr>
                        <w:t>Contents</w:t>
                      </w:r>
                    </w:p>
                    <w:p w14:paraId="6E5BF54D" w14:textId="77777777" w:rsidR="002E6F3E" w:rsidRDefault="002E6F3E" w:rsidP="004C7121"/>
                  </w:txbxContent>
                </v:textbox>
                <w10:wrap type="square"/>
              </v:shape>
            </w:pict>
          </mc:Fallback>
        </mc:AlternateContent>
      </w:r>
    </w:p>
    <w:p w14:paraId="5D6A56F8" w14:textId="77777777" w:rsidR="004C7121" w:rsidRPr="00DB6074" w:rsidRDefault="004C7121">
      <w:pPr>
        <w:rPr>
          <w:rFonts w:ascii="Arial" w:hAnsi="Arial" w:cs="Arial"/>
          <w:sz w:val="22"/>
          <w:szCs w:val="22"/>
        </w:rPr>
      </w:pPr>
    </w:p>
    <w:p w14:paraId="53973F03" w14:textId="77777777" w:rsidR="004C7121" w:rsidRPr="00DB6074" w:rsidRDefault="004C7121">
      <w:pPr>
        <w:rPr>
          <w:rFonts w:ascii="Arial" w:hAnsi="Arial" w:cs="Arial"/>
          <w:sz w:val="22"/>
          <w:szCs w:val="22"/>
        </w:rPr>
      </w:pPr>
    </w:p>
    <w:p w14:paraId="6C593B8A" w14:textId="77777777" w:rsidR="004C7121" w:rsidRPr="00DB6074" w:rsidRDefault="004C7121">
      <w:pPr>
        <w:rPr>
          <w:rFonts w:ascii="Arial" w:hAnsi="Arial" w:cs="Arial"/>
          <w:sz w:val="22"/>
          <w:szCs w:val="22"/>
        </w:rPr>
      </w:pPr>
    </w:p>
    <w:p w14:paraId="364E1B17" w14:textId="77777777" w:rsidR="004C7121" w:rsidRPr="00DB6074" w:rsidRDefault="004C7121">
      <w:pPr>
        <w:rPr>
          <w:rFonts w:ascii="Arial" w:hAnsi="Arial" w:cs="Arial"/>
          <w:sz w:val="22"/>
          <w:szCs w:val="22"/>
        </w:rPr>
      </w:pPr>
    </w:p>
    <w:sdt>
      <w:sdtPr>
        <w:rPr>
          <w:rFonts w:ascii="Arial" w:eastAsiaTheme="minorEastAsia" w:hAnsi="Arial" w:cs="Arial"/>
          <w:b w:val="0"/>
          <w:bCs w:val="0"/>
          <w:color w:val="auto"/>
          <w:kern w:val="2"/>
          <w:sz w:val="22"/>
          <w:szCs w:val="22"/>
          <w:lang w:val="en-GB" w:eastAsia="ja-JP"/>
        </w:rPr>
        <w:id w:val="275882412"/>
        <w:docPartObj>
          <w:docPartGallery w:val="Table of Contents"/>
          <w:docPartUnique/>
        </w:docPartObj>
      </w:sdtPr>
      <w:sdtEndPr>
        <w:rPr>
          <w:rFonts w:eastAsiaTheme="minorHAnsi"/>
          <w:bCs/>
          <w:kern w:val="0"/>
          <w:lang w:eastAsia="en-US"/>
        </w:rPr>
      </w:sdtEndPr>
      <w:sdtContent>
        <w:p w14:paraId="6D7201DE" w14:textId="77777777" w:rsidR="00AC4F92" w:rsidRPr="00DB6074" w:rsidRDefault="00AC4F92">
          <w:pPr>
            <w:pStyle w:val="TOCHeading"/>
            <w:rPr>
              <w:rFonts w:ascii="Arial" w:hAnsi="Arial" w:cs="Arial"/>
              <w:sz w:val="22"/>
              <w:szCs w:val="22"/>
            </w:rPr>
          </w:pPr>
        </w:p>
        <w:p w14:paraId="49BE8A8C" w14:textId="5AE54A59" w:rsidR="00AC4F92" w:rsidRPr="00DB6074" w:rsidRDefault="00065773" w:rsidP="0053104A">
          <w:pPr>
            <w:pStyle w:val="TOC1"/>
            <w:tabs>
              <w:tab w:val="right" w:pos="8828"/>
            </w:tabs>
            <w:rPr>
              <w:rFonts w:ascii="Arial" w:hAnsi="Arial" w:cs="Arial"/>
              <w:b w:val="0"/>
              <w:bCs w:val="0"/>
            </w:rPr>
          </w:pPr>
          <w:r w:rsidRPr="00DB6074">
            <w:rPr>
              <w:rFonts w:ascii="Arial" w:hAnsi="Arial" w:cs="Arial"/>
              <w:b w:val="0"/>
              <w:bCs w:val="0"/>
            </w:rPr>
            <w:t xml:space="preserve">Introduction </w:t>
          </w:r>
          <w:r w:rsidR="00AC4F92" w:rsidRPr="00DB6074">
            <w:rPr>
              <w:rFonts w:ascii="Arial" w:hAnsi="Arial" w:cs="Arial"/>
              <w:b w:val="0"/>
              <w:bCs w:val="0"/>
              <w:noProof/>
            </w:rPr>
            <w:tab/>
          </w:r>
          <w:r w:rsidR="00F4336F" w:rsidRPr="00DB6074">
            <w:rPr>
              <w:rFonts w:ascii="Arial" w:hAnsi="Arial" w:cs="Arial"/>
              <w:b w:val="0"/>
              <w:bCs w:val="0"/>
            </w:rPr>
            <w:t>3</w:t>
          </w:r>
        </w:p>
        <w:p w14:paraId="37F63835" w14:textId="04F10EAC" w:rsidR="00333ABB" w:rsidRPr="00DB6074" w:rsidRDefault="00065773" w:rsidP="00333ABB">
          <w:pPr>
            <w:pStyle w:val="TOC1"/>
            <w:tabs>
              <w:tab w:val="right" w:pos="8828"/>
            </w:tabs>
            <w:rPr>
              <w:rFonts w:ascii="Arial" w:hAnsi="Arial" w:cs="Arial"/>
              <w:b w:val="0"/>
              <w:bCs w:val="0"/>
            </w:rPr>
          </w:pPr>
          <w:r w:rsidRPr="00DB6074">
            <w:rPr>
              <w:rFonts w:ascii="Arial" w:hAnsi="Arial" w:cs="Arial"/>
              <w:b w:val="0"/>
              <w:bCs w:val="0"/>
            </w:rPr>
            <w:t xml:space="preserve">Roles &amp; Responsibilities </w:t>
          </w:r>
          <w:r w:rsidR="00AC4F92" w:rsidRPr="00DB6074">
            <w:rPr>
              <w:rFonts w:ascii="Arial" w:hAnsi="Arial" w:cs="Arial"/>
              <w:b w:val="0"/>
              <w:bCs w:val="0"/>
              <w:noProof/>
            </w:rPr>
            <w:tab/>
          </w:r>
          <w:r w:rsidR="00802261">
            <w:rPr>
              <w:rFonts w:ascii="Arial" w:hAnsi="Arial" w:cs="Arial"/>
              <w:b w:val="0"/>
              <w:bCs w:val="0"/>
            </w:rPr>
            <w:t>5</w:t>
          </w:r>
        </w:p>
        <w:p w14:paraId="417EA1C9" w14:textId="1141DF75" w:rsidR="00333ABB" w:rsidRPr="00DB6074" w:rsidRDefault="00065773" w:rsidP="00AC4F92">
          <w:pPr>
            <w:pStyle w:val="TOC1"/>
            <w:tabs>
              <w:tab w:val="right" w:pos="8828"/>
            </w:tabs>
            <w:rPr>
              <w:rFonts w:ascii="Arial" w:hAnsi="Arial" w:cs="Arial"/>
              <w:b w:val="0"/>
              <w:bCs w:val="0"/>
              <w:noProof/>
            </w:rPr>
          </w:pPr>
          <w:r w:rsidRPr="00DB6074">
            <w:rPr>
              <w:rFonts w:ascii="Arial" w:hAnsi="Arial" w:cs="Arial"/>
              <w:b w:val="0"/>
              <w:bCs w:val="0"/>
              <w:noProof/>
            </w:rPr>
            <w:t>Our Functional Skills Qualifications</w:t>
          </w:r>
          <w:r w:rsidR="00802261">
            <w:rPr>
              <w:rFonts w:ascii="Arial" w:hAnsi="Arial" w:cs="Arial"/>
              <w:b w:val="0"/>
              <w:bCs w:val="0"/>
              <w:noProof/>
            </w:rPr>
            <w:tab/>
            <w:t>7</w:t>
          </w:r>
        </w:p>
        <w:p w14:paraId="061AEF0C" w14:textId="358822B6" w:rsidR="00AC4F92" w:rsidRPr="00DB6074" w:rsidRDefault="00CC0E09" w:rsidP="00AC4F92">
          <w:pPr>
            <w:pStyle w:val="TOC1"/>
            <w:tabs>
              <w:tab w:val="right" w:pos="8828"/>
            </w:tabs>
            <w:rPr>
              <w:rFonts w:ascii="Arial" w:hAnsi="Arial" w:cs="Arial"/>
              <w:b w:val="0"/>
              <w:bCs w:val="0"/>
              <w:noProof/>
            </w:rPr>
          </w:pPr>
          <w:r w:rsidRPr="00DB6074">
            <w:rPr>
              <w:rFonts w:ascii="Arial" w:hAnsi="Arial" w:cs="Arial"/>
              <w:b w:val="0"/>
              <w:bCs w:val="0"/>
              <w:noProof/>
            </w:rPr>
            <w:t>Exam Audit process</w:t>
          </w:r>
          <w:r w:rsidR="00AC4F92" w:rsidRPr="00DB6074">
            <w:rPr>
              <w:rFonts w:ascii="Arial" w:hAnsi="Arial" w:cs="Arial"/>
              <w:b w:val="0"/>
              <w:bCs w:val="0"/>
              <w:noProof/>
            </w:rPr>
            <w:tab/>
          </w:r>
          <w:r w:rsidR="00802261">
            <w:rPr>
              <w:rFonts w:ascii="Arial" w:hAnsi="Arial" w:cs="Arial"/>
              <w:b w:val="0"/>
              <w:bCs w:val="0"/>
            </w:rPr>
            <w:t>8</w:t>
          </w:r>
        </w:p>
        <w:p w14:paraId="525145CC" w14:textId="0104BC6B" w:rsidR="00AC4F92" w:rsidRPr="00DB6074" w:rsidRDefault="00065773" w:rsidP="00AC4F92">
          <w:pPr>
            <w:pStyle w:val="TOC1"/>
            <w:tabs>
              <w:tab w:val="right" w:pos="8828"/>
            </w:tabs>
            <w:rPr>
              <w:rFonts w:ascii="Arial" w:hAnsi="Arial" w:cs="Arial"/>
              <w:b w:val="0"/>
              <w:bCs w:val="0"/>
              <w:noProof/>
            </w:rPr>
          </w:pPr>
          <w:r w:rsidRPr="00DB6074">
            <w:rPr>
              <w:rFonts w:ascii="Arial" w:hAnsi="Arial" w:cs="Arial"/>
              <w:b w:val="0"/>
              <w:bCs w:val="0"/>
            </w:rPr>
            <w:t>Action Planning</w:t>
          </w:r>
          <w:r w:rsidR="005E08FD" w:rsidRPr="00DB6074">
            <w:rPr>
              <w:rFonts w:ascii="Arial" w:hAnsi="Arial" w:cs="Arial"/>
              <w:b w:val="0"/>
              <w:bCs w:val="0"/>
            </w:rPr>
            <w:t xml:space="preserve">, outcome of risk </w:t>
          </w:r>
          <w:r w:rsidR="00AC4F92" w:rsidRPr="00DB6074">
            <w:rPr>
              <w:rFonts w:ascii="Arial" w:hAnsi="Arial" w:cs="Arial"/>
              <w:b w:val="0"/>
              <w:bCs w:val="0"/>
              <w:noProof/>
            </w:rPr>
            <w:tab/>
          </w:r>
          <w:r w:rsidR="00802261">
            <w:rPr>
              <w:rFonts w:ascii="Arial" w:hAnsi="Arial" w:cs="Arial"/>
              <w:b w:val="0"/>
              <w:bCs w:val="0"/>
            </w:rPr>
            <w:t>11</w:t>
          </w:r>
        </w:p>
        <w:p w14:paraId="09A49BED" w14:textId="222AD922" w:rsidR="00AC4F92" w:rsidRPr="00DB6074" w:rsidRDefault="00065773" w:rsidP="00AC4F92">
          <w:pPr>
            <w:pStyle w:val="TOC1"/>
            <w:tabs>
              <w:tab w:val="right" w:pos="8828"/>
            </w:tabs>
            <w:rPr>
              <w:rFonts w:ascii="Arial" w:hAnsi="Arial" w:cs="Arial"/>
              <w:b w:val="0"/>
              <w:bCs w:val="0"/>
            </w:rPr>
          </w:pPr>
          <w:r w:rsidRPr="00DB6074">
            <w:rPr>
              <w:rFonts w:ascii="Arial" w:hAnsi="Arial" w:cs="Arial"/>
              <w:b w:val="0"/>
              <w:bCs w:val="0"/>
            </w:rPr>
            <w:t xml:space="preserve">Monitoring Exam Auditor performance </w:t>
          </w:r>
          <w:r w:rsidR="00AC4F92" w:rsidRPr="00DB6074">
            <w:rPr>
              <w:rFonts w:ascii="Arial" w:hAnsi="Arial" w:cs="Arial"/>
              <w:b w:val="0"/>
              <w:bCs w:val="0"/>
              <w:noProof/>
            </w:rPr>
            <w:tab/>
          </w:r>
          <w:r w:rsidR="00802261">
            <w:rPr>
              <w:rFonts w:ascii="Arial" w:hAnsi="Arial" w:cs="Arial"/>
              <w:b w:val="0"/>
              <w:bCs w:val="0"/>
            </w:rPr>
            <w:t>12</w:t>
          </w:r>
          <w:r w:rsidR="00AC4F92" w:rsidRPr="00DB6074">
            <w:rPr>
              <w:rFonts w:ascii="Arial" w:hAnsi="Arial" w:cs="Arial"/>
              <w:b w:val="0"/>
              <w:bCs w:val="0"/>
              <w:noProof/>
            </w:rPr>
            <w:tab/>
          </w:r>
        </w:p>
        <w:p w14:paraId="4D99FDD3" w14:textId="0F79350C" w:rsidR="00333ABB" w:rsidRPr="00DB6074" w:rsidRDefault="00065773" w:rsidP="00AC4F92">
          <w:pPr>
            <w:pStyle w:val="TOC1"/>
            <w:tabs>
              <w:tab w:val="right" w:pos="8828"/>
            </w:tabs>
            <w:rPr>
              <w:rFonts w:ascii="Arial" w:hAnsi="Arial" w:cs="Arial"/>
              <w:b w:val="0"/>
              <w:bCs w:val="0"/>
            </w:rPr>
          </w:pPr>
          <w:r w:rsidRPr="00DB6074">
            <w:rPr>
              <w:rFonts w:ascii="Arial" w:hAnsi="Arial" w:cs="Arial"/>
              <w:b w:val="0"/>
              <w:bCs w:val="0"/>
            </w:rPr>
            <w:t>Fees and Expenses</w:t>
          </w:r>
          <w:r w:rsidR="00802261">
            <w:rPr>
              <w:rFonts w:ascii="Arial" w:hAnsi="Arial" w:cs="Arial"/>
              <w:b w:val="0"/>
              <w:bCs w:val="0"/>
            </w:rPr>
            <w:tab/>
            <w:t>13</w:t>
          </w:r>
        </w:p>
        <w:p w14:paraId="0AFE8681" w14:textId="45495B90" w:rsidR="00AC4F92" w:rsidRPr="00DB6074" w:rsidRDefault="00333ABB" w:rsidP="00AC4F92">
          <w:pPr>
            <w:pStyle w:val="TOC1"/>
            <w:tabs>
              <w:tab w:val="right" w:pos="8828"/>
            </w:tabs>
            <w:rPr>
              <w:rFonts w:ascii="Arial" w:hAnsi="Arial" w:cs="Arial"/>
              <w:b w:val="0"/>
              <w:bCs w:val="0"/>
              <w:noProof/>
            </w:rPr>
          </w:pPr>
          <w:r w:rsidRPr="00DB6074">
            <w:rPr>
              <w:rFonts w:ascii="Arial" w:hAnsi="Arial" w:cs="Arial"/>
              <w:b w:val="0"/>
              <w:bCs w:val="0"/>
            </w:rPr>
            <w:t>Documents and Support</w:t>
          </w:r>
          <w:r w:rsidR="00065773" w:rsidRPr="00DB6074">
            <w:rPr>
              <w:rFonts w:ascii="Arial" w:hAnsi="Arial" w:cs="Arial"/>
              <w:b w:val="0"/>
              <w:bCs w:val="0"/>
            </w:rPr>
            <w:t xml:space="preserve"> </w:t>
          </w:r>
          <w:r w:rsidR="00AC4F92" w:rsidRPr="00DB6074">
            <w:rPr>
              <w:rFonts w:ascii="Arial" w:hAnsi="Arial" w:cs="Arial"/>
              <w:b w:val="0"/>
              <w:bCs w:val="0"/>
              <w:noProof/>
            </w:rPr>
            <w:tab/>
          </w:r>
          <w:r w:rsidR="00802261">
            <w:rPr>
              <w:rFonts w:ascii="Arial" w:hAnsi="Arial" w:cs="Arial"/>
              <w:b w:val="0"/>
              <w:bCs w:val="0"/>
            </w:rPr>
            <w:t>17</w:t>
          </w:r>
          <w:bookmarkStart w:id="0" w:name="_GoBack"/>
          <w:bookmarkEnd w:id="0"/>
        </w:p>
        <w:p w14:paraId="617AA734" w14:textId="5C2F706D" w:rsidR="00AC4F92" w:rsidRPr="00DB6074" w:rsidRDefault="00AC4F92" w:rsidP="00AC4F92">
          <w:pPr>
            <w:pStyle w:val="TOC1"/>
            <w:tabs>
              <w:tab w:val="right" w:pos="8828"/>
            </w:tabs>
            <w:rPr>
              <w:rFonts w:ascii="Arial" w:hAnsi="Arial" w:cs="Arial"/>
              <w:b w:val="0"/>
              <w:bCs w:val="0"/>
            </w:rPr>
          </w:pPr>
          <w:r w:rsidRPr="00DB6074">
            <w:rPr>
              <w:rFonts w:ascii="Arial" w:hAnsi="Arial" w:cs="Arial"/>
              <w:b w:val="0"/>
              <w:bCs w:val="0"/>
              <w:noProof/>
            </w:rPr>
            <w:tab/>
          </w:r>
        </w:p>
        <w:p w14:paraId="4493E00A" w14:textId="77777777" w:rsidR="00065773" w:rsidRPr="00DB6074" w:rsidRDefault="00065773" w:rsidP="00065773">
          <w:pPr>
            <w:rPr>
              <w:rFonts w:ascii="Arial" w:hAnsi="Arial" w:cs="Arial"/>
              <w:sz w:val="22"/>
              <w:szCs w:val="22"/>
            </w:rPr>
          </w:pPr>
        </w:p>
        <w:p w14:paraId="396D5367" w14:textId="2C681B45" w:rsidR="00AC4F92" w:rsidRPr="00DB6074" w:rsidRDefault="00AC4F92" w:rsidP="00AC4F92">
          <w:pPr>
            <w:rPr>
              <w:rFonts w:ascii="Arial" w:hAnsi="Arial" w:cs="Arial"/>
              <w:sz w:val="22"/>
              <w:szCs w:val="22"/>
            </w:rPr>
          </w:pPr>
        </w:p>
        <w:p w14:paraId="32256445" w14:textId="78252FC6" w:rsidR="00AC4F92" w:rsidRPr="00DB6074" w:rsidRDefault="002E6F3E" w:rsidP="00AC4F92">
          <w:pPr>
            <w:rPr>
              <w:rFonts w:ascii="Arial" w:hAnsi="Arial" w:cs="Arial"/>
              <w:sz w:val="22"/>
              <w:szCs w:val="22"/>
            </w:rPr>
          </w:pPr>
        </w:p>
      </w:sdtContent>
    </w:sdt>
    <w:p w14:paraId="13689119" w14:textId="02F1E2A6" w:rsidR="00860A90" w:rsidRPr="00DB6074" w:rsidRDefault="00860A90">
      <w:pPr>
        <w:rPr>
          <w:rFonts w:ascii="Arial" w:hAnsi="Arial" w:cs="Arial"/>
          <w:sz w:val="22"/>
          <w:szCs w:val="22"/>
        </w:rPr>
      </w:pPr>
    </w:p>
    <w:p w14:paraId="5F847A57" w14:textId="17EBE38D" w:rsidR="00AC4F92" w:rsidRPr="00DB6074" w:rsidRDefault="004E54F0">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695104" behindDoc="1" locked="0" layoutInCell="1" allowOverlap="1" wp14:anchorId="0D4A95FD" wp14:editId="0487286E">
            <wp:simplePos x="0" y="0"/>
            <wp:positionH relativeFrom="page">
              <wp:posOffset>2471420</wp:posOffset>
            </wp:positionH>
            <wp:positionV relativeFrom="page">
              <wp:posOffset>5626100</wp:posOffset>
            </wp:positionV>
            <wp:extent cx="5132705" cy="443293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edShapes7.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5132705" cy="4432935"/>
                    </a:xfrm>
                    <a:prstGeom prst="rect">
                      <a:avLst/>
                    </a:prstGeom>
                  </pic:spPr>
                </pic:pic>
              </a:graphicData>
            </a:graphic>
            <wp14:sizeRelH relativeFrom="page">
              <wp14:pctWidth>0</wp14:pctWidth>
            </wp14:sizeRelH>
            <wp14:sizeRelV relativeFrom="page">
              <wp14:pctHeight>0</wp14:pctHeight>
            </wp14:sizeRelV>
          </wp:anchor>
        </w:drawing>
      </w:r>
      <w:r w:rsidR="00AC4F92" w:rsidRPr="00DB6074">
        <w:rPr>
          <w:rFonts w:ascii="Arial" w:hAnsi="Arial" w:cs="Arial"/>
          <w:sz w:val="22"/>
          <w:szCs w:val="22"/>
        </w:rPr>
        <w:br w:type="page"/>
      </w:r>
    </w:p>
    <w:p w14:paraId="3A34C0DC" w14:textId="793E0C57" w:rsidR="002F207B" w:rsidRPr="00DB6074" w:rsidRDefault="002F207B" w:rsidP="000B455A">
      <w:pPr>
        <w:rPr>
          <w:rFonts w:ascii="Arial" w:hAnsi="Arial" w:cs="Arial"/>
          <w:sz w:val="22"/>
          <w:szCs w:val="22"/>
        </w:rPr>
      </w:pPr>
    </w:p>
    <w:p w14:paraId="7A0285F9" w14:textId="41B5DBEF" w:rsidR="00706C96" w:rsidRPr="00DB6074" w:rsidRDefault="00ED3B5F" w:rsidP="000B455A">
      <w:pPr>
        <w:rPr>
          <w:rFonts w:ascii="Arial" w:hAnsi="Arial" w:cs="Arial"/>
          <w:b/>
          <w:bCs/>
          <w:sz w:val="28"/>
          <w:szCs w:val="22"/>
        </w:rPr>
      </w:pPr>
      <w:r w:rsidRPr="00DB6074">
        <w:rPr>
          <w:rFonts w:ascii="Arial" w:hAnsi="Arial" w:cs="Arial"/>
          <w:b/>
          <w:bCs/>
          <w:sz w:val="28"/>
          <w:szCs w:val="22"/>
        </w:rPr>
        <w:t>1</w:t>
      </w:r>
      <w:r w:rsidRPr="00DB6074">
        <w:rPr>
          <w:rFonts w:ascii="Arial" w:hAnsi="Arial" w:cs="Arial"/>
          <w:b/>
          <w:bCs/>
          <w:sz w:val="28"/>
          <w:szCs w:val="22"/>
        </w:rPr>
        <w:tab/>
      </w:r>
      <w:r w:rsidR="00065773" w:rsidRPr="00DB6074">
        <w:rPr>
          <w:rFonts w:ascii="Arial" w:hAnsi="Arial" w:cs="Arial"/>
          <w:b/>
          <w:bCs/>
          <w:sz w:val="28"/>
          <w:szCs w:val="22"/>
        </w:rPr>
        <w:t>Introduction</w:t>
      </w:r>
    </w:p>
    <w:p w14:paraId="4DDAAD1F" w14:textId="4DD5BB74" w:rsidR="00706C96" w:rsidRPr="00DB6074" w:rsidRDefault="00706C96" w:rsidP="000B455A">
      <w:pPr>
        <w:rPr>
          <w:rFonts w:ascii="Arial" w:hAnsi="Arial" w:cs="Arial"/>
          <w:b/>
          <w:bCs/>
          <w:sz w:val="22"/>
          <w:szCs w:val="22"/>
        </w:rPr>
      </w:pPr>
    </w:p>
    <w:p w14:paraId="08121120" w14:textId="398DFF9C" w:rsidR="00C707A4" w:rsidRPr="00DB6074" w:rsidRDefault="00ED3B5F" w:rsidP="00C707A4">
      <w:pPr>
        <w:rPr>
          <w:rFonts w:ascii="Arial" w:hAnsi="Arial" w:cs="Arial"/>
          <w:b/>
          <w:sz w:val="22"/>
          <w:szCs w:val="22"/>
        </w:rPr>
      </w:pPr>
      <w:r>
        <w:rPr>
          <w:rFonts w:ascii="Arial" w:hAnsi="Arial" w:cs="Arial"/>
          <w:b/>
          <w:sz w:val="22"/>
          <w:szCs w:val="22"/>
        </w:rPr>
        <w:t>1.1</w:t>
      </w:r>
      <w:r>
        <w:rPr>
          <w:rFonts w:ascii="Arial" w:hAnsi="Arial" w:cs="Arial"/>
          <w:b/>
          <w:sz w:val="22"/>
          <w:szCs w:val="22"/>
        </w:rPr>
        <w:tab/>
      </w:r>
      <w:r w:rsidR="00C707A4" w:rsidRPr="00DB6074">
        <w:rPr>
          <w:rFonts w:ascii="Arial" w:hAnsi="Arial" w:cs="Arial"/>
          <w:b/>
          <w:sz w:val="22"/>
          <w:szCs w:val="22"/>
        </w:rPr>
        <w:t>Introduction to the Exam Auditor Manual</w:t>
      </w:r>
    </w:p>
    <w:p w14:paraId="3827B64B" w14:textId="716499C6" w:rsidR="00C707A4" w:rsidRPr="00DB6074" w:rsidRDefault="00C707A4" w:rsidP="00C707A4">
      <w:pPr>
        <w:rPr>
          <w:rFonts w:ascii="Arial" w:hAnsi="Arial" w:cs="Arial"/>
          <w:sz w:val="22"/>
          <w:szCs w:val="22"/>
        </w:rPr>
      </w:pPr>
    </w:p>
    <w:p w14:paraId="324D1821" w14:textId="63F00ACB" w:rsidR="00C707A4" w:rsidRPr="00DB6074" w:rsidRDefault="00C707A4" w:rsidP="00DB6074">
      <w:pPr>
        <w:spacing w:after="120"/>
        <w:rPr>
          <w:rFonts w:ascii="Arial" w:hAnsi="Arial" w:cs="Arial"/>
          <w:sz w:val="22"/>
          <w:szCs w:val="22"/>
        </w:rPr>
      </w:pPr>
      <w:r w:rsidRPr="00DB6074">
        <w:rPr>
          <w:rFonts w:ascii="Arial" w:hAnsi="Arial" w:cs="Arial"/>
          <w:sz w:val="22"/>
          <w:szCs w:val="22"/>
        </w:rPr>
        <w:t xml:space="preserve">The Exam Auditor manual is a reference document to support you in your Exam Auditor role. This document provides guidance on </w:t>
      </w:r>
      <w:proofErr w:type="gramStart"/>
      <w:r w:rsidRPr="00DB6074">
        <w:rPr>
          <w:rFonts w:ascii="Arial" w:hAnsi="Arial" w:cs="Arial"/>
          <w:sz w:val="22"/>
          <w:szCs w:val="22"/>
        </w:rPr>
        <w:t>the Exam Audit processes and how to carry out and document your Exam Audit activities</w:t>
      </w:r>
      <w:proofErr w:type="gramEnd"/>
      <w:r w:rsidRPr="00DB6074">
        <w:rPr>
          <w:rFonts w:ascii="Arial" w:hAnsi="Arial" w:cs="Arial"/>
          <w:sz w:val="22"/>
          <w:szCs w:val="22"/>
        </w:rPr>
        <w:t>.</w:t>
      </w:r>
    </w:p>
    <w:p w14:paraId="0BD82E40" w14:textId="12606C01" w:rsidR="00C707A4" w:rsidRPr="00DB6074" w:rsidRDefault="00C707A4" w:rsidP="00C707A4">
      <w:pPr>
        <w:rPr>
          <w:rFonts w:ascii="Arial" w:hAnsi="Arial" w:cs="Arial"/>
          <w:sz w:val="22"/>
          <w:szCs w:val="22"/>
        </w:rPr>
      </w:pPr>
      <w:r w:rsidRPr="00DB6074">
        <w:rPr>
          <w:rFonts w:ascii="Arial" w:hAnsi="Arial" w:cs="Arial"/>
          <w:sz w:val="22"/>
          <w:szCs w:val="22"/>
        </w:rPr>
        <w:t xml:space="preserve">The Exam Auditor Manual must be used in conjunction with </w:t>
      </w:r>
      <w:r w:rsidR="00A50CC1" w:rsidRPr="00DB6074">
        <w:rPr>
          <w:rFonts w:ascii="Arial" w:hAnsi="Arial" w:cs="Arial"/>
          <w:sz w:val="22"/>
          <w:szCs w:val="22"/>
        </w:rPr>
        <w:t>Functional Skills: Instruction for Conducting Exams document, the</w:t>
      </w:r>
      <w:r w:rsidRPr="00DB6074">
        <w:rPr>
          <w:rFonts w:ascii="Arial" w:hAnsi="Arial" w:cs="Arial"/>
          <w:sz w:val="22"/>
          <w:szCs w:val="22"/>
        </w:rPr>
        <w:t xml:space="preserve"> JCQ ICE document and </w:t>
      </w:r>
      <w:r w:rsidR="00A50CC1" w:rsidRPr="00DB6074">
        <w:rPr>
          <w:rFonts w:ascii="Arial" w:hAnsi="Arial" w:cs="Arial"/>
          <w:sz w:val="22"/>
          <w:szCs w:val="22"/>
        </w:rPr>
        <w:t xml:space="preserve">the </w:t>
      </w:r>
      <w:r w:rsidRPr="00DB6074">
        <w:rPr>
          <w:rFonts w:ascii="Arial" w:hAnsi="Arial" w:cs="Arial"/>
          <w:sz w:val="22"/>
          <w:szCs w:val="22"/>
        </w:rPr>
        <w:t xml:space="preserve">3748 Qualification </w:t>
      </w:r>
      <w:proofErr w:type="gramStart"/>
      <w:r w:rsidRPr="00DB6074">
        <w:rPr>
          <w:rFonts w:ascii="Arial" w:hAnsi="Arial" w:cs="Arial"/>
          <w:sz w:val="22"/>
          <w:szCs w:val="22"/>
        </w:rPr>
        <w:t>handbook</w:t>
      </w:r>
      <w:r w:rsidR="00DB6074">
        <w:rPr>
          <w:rFonts w:ascii="Arial" w:hAnsi="Arial" w:cs="Arial"/>
          <w:sz w:val="22"/>
          <w:szCs w:val="22"/>
        </w:rPr>
        <w:t xml:space="preserve"> which includes the assessment process</w:t>
      </w:r>
      <w:proofErr w:type="gramEnd"/>
      <w:r w:rsidR="00DB6074">
        <w:rPr>
          <w:rFonts w:ascii="Arial" w:hAnsi="Arial" w:cs="Arial"/>
          <w:sz w:val="22"/>
          <w:szCs w:val="22"/>
        </w:rPr>
        <w:t xml:space="preserve"> and conduct arrangements for this suite of qualifications.</w:t>
      </w:r>
      <w:r w:rsidRPr="00DB6074">
        <w:rPr>
          <w:rFonts w:ascii="Arial" w:hAnsi="Arial" w:cs="Arial"/>
          <w:sz w:val="22"/>
          <w:szCs w:val="22"/>
        </w:rPr>
        <w:t xml:space="preserve"> </w:t>
      </w:r>
    </w:p>
    <w:p w14:paraId="19D78333" w14:textId="5720E47F" w:rsidR="001E3D9C" w:rsidRPr="00DB6074" w:rsidRDefault="001E3D9C" w:rsidP="00C707A4">
      <w:pPr>
        <w:rPr>
          <w:rFonts w:ascii="Arial" w:hAnsi="Arial" w:cs="Arial"/>
          <w:sz w:val="22"/>
          <w:szCs w:val="22"/>
        </w:rPr>
      </w:pPr>
    </w:p>
    <w:p w14:paraId="3DF06AC4" w14:textId="007BBC99" w:rsidR="001E3D9C" w:rsidRPr="00DB6074" w:rsidRDefault="001E3D9C" w:rsidP="00BD30A4">
      <w:pPr>
        <w:rPr>
          <w:rFonts w:ascii="Arial" w:hAnsi="Arial" w:cs="Arial"/>
          <w:sz w:val="22"/>
          <w:szCs w:val="22"/>
        </w:rPr>
      </w:pPr>
    </w:p>
    <w:p w14:paraId="48016926" w14:textId="0468FD77" w:rsidR="001E3D9C" w:rsidRPr="00DB6074" w:rsidRDefault="00ED3B5F" w:rsidP="001E3D9C">
      <w:pPr>
        <w:rPr>
          <w:rFonts w:ascii="Arial" w:hAnsi="Arial" w:cs="Arial"/>
          <w:b/>
          <w:sz w:val="22"/>
          <w:szCs w:val="22"/>
        </w:rPr>
      </w:pPr>
      <w:r>
        <w:rPr>
          <w:rFonts w:ascii="Arial" w:hAnsi="Arial" w:cs="Arial"/>
          <w:b/>
          <w:sz w:val="22"/>
          <w:szCs w:val="22"/>
        </w:rPr>
        <w:t>1.2</w:t>
      </w:r>
      <w:r>
        <w:rPr>
          <w:rFonts w:ascii="Arial" w:hAnsi="Arial" w:cs="Arial"/>
          <w:b/>
          <w:sz w:val="22"/>
          <w:szCs w:val="22"/>
        </w:rPr>
        <w:tab/>
      </w:r>
      <w:r w:rsidR="001E3D9C" w:rsidRPr="00DB6074">
        <w:rPr>
          <w:rFonts w:ascii="Arial" w:hAnsi="Arial" w:cs="Arial"/>
          <w:b/>
          <w:sz w:val="22"/>
          <w:szCs w:val="22"/>
        </w:rPr>
        <w:t>The purpose of exam audits</w:t>
      </w:r>
    </w:p>
    <w:p w14:paraId="7B3B5FB0" w14:textId="6BE61FC9" w:rsidR="001E3D9C" w:rsidRPr="00DB6074" w:rsidRDefault="001E3D9C" w:rsidP="001E3D9C">
      <w:pPr>
        <w:rPr>
          <w:rFonts w:ascii="Arial" w:hAnsi="Arial" w:cs="Arial"/>
          <w:b/>
          <w:sz w:val="22"/>
          <w:szCs w:val="22"/>
        </w:rPr>
      </w:pPr>
    </w:p>
    <w:p w14:paraId="1D49AE6D" w14:textId="41C27F2C" w:rsidR="001E3D9C" w:rsidRPr="00DB6074" w:rsidRDefault="001E3D9C" w:rsidP="00DB6074">
      <w:pPr>
        <w:spacing w:after="120"/>
        <w:rPr>
          <w:rFonts w:ascii="Arial" w:hAnsi="Arial" w:cs="Arial"/>
          <w:sz w:val="22"/>
          <w:szCs w:val="22"/>
        </w:rPr>
      </w:pPr>
      <w:r w:rsidRPr="00DB6074">
        <w:rPr>
          <w:rFonts w:ascii="Arial" w:hAnsi="Arial" w:cs="Arial"/>
          <w:sz w:val="22"/>
          <w:szCs w:val="22"/>
        </w:rPr>
        <w:t xml:space="preserve">City &amp; Guilds has a </w:t>
      </w:r>
      <w:r w:rsidR="008E32C4" w:rsidRPr="00DB6074">
        <w:rPr>
          <w:rFonts w:ascii="Arial" w:hAnsi="Arial" w:cs="Arial"/>
          <w:sz w:val="22"/>
          <w:szCs w:val="22"/>
        </w:rPr>
        <w:t>responsibility to ensure that</w:t>
      </w:r>
    </w:p>
    <w:p w14:paraId="2EB54046" w14:textId="2DAB9D9F" w:rsidR="001E3D9C" w:rsidRPr="00DB6074" w:rsidRDefault="001E3D9C" w:rsidP="00DB6074">
      <w:pPr>
        <w:pStyle w:val="ListParagraph"/>
        <w:numPr>
          <w:ilvl w:val="0"/>
          <w:numId w:val="26"/>
        </w:numPr>
        <w:spacing w:after="120"/>
        <w:ind w:left="714" w:hanging="357"/>
        <w:rPr>
          <w:rFonts w:ascii="Arial" w:hAnsi="Arial" w:cs="Arial"/>
          <w:sz w:val="22"/>
          <w:szCs w:val="22"/>
        </w:rPr>
      </w:pPr>
      <w:r w:rsidRPr="00DB6074">
        <w:rPr>
          <w:rFonts w:ascii="Arial" w:hAnsi="Arial" w:cs="Arial"/>
          <w:sz w:val="22"/>
          <w:szCs w:val="22"/>
        </w:rPr>
        <w:t>all learners are sitting the assessment under the same conditions</w:t>
      </w:r>
    </w:p>
    <w:p w14:paraId="7A6F8B80" w14:textId="4EE7DCA4" w:rsidR="001E3D9C" w:rsidRPr="00DB6074" w:rsidRDefault="001E3D9C" w:rsidP="00DB6074">
      <w:pPr>
        <w:pStyle w:val="ListParagraph"/>
        <w:numPr>
          <w:ilvl w:val="0"/>
          <w:numId w:val="26"/>
        </w:numPr>
        <w:spacing w:after="120"/>
        <w:ind w:left="714" w:hanging="357"/>
        <w:rPr>
          <w:rFonts w:ascii="Arial" w:hAnsi="Arial" w:cs="Arial"/>
          <w:sz w:val="22"/>
          <w:szCs w:val="22"/>
        </w:rPr>
      </w:pPr>
      <w:r w:rsidRPr="00DB6074">
        <w:rPr>
          <w:rFonts w:ascii="Arial" w:hAnsi="Arial" w:cs="Arial"/>
          <w:sz w:val="22"/>
          <w:szCs w:val="22"/>
        </w:rPr>
        <w:t>work submitted by learners is their own</w:t>
      </w:r>
    </w:p>
    <w:p w14:paraId="2447B80B" w14:textId="2848D013" w:rsidR="001E3D9C" w:rsidRPr="00DB6074" w:rsidRDefault="001E3D9C" w:rsidP="00DB6074">
      <w:pPr>
        <w:pStyle w:val="ListParagraph"/>
        <w:numPr>
          <w:ilvl w:val="0"/>
          <w:numId w:val="26"/>
        </w:numPr>
        <w:spacing w:after="120"/>
        <w:ind w:left="714" w:hanging="357"/>
        <w:rPr>
          <w:rFonts w:ascii="Arial" w:hAnsi="Arial" w:cs="Arial"/>
          <w:sz w:val="22"/>
          <w:szCs w:val="22"/>
        </w:rPr>
      </w:pPr>
      <w:r w:rsidRPr="00DB6074">
        <w:rPr>
          <w:rFonts w:ascii="Arial" w:hAnsi="Arial" w:cs="Arial"/>
          <w:sz w:val="22"/>
          <w:szCs w:val="22"/>
        </w:rPr>
        <w:t>all reasonable steps are taken to prevent non-compliance, maladministration and  malpractice</w:t>
      </w:r>
    </w:p>
    <w:p w14:paraId="4C9DC7FC" w14:textId="2C3D94D6" w:rsidR="001E3D9C" w:rsidRPr="00DB6074" w:rsidRDefault="001E3D9C" w:rsidP="00DB6074">
      <w:pPr>
        <w:pStyle w:val="ListParagraph"/>
        <w:numPr>
          <w:ilvl w:val="0"/>
          <w:numId w:val="26"/>
        </w:numPr>
        <w:spacing w:after="120"/>
        <w:ind w:left="714" w:hanging="357"/>
        <w:rPr>
          <w:rFonts w:ascii="Arial" w:hAnsi="Arial" w:cs="Arial"/>
          <w:sz w:val="22"/>
          <w:szCs w:val="22"/>
        </w:rPr>
      </w:pPr>
      <w:r w:rsidRPr="00DB6074">
        <w:rPr>
          <w:rFonts w:ascii="Arial" w:hAnsi="Arial" w:cs="Arial"/>
          <w:sz w:val="22"/>
          <w:szCs w:val="22"/>
        </w:rPr>
        <w:t>no learner is advantaged or disadvantaged</w:t>
      </w:r>
    </w:p>
    <w:p w14:paraId="440F170C" w14:textId="79D2B699" w:rsidR="001E3D9C" w:rsidRPr="00DB6074" w:rsidRDefault="001E3D9C" w:rsidP="00DB6074">
      <w:pPr>
        <w:spacing w:after="120"/>
        <w:rPr>
          <w:rFonts w:ascii="Arial" w:hAnsi="Arial" w:cs="Arial"/>
          <w:sz w:val="22"/>
          <w:szCs w:val="22"/>
        </w:rPr>
      </w:pPr>
      <w:r w:rsidRPr="00DB6074">
        <w:rPr>
          <w:rFonts w:ascii="Arial" w:hAnsi="Arial" w:cs="Arial"/>
          <w:sz w:val="22"/>
          <w:szCs w:val="22"/>
        </w:rPr>
        <w:t xml:space="preserve">Exam audits are part of the quality assurance activities that we undertake to support these responsibilities. In addition, </w:t>
      </w:r>
      <w:r w:rsidR="008E32C4" w:rsidRPr="00DB6074">
        <w:rPr>
          <w:rFonts w:ascii="Arial" w:hAnsi="Arial" w:cs="Arial"/>
          <w:sz w:val="22"/>
          <w:szCs w:val="22"/>
        </w:rPr>
        <w:t>they</w:t>
      </w:r>
    </w:p>
    <w:p w14:paraId="11F3F0B8" w14:textId="71E642BC" w:rsidR="001E3D9C" w:rsidRPr="00DB6074" w:rsidRDefault="001E3D9C" w:rsidP="00DB6074">
      <w:pPr>
        <w:pStyle w:val="ListParagraph"/>
        <w:numPr>
          <w:ilvl w:val="0"/>
          <w:numId w:val="27"/>
        </w:numPr>
        <w:spacing w:after="120"/>
        <w:ind w:left="714" w:hanging="357"/>
        <w:rPr>
          <w:rFonts w:ascii="Arial" w:hAnsi="Arial" w:cs="Arial"/>
          <w:sz w:val="22"/>
          <w:szCs w:val="22"/>
        </w:rPr>
      </w:pPr>
      <w:r w:rsidRPr="00DB6074">
        <w:rPr>
          <w:rFonts w:ascii="Arial" w:hAnsi="Arial" w:cs="Arial"/>
          <w:sz w:val="22"/>
          <w:szCs w:val="22"/>
        </w:rPr>
        <w:t>provide valuable intelligence on how centres deliver assessments,</w:t>
      </w:r>
    </w:p>
    <w:p w14:paraId="56666FA6" w14:textId="11D2AD9A" w:rsidR="001E3D9C" w:rsidRPr="00DB6074" w:rsidRDefault="001E3D9C" w:rsidP="00DB6074">
      <w:pPr>
        <w:pStyle w:val="ListParagraph"/>
        <w:numPr>
          <w:ilvl w:val="0"/>
          <w:numId w:val="27"/>
        </w:numPr>
        <w:spacing w:after="120"/>
        <w:ind w:left="714" w:hanging="357"/>
        <w:rPr>
          <w:rFonts w:ascii="Arial" w:hAnsi="Arial" w:cs="Arial"/>
          <w:sz w:val="22"/>
          <w:szCs w:val="22"/>
        </w:rPr>
      </w:pPr>
      <w:r w:rsidRPr="00DB6074">
        <w:rPr>
          <w:rFonts w:ascii="Arial" w:hAnsi="Arial" w:cs="Arial"/>
          <w:sz w:val="22"/>
          <w:szCs w:val="22"/>
        </w:rPr>
        <w:t>highlight instances of both good and bad practice</w:t>
      </w:r>
    </w:p>
    <w:p w14:paraId="32D624F9" w14:textId="38396E88" w:rsidR="001E3D9C" w:rsidRPr="00DB6074" w:rsidRDefault="001E3D9C" w:rsidP="00DB6074">
      <w:pPr>
        <w:pStyle w:val="ListParagraph"/>
        <w:numPr>
          <w:ilvl w:val="0"/>
          <w:numId w:val="27"/>
        </w:numPr>
        <w:spacing w:after="120"/>
        <w:ind w:left="714" w:hanging="357"/>
        <w:rPr>
          <w:rFonts w:ascii="Arial" w:hAnsi="Arial" w:cs="Arial"/>
          <w:sz w:val="22"/>
          <w:szCs w:val="22"/>
        </w:rPr>
      </w:pPr>
      <w:r w:rsidRPr="00DB6074">
        <w:rPr>
          <w:rFonts w:ascii="Arial" w:hAnsi="Arial" w:cs="Arial"/>
          <w:sz w:val="22"/>
          <w:szCs w:val="22"/>
        </w:rPr>
        <w:t>help protect the City &amp; Guilds brand</w:t>
      </w:r>
    </w:p>
    <w:p w14:paraId="7D35FC4E" w14:textId="62800E0E" w:rsidR="001E3D9C" w:rsidRPr="00DB6074" w:rsidRDefault="001E3D9C" w:rsidP="00DB6074">
      <w:pPr>
        <w:pStyle w:val="ListParagraph"/>
        <w:numPr>
          <w:ilvl w:val="0"/>
          <w:numId w:val="27"/>
        </w:numPr>
        <w:spacing w:after="120"/>
        <w:ind w:left="714" w:hanging="357"/>
        <w:rPr>
          <w:rFonts w:ascii="Arial" w:hAnsi="Arial" w:cs="Arial"/>
          <w:sz w:val="22"/>
          <w:szCs w:val="22"/>
        </w:rPr>
      </w:pPr>
      <w:r w:rsidRPr="00DB6074">
        <w:rPr>
          <w:rFonts w:ascii="Arial" w:hAnsi="Arial" w:cs="Arial"/>
          <w:sz w:val="22"/>
          <w:szCs w:val="22"/>
        </w:rPr>
        <w:t>ensure that City &amp; Guilds meets specific regulatory requirements set out in the General Conditions of Recognition</w:t>
      </w:r>
    </w:p>
    <w:p w14:paraId="2B4A743F" w14:textId="7896EDFD" w:rsidR="001E3D9C" w:rsidRPr="00DB6074" w:rsidRDefault="001E3D9C" w:rsidP="00DB6074">
      <w:pPr>
        <w:spacing w:after="120"/>
        <w:rPr>
          <w:rFonts w:ascii="Arial" w:hAnsi="Arial" w:cs="Arial"/>
          <w:sz w:val="22"/>
          <w:szCs w:val="22"/>
        </w:rPr>
      </w:pPr>
      <w:r w:rsidRPr="00DB6074">
        <w:rPr>
          <w:rFonts w:ascii="Arial" w:hAnsi="Arial" w:cs="Arial"/>
          <w:sz w:val="22"/>
          <w:szCs w:val="22"/>
        </w:rPr>
        <w:t xml:space="preserve">The General Conditions of Recognition sets out the following - </w:t>
      </w:r>
    </w:p>
    <w:p w14:paraId="625A6881" w14:textId="51669DC8" w:rsidR="001E3D9C" w:rsidRPr="00DB6074" w:rsidRDefault="001E3D9C" w:rsidP="00DB6074">
      <w:pPr>
        <w:spacing w:after="120"/>
        <w:rPr>
          <w:rFonts w:ascii="Arial" w:hAnsi="Arial" w:cs="Arial"/>
          <w:b/>
          <w:i/>
          <w:sz w:val="22"/>
          <w:szCs w:val="22"/>
        </w:rPr>
      </w:pPr>
      <w:r w:rsidRPr="00DB6074">
        <w:rPr>
          <w:rFonts w:ascii="Arial" w:hAnsi="Arial" w:cs="Arial"/>
          <w:b/>
          <w:i/>
          <w:sz w:val="22"/>
          <w:szCs w:val="22"/>
        </w:rPr>
        <w:t xml:space="preserve">Condition G8 - Completion of the assessment under the required conditions </w:t>
      </w:r>
    </w:p>
    <w:p w14:paraId="508679FD" w14:textId="04784A1E" w:rsidR="001E3D9C" w:rsidRPr="00DB6074" w:rsidRDefault="001E3D9C" w:rsidP="00DB6074">
      <w:pPr>
        <w:spacing w:after="120"/>
        <w:rPr>
          <w:rFonts w:ascii="Arial" w:hAnsi="Arial" w:cs="Arial"/>
          <w:i/>
          <w:sz w:val="22"/>
          <w:szCs w:val="22"/>
        </w:rPr>
      </w:pPr>
      <w:r w:rsidRPr="00DB6074">
        <w:rPr>
          <w:rFonts w:ascii="Arial" w:hAnsi="Arial" w:cs="Arial"/>
          <w:i/>
          <w:sz w:val="22"/>
          <w:szCs w:val="22"/>
        </w:rPr>
        <w:t xml:space="preserve">An awarding organisation must take all reasonable steps to ensure that, in relation to </w:t>
      </w:r>
      <w:proofErr w:type="gramStart"/>
      <w:r w:rsidRPr="00DB6074">
        <w:rPr>
          <w:rFonts w:ascii="Arial" w:hAnsi="Arial" w:cs="Arial"/>
          <w:i/>
          <w:sz w:val="22"/>
          <w:szCs w:val="22"/>
        </w:rPr>
        <w:t>qualifications which</w:t>
      </w:r>
      <w:proofErr w:type="gramEnd"/>
      <w:r w:rsidRPr="00DB6074">
        <w:rPr>
          <w:rFonts w:ascii="Arial" w:hAnsi="Arial" w:cs="Arial"/>
          <w:i/>
          <w:sz w:val="22"/>
          <w:szCs w:val="22"/>
        </w:rPr>
        <w:t xml:space="preserve"> it makes available – </w:t>
      </w:r>
    </w:p>
    <w:p w14:paraId="5202B467" w14:textId="07BD1874" w:rsidR="001E3D9C" w:rsidRPr="00DB6074" w:rsidRDefault="001E3D9C" w:rsidP="00DB6074">
      <w:pPr>
        <w:pStyle w:val="ListParagraph"/>
        <w:numPr>
          <w:ilvl w:val="0"/>
          <w:numId w:val="28"/>
        </w:numPr>
        <w:spacing w:after="120"/>
        <w:contextualSpacing w:val="0"/>
        <w:rPr>
          <w:rFonts w:ascii="Arial" w:hAnsi="Arial" w:cs="Arial"/>
          <w:i/>
          <w:sz w:val="22"/>
          <w:szCs w:val="22"/>
        </w:rPr>
      </w:pPr>
      <w:r w:rsidRPr="00DB6074">
        <w:rPr>
          <w:rFonts w:ascii="Arial" w:hAnsi="Arial" w:cs="Arial"/>
          <w:i/>
          <w:sz w:val="22"/>
          <w:szCs w:val="22"/>
        </w:rPr>
        <w:t xml:space="preserve">evidence generated by a Learner in an assessment is generated by that Learner (or includes evidence generated by that Learner as a contribution to group work), and </w:t>
      </w:r>
    </w:p>
    <w:p w14:paraId="4CCFB6EC" w14:textId="67064862" w:rsidR="001E3D9C" w:rsidRPr="00DB6074" w:rsidRDefault="001E3D9C" w:rsidP="00DB6074">
      <w:pPr>
        <w:pStyle w:val="ListParagraph"/>
        <w:numPr>
          <w:ilvl w:val="0"/>
          <w:numId w:val="28"/>
        </w:numPr>
        <w:spacing w:after="120"/>
        <w:contextualSpacing w:val="0"/>
        <w:rPr>
          <w:rFonts w:ascii="Arial" w:hAnsi="Arial" w:cs="Arial"/>
          <w:i/>
          <w:sz w:val="22"/>
          <w:szCs w:val="22"/>
        </w:rPr>
      </w:pPr>
      <w:proofErr w:type="gramStart"/>
      <w:r w:rsidRPr="00DB6074">
        <w:rPr>
          <w:rFonts w:ascii="Arial" w:hAnsi="Arial" w:cs="Arial"/>
          <w:i/>
          <w:sz w:val="22"/>
          <w:szCs w:val="22"/>
        </w:rPr>
        <w:t>where</w:t>
      </w:r>
      <w:proofErr w:type="gramEnd"/>
      <w:r w:rsidRPr="00DB6074">
        <w:rPr>
          <w:rFonts w:ascii="Arial" w:hAnsi="Arial" w:cs="Arial"/>
          <w:i/>
          <w:sz w:val="22"/>
          <w:szCs w:val="22"/>
        </w:rPr>
        <w:t xml:space="preserve"> an assessment is required to be completed under specified conditions, Learners complete the assessment under those conditions (other than where any Reasonable Adjustments or Special Consideration require alternative conditions).</w:t>
      </w:r>
    </w:p>
    <w:p w14:paraId="13F09D58" w14:textId="5E74E463" w:rsidR="001E3D9C" w:rsidRPr="00DB6074" w:rsidRDefault="001E3D9C" w:rsidP="00BD30A4">
      <w:pPr>
        <w:rPr>
          <w:rFonts w:ascii="Arial" w:hAnsi="Arial" w:cs="Arial"/>
          <w:sz w:val="22"/>
          <w:szCs w:val="22"/>
        </w:rPr>
      </w:pPr>
    </w:p>
    <w:p w14:paraId="2C84A0EA" w14:textId="31620BBF" w:rsidR="00065773" w:rsidRPr="00DB6074" w:rsidRDefault="00065773" w:rsidP="000B455A">
      <w:pPr>
        <w:rPr>
          <w:rFonts w:ascii="Arial" w:hAnsi="Arial" w:cs="Arial"/>
          <w:b/>
          <w:bCs/>
          <w:sz w:val="22"/>
          <w:szCs w:val="22"/>
        </w:rPr>
      </w:pPr>
    </w:p>
    <w:p w14:paraId="77F3F755" w14:textId="5DC6EA49" w:rsidR="00D87B9C" w:rsidRPr="00DB6074" w:rsidRDefault="00ED3B5F" w:rsidP="00D87B9C">
      <w:pPr>
        <w:rPr>
          <w:rFonts w:ascii="Arial" w:hAnsi="Arial" w:cs="Arial"/>
          <w:b/>
          <w:sz w:val="22"/>
          <w:szCs w:val="22"/>
        </w:rPr>
      </w:pPr>
      <w:r>
        <w:rPr>
          <w:rFonts w:ascii="Arial" w:hAnsi="Arial" w:cs="Arial"/>
          <w:b/>
          <w:sz w:val="22"/>
          <w:szCs w:val="22"/>
        </w:rPr>
        <w:t>1.3</w:t>
      </w:r>
      <w:r>
        <w:rPr>
          <w:rFonts w:ascii="Arial" w:hAnsi="Arial" w:cs="Arial"/>
          <w:b/>
          <w:sz w:val="22"/>
          <w:szCs w:val="22"/>
        </w:rPr>
        <w:tab/>
      </w:r>
      <w:r w:rsidR="00D87B9C" w:rsidRPr="00DB6074">
        <w:rPr>
          <w:rFonts w:ascii="Arial" w:hAnsi="Arial" w:cs="Arial"/>
          <w:b/>
          <w:sz w:val="22"/>
          <w:szCs w:val="22"/>
        </w:rPr>
        <w:t>Exam Auditor Role</w:t>
      </w:r>
    </w:p>
    <w:p w14:paraId="6ECE519F" w14:textId="059C849F" w:rsidR="008E32C4" w:rsidRPr="00DB6074" w:rsidRDefault="008E32C4" w:rsidP="00D87B9C">
      <w:pPr>
        <w:rPr>
          <w:rFonts w:ascii="Arial" w:hAnsi="Arial" w:cs="Arial"/>
          <w:sz w:val="22"/>
          <w:szCs w:val="22"/>
        </w:rPr>
      </w:pPr>
    </w:p>
    <w:p w14:paraId="65A401EC" w14:textId="41BB560B" w:rsidR="00333ABB" w:rsidRPr="00DB6074" w:rsidRDefault="00287063">
      <w:pPr>
        <w:rPr>
          <w:rFonts w:ascii="Arial" w:hAnsi="Arial" w:cs="Arial"/>
          <w:sz w:val="22"/>
          <w:szCs w:val="22"/>
        </w:rPr>
      </w:pPr>
      <w:r w:rsidRPr="00DB6074">
        <w:rPr>
          <w:rFonts w:ascii="Arial" w:hAnsi="Arial" w:cs="Arial"/>
          <w:sz w:val="22"/>
          <w:szCs w:val="22"/>
        </w:rPr>
        <w:t>The exam auditor role is</w:t>
      </w:r>
      <w:r w:rsidR="00D87B9C" w:rsidRPr="00DB6074">
        <w:rPr>
          <w:rFonts w:ascii="Arial" w:hAnsi="Arial" w:cs="Arial"/>
          <w:sz w:val="22"/>
          <w:szCs w:val="22"/>
        </w:rPr>
        <w:t xml:space="preserve"> </w:t>
      </w:r>
      <w:r w:rsidR="00A66467" w:rsidRPr="00DB6074">
        <w:rPr>
          <w:rFonts w:ascii="Arial" w:hAnsi="Arial" w:cs="Arial"/>
          <w:sz w:val="22"/>
          <w:szCs w:val="22"/>
        </w:rPr>
        <w:t xml:space="preserve">therefore </w:t>
      </w:r>
      <w:r w:rsidRPr="00DB6074">
        <w:rPr>
          <w:rFonts w:ascii="Arial" w:hAnsi="Arial" w:cs="Arial"/>
          <w:sz w:val="22"/>
          <w:szCs w:val="22"/>
        </w:rPr>
        <w:t xml:space="preserve">very important in ensuring the integrity </w:t>
      </w:r>
      <w:r w:rsidR="00D87B9C" w:rsidRPr="00DB6074">
        <w:rPr>
          <w:rFonts w:ascii="Arial" w:hAnsi="Arial" w:cs="Arial"/>
          <w:sz w:val="22"/>
          <w:szCs w:val="22"/>
        </w:rPr>
        <w:t xml:space="preserve">of City &amp; Guilds </w:t>
      </w:r>
      <w:r w:rsidRPr="00DB6074">
        <w:rPr>
          <w:rFonts w:ascii="Arial" w:hAnsi="Arial" w:cs="Arial"/>
          <w:sz w:val="22"/>
          <w:szCs w:val="22"/>
        </w:rPr>
        <w:t>examinations</w:t>
      </w:r>
      <w:r w:rsidR="00A66467" w:rsidRPr="00DB6074">
        <w:rPr>
          <w:rFonts w:ascii="Arial" w:hAnsi="Arial" w:cs="Arial"/>
          <w:sz w:val="22"/>
          <w:szCs w:val="22"/>
        </w:rPr>
        <w:t xml:space="preserve"> and the validity of learner </w:t>
      </w:r>
      <w:r w:rsidR="000F10D0" w:rsidRPr="00DB6074">
        <w:rPr>
          <w:rFonts w:ascii="Arial" w:hAnsi="Arial" w:cs="Arial"/>
          <w:sz w:val="22"/>
          <w:szCs w:val="22"/>
        </w:rPr>
        <w:t>results. You</w:t>
      </w:r>
      <w:r w:rsidRPr="00DB6074">
        <w:rPr>
          <w:rFonts w:ascii="Arial" w:hAnsi="Arial" w:cs="Arial"/>
          <w:sz w:val="22"/>
          <w:szCs w:val="22"/>
        </w:rPr>
        <w:t xml:space="preserve"> will </w:t>
      </w:r>
      <w:r w:rsidR="00A66467" w:rsidRPr="00DB6074">
        <w:rPr>
          <w:rFonts w:ascii="Arial" w:hAnsi="Arial" w:cs="Arial"/>
          <w:sz w:val="22"/>
          <w:szCs w:val="22"/>
        </w:rPr>
        <w:t xml:space="preserve">visit centres to </w:t>
      </w:r>
      <w:r w:rsidRPr="00DB6074">
        <w:rPr>
          <w:rFonts w:ascii="Arial" w:hAnsi="Arial" w:cs="Arial"/>
          <w:sz w:val="22"/>
          <w:szCs w:val="22"/>
        </w:rPr>
        <w:t xml:space="preserve">monitor </w:t>
      </w:r>
      <w:r w:rsidR="00A66467" w:rsidRPr="00DB6074">
        <w:rPr>
          <w:rFonts w:ascii="Arial" w:hAnsi="Arial" w:cs="Arial"/>
          <w:sz w:val="22"/>
          <w:szCs w:val="22"/>
        </w:rPr>
        <w:t xml:space="preserve">the administration of City &amp; Guilds </w:t>
      </w:r>
      <w:proofErr w:type="gramStart"/>
      <w:r w:rsidR="00A66467" w:rsidRPr="00DB6074">
        <w:rPr>
          <w:rFonts w:ascii="Arial" w:hAnsi="Arial" w:cs="Arial"/>
          <w:sz w:val="22"/>
          <w:szCs w:val="22"/>
        </w:rPr>
        <w:t xml:space="preserve">exams </w:t>
      </w:r>
      <w:r w:rsidR="006C0CDF" w:rsidRPr="00DB6074">
        <w:rPr>
          <w:rFonts w:ascii="Arial" w:hAnsi="Arial" w:cs="Arial"/>
          <w:sz w:val="22"/>
          <w:szCs w:val="22"/>
        </w:rPr>
        <w:t>,</w:t>
      </w:r>
      <w:proofErr w:type="gramEnd"/>
      <w:r w:rsidR="006C0CDF" w:rsidRPr="00DB6074">
        <w:rPr>
          <w:rFonts w:ascii="Arial" w:hAnsi="Arial" w:cs="Arial"/>
          <w:sz w:val="22"/>
          <w:szCs w:val="22"/>
        </w:rPr>
        <w:t xml:space="preserve"> before, during after the assessment</w:t>
      </w:r>
      <w:r w:rsidR="00D87B9C" w:rsidRPr="00DB6074">
        <w:rPr>
          <w:rFonts w:ascii="Arial" w:hAnsi="Arial" w:cs="Arial"/>
          <w:sz w:val="22"/>
          <w:szCs w:val="22"/>
        </w:rPr>
        <w:t xml:space="preserve">. </w:t>
      </w:r>
    </w:p>
    <w:p w14:paraId="18730DFB" w14:textId="26F5654A" w:rsidR="00287063" w:rsidRPr="00DB6074" w:rsidRDefault="00287063">
      <w:pPr>
        <w:rPr>
          <w:rFonts w:ascii="Arial" w:hAnsi="Arial" w:cs="Arial"/>
          <w:sz w:val="22"/>
          <w:szCs w:val="22"/>
        </w:rPr>
      </w:pPr>
    </w:p>
    <w:p w14:paraId="10F41D0D" w14:textId="1EF69D5C" w:rsidR="00287063" w:rsidRPr="00DB6074" w:rsidRDefault="00585B65">
      <w:pPr>
        <w:rPr>
          <w:rFonts w:ascii="Arial" w:hAnsi="Arial" w:cs="Arial"/>
          <w:sz w:val="22"/>
          <w:szCs w:val="22"/>
        </w:rPr>
      </w:pPr>
      <w:r w:rsidRPr="00DB6074">
        <w:rPr>
          <w:rFonts w:ascii="Arial" w:hAnsi="Arial" w:cs="Arial"/>
          <w:sz w:val="22"/>
          <w:szCs w:val="22"/>
        </w:rPr>
        <w:t xml:space="preserve">Exam Auditors </w:t>
      </w:r>
      <w:r w:rsidR="006C0CDF" w:rsidRPr="00DB6074">
        <w:rPr>
          <w:rFonts w:ascii="Arial" w:hAnsi="Arial" w:cs="Arial"/>
          <w:sz w:val="22"/>
          <w:szCs w:val="22"/>
        </w:rPr>
        <w:t>k</w:t>
      </w:r>
      <w:r w:rsidR="00287063" w:rsidRPr="00DB6074">
        <w:rPr>
          <w:rFonts w:ascii="Arial" w:hAnsi="Arial" w:cs="Arial"/>
          <w:sz w:val="22"/>
          <w:szCs w:val="22"/>
        </w:rPr>
        <w:t xml:space="preserve">ey responsibilities </w:t>
      </w:r>
      <w:r w:rsidRPr="00DB6074">
        <w:rPr>
          <w:rFonts w:ascii="Arial" w:hAnsi="Arial" w:cs="Arial"/>
          <w:sz w:val="22"/>
          <w:szCs w:val="22"/>
        </w:rPr>
        <w:t xml:space="preserve">are: </w:t>
      </w:r>
    </w:p>
    <w:p w14:paraId="0C4905C7" w14:textId="39BB7D53" w:rsidR="00CA7F40" w:rsidRPr="00DB6074" w:rsidRDefault="00CA7F40">
      <w:pPr>
        <w:rPr>
          <w:rFonts w:ascii="Arial" w:hAnsi="Arial" w:cs="Arial"/>
          <w:sz w:val="22"/>
          <w:szCs w:val="22"/>
        </w:rPr>
      </w:pPr>
    </w:p>
    <w:p w14:paraId="76E94C97" w14:textId="0E16A363" w:rsidR="00CA7F40" w:rsidRPr="00DB6074" w:rsidRDefault="00CA7F40" w:rsidP="00CA7F40">
      <w:pPr>
        <w:pStyle w:val="ListParagraph"/>
        <w:numPr>
          <w:ilvl w:val="0"/>
          <w:numId w:val="20"/>
        </w:numPr>
        <w:rPr>
          <w:rFonts w:ascii="Arial" w:hAnsi="Arial" w:cs="Arial"/>
          <w:sz w:val="22"/>
          <w:szCs w:val="22"/>
        </w:rPr>
      </w:pPr>
      <w:r w:rsidRPr="00DB6074">
        <w:rPr>
          <w:rFonts w:ascii="Arial" w:hAnsi="Arial" w:cs="Arial"/>
          <w:sz w:val="22"/>
          <w:szCs w:val="22"/>
        </w:rPr>
        <w:t>Carry</w:t>
      </w:r>
      <w:r w:rsidR="00C3044C">
        <w:rPr>
          <w:rFonts w:ascii="Arial" w:hAnsi="Arial" w:cs="Arial"/>
          <w:sz w:val="22"/>
          <w:szCs w:val="22"/>
        </w:rPr>
        <w:t>ing</w:t>
      </w:r>
      <w:r w:rsidRPr="00DB6074">
        <w:rPr>
          <w:rFonts w:ascii="Arial" w:hAnsi="Arial" w:cs="Arial"/>
          <w:sz w:val="22"/>
          <w:szCs w:val="22"/>
        </w:rPr>
        <w:t xml:space="preserve"> out and document</w:t>
      </w:r>
      <w:r w:rsidR="00C3044C">
        <w:rPr>
          <w:rFonts w:ascii="Arial" w:hAnsi="Arial" w:cs="Arial"/>
          <w:sz w:val="22"/>
          <w:szCs w:val="22"/>
        </w:rPr>
        <w:t>ing</w:t>
      </w:r>
      <w:r w:rsidRPr="00DB6074">
        <w:rPr>
          <w:rFonts w:ascii="Arial" w:hAnsi="Arial" w:cs="Arial"/>
          <w:sz w:val="22"/>
          <w:szCs w:val="22"/>
        </w:rPr>
        <w:t xml:space="preserve"> exam audit visits in line with City &amp; Guilds and regulatory requirements</w:t>
      </w:r>
    </w:p>
    <w:p w14:paraId="1FFBFE4E" w14:textId="2B20FEF9" w:rsidR="00CA7F40" w:rsidRPr="00DB6074" w:rsidRDefault="00CA7F40" w:rsidP="00CA7F40">
      <w:pPr>
        <w:pStyle w:val="ListParagraph"/>
        <w:numPr>
          <w:ilvl w:val="0"/>
          <w:numId w:val="20"/>
        </w:numPr>
        <w:rPr>
          <w:rFonts w:ascii="Arial" w:hAnsi="Arial" w:cs="Arial"/>
          <w:sz w:val="22"/>
          <w:szCs w:val="22"/>
        </w:rPr>
      </w:pPr>
      <w:r w:rsidRPr="00DB6074">
        <w:rPr>
          <w:rFonts w:ascii="Arial" w:hAnsi="Arial" w:cs="Arial"/>
          <w:sz w:val="22"/>
          <w:szCs w:val="22"/>
        </w:rPr>
        <w:t>Identify</w:t>
      </w:r>
      <w:r w:rsidR="00C3044C">
        <w:rPr>
          <w:rFonts w:ascii="Arial" w:hAnsi="Arial" w:cs="Arial"/>
          <w:sz w:val="22"/>
          <w:szCs w:val="22"/>
        </w:rPr>
        <w:t>ing</w:t>
      </w:r>
      <w:r w:rsidRPr="00DB6074">
        <w:rPr>
          <w:rFonts w:ascii="Arial" w:hAnsi="Arial" w:cs="Arial"/>
          <w:sz w:val="22"/>
          <w:szCs w:val="22"/>
        </w:rPr>
        <w:t xml:space="preserve"> </w:t>
      </w:r>
      <w:r w:rsidR="006C0CDF" w:rsidRPr="00DB6074">
        <w:rPr>
          <w:rFonts w:ascii="Arial" w:hAnsi="Arial" w:cs="Arial"/>
          <w:sz w:val="22"/>
          <w:szCs w:val="22"/>
        </w:rPr>
        <w:t xml:space="preserve">any issues </w:t>
      </w:r>
      <w:r w:rsidRPr="00DB6074">
        <w:rPr>
          <w:rFonts w:ascii="Arial" w:hAnsi="Arial" w:cs="Arial"/>
          <w:sz w:val="22"/>
          <w:szCs w:val="22"/>
        </w:rPr>
        <w:t>in line with City &amp; Guilds and regulatory requirement</w:t>
      </w:r>
      <w:r w:rsidR="006C0CDF" w:rsidRPr="00DB6074">
        <w:rPr>
          <w:rFonts w:ascii="Arial" w:hAnsi="Arial" w:cs="Arial"/>
          <w:sz w:val="22"/>
          <w:szCs w:val="22"/>
        </w:rPr>
        <w:t>s</w:t>
      </w:r>
      <w:r w:rsidRPr="00DB6074">
        <w:rPr>
          <w:rFonts w:ascii="Arial" w:hAnsi="Arial" w:cs="Arial"/>
          <w:sz w:val="22"/>
          <w:szCs w:val="22"/>
        </w:rPr>
        <w:t xml:space="preserve"> and ensure that appropriate action is taken</w:t>
      </w:r>
    </w:p>
    <w:p w14:paraId="3C60BE58" w14:textId="7B477BD9" w:rsidR="00CA7F40" w:rsidRPr="00DB6074" w:rsidRDefault="00CA7F40" w:rsidP="00CA7F40">
      <w:pPr>
        <w:pStyle w:val="ListParagraph"/>
        <w:numPr>
          <w:ilvl w:val="0"/>
          <w:numId w:val="20"/>
        </w:numPr>
        <w:rPr>
          <w:rFonts w:ascii="Arial" w:hAnsi="Arial" w:cs="Arial"/>
          <w:sz w:val="22"/>
          <w:szCs w:val="22"/>
        </w:rPr>
      </w:pPr>
      <w:r w:rsidRPr="00DB6074">
        <w:rPr>
          <w:rFonts w:ascii="Arial" w:hAnsi="Arial" w:cs="Arial"/>
          <w:sz w:val="22"/>
          <w:szCs w:val="22"/>
        </w:rPr>
        <w:t>Report</w:t>
      </w:r>
      <w:r w:rsidR="00C3044C">
        <w:rPr>
          <w:rFonts w:ascii="Arial" w:hAnsi="Arial" w:cs="Arial"/>
          <w:sz w:val="22"/>
          <w:szCs w:val="22"/>
        </w:rPr>
        <w:t>ing</w:t>
      </w:r>
      <w:r w:rsidRPr="00DB6074">
        <w:rPr>
          <w:rFonts w:ascii="Arial" w:hAnsi="Arial" w:cs="Arial"/>
          <w:sz w:val="22"/>
          <w:szCs w:val="22"/>
        </w:rPr>
        <w:t xml:space="preserve"> any </w:t>
      </w:r>
      <w:r w:rsidR="006C0CDF" w:rsidRPr="00DB6074">
        <w:rPr>
          <w:rFonts w:ascii="Arial" w:hAnsi="Arial" w:cs="Arial"/>
          <w:sz w:val="22"/>
          <w:szCs w:val="22"/>
        </w:rPr>
        <w:t xml:space="preserve">potential </w:t>
      </w:r>
      <w:r w:rsidRPr="00DB6074">
        <w:rPr>
          <w:rFonts w:ascii="Arial" w:hAnsi="Arial" w:cs="Arial"/>
          <w:sz w:val="22"/>
          <w:szCs w:val="22"/>
        </w:rPr>
        <w:t>malpractice issues to City &amp; Guilds as soon as possible</w:t>
      </w:r>
    </w:p>
    <w:p w14:paraId="6EE2A037" w14:textId="75352949" w:rsidR="00585B65" w:rsidRPr="00DB6074" w:rsidRDefault="00585B65">
      <w:pPr>
        <w:rPr>
          <w:rFonts w:ascii="Arial" w:hAnsi="Arial" w:cs="Arial"/>
          <w:sz w:val="22"/>
          <w:szCs w:val="22"/>
        </w:rPr>
      </w:pPr>
    </w:p>
    <w:p w14:paraId="74FE4B06" w14:textId="4F8547E0" w:rsidR="008E32C4" w:rsidRPr="00DB6074" w:rsidRDefault="004E54F0">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736064" behindDoc="1" locked="0" layoutInCell="1" allowOverlap="1" wp14:anchorId="1754F3FD" wp14:editId="10D96D49">
            <wp:simplePos x="0" y="0"/>
            <wp:positionH relativeFrom="page">
              <wp:align>right</wp:align>
            </wp:positionH>
            <wp:positionV relativeFrom="page">
              <wp:align>bottom</wp:align>
            </wp:positionV>
            <wp:extent cx="1129665" cy="975651"/>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edShapes7.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129665" cy="975651"/>
                    </a:xfrm>
                    <a:prstGeom prst="rect">
                      <a:avLst/>
                    </a:prstGeom>
                  </pic:spPr>
                </pic:pic>
              </a:graphicData>
            </a:graphic>
            <wp14:sizeRelH relativeFrom="page">
              <wp14:pctWidth>0</wp14:pctWidth>
            </wp14:sizeRelH>
            <wp14:sizeRelV relativeFrom="page">
              <wp14:pctHeight>0</wp14:pctHeight>
            </wp14:sizeRelV>
          </wp:anchor>
        </w:drawing>
      </w:r>
      <w:r w:rsidR="008E32C4" w:rsidRPr="00DB6074">
        <w:rPr>
          <w:rFonts w:ascii="Arial" w:hAnsi="Arial" w:cs="Arial"/>
          <w:sz w:val="22"/>
          <w:szCs w:val="22"/>
        </w:rPr>
        <w:br w:type="page"/>
      </w:r>
    </w:p>
    <w:p w14:paraId="4AEA67D0" w14:textId="13E5E1FD" w:rsidR="00A66467" w:rsidRPr="00DB6074" w:rsidRDefault="00ED3B5F" w:rsidP="00A66467">
      <w:pPr>
        <w:rPr>
          <w:rFonts w:ascii="Arial" w:hAnsi="Arial" w:cs="Arial"/>
          <w:b/>
          <w:sz w:val="22"/>
          <w:szCs w:val="22"/>
        </w:rPr>
      </w:pPr>
      <w:r>
        <w:rPr>
          <w:rFonts w:ascii="Arial" w:hAnsi="Arial" w:cs="Arial"/>
          <w:b/>
          <w:sz w:val="22"/>
          <w:szCs w:val="22"/>
        </w:rPr>
        <w:t>1.4</w:t>
      </w:r>
      <w:r>
        <w:rPr>
          <w:rFonts w:ascii="Arial" w:hAnsi="Arial" w:cs="Arial"/>
          <w:b/>
          <w:sz w:val="22"/>
          <w:szCs w:val="22"/>
        </w:rPr>
        <w:tab/>
      </w:r>
      <w:r w:rsidR="00A66467" w:rsidRPr="00DB6074">
        <w:rPr>
          <w:rFonts w:ascii="Arial" w:hAnsi="Arial" w:cs="Arial"/>
          <w:b/>
          <w:sz w:val="22"/>
          <w:szCs w:val="22"/>
        </w:rPr>
        <w:t>The Associate code of conduct</w:t>
      </w:r>
    </w:p>
    <w:p w14:paraId="1D9D61B8" w14:textId="77777777" w:rsidR="00A66467" w:rsidRPr="00DB6074" w:rsidRDefault="00A66467" w:rsidP="00A66467">
      <w:pPr>
        <w:rPr>
          <w:rFonts w:ascii="Arial" w:hAnsi="Arial" w:cs="Arial"/>
          <w:sz w:val="22"/>
          <w:szCs w:val="22"/>
        </w:rPr>
      </w:pPr>
    </w:p>
    <w:p w14:paraId="39BA8A70" w14:textId="4A101D93" w:rsidR="00A66467" w:rsidRPr="00DB6074" w:rsidRDefault="00A66467" w:rsidP="00A66467">
      <w:pPr>
        <w:rPr>
          <w:rFonts w:ascii="Arial" w:hAnsi="Arial" w:cs="Arial"/>
          <w:sz w:val="22"/>
          <w:szCs w:val="22"/>
        </w:rPr>
      </w:pPr>
      <w:r w:rsidRPr="00DB6074">
        <w:rPr>
          <w:rFonts w:ascii="Arial" w:hAnsi="Arial" w:cs="Arial"/>
          <w:sz w:val="22"/>
          <w:szCs w:val="22"/>
        </w:rPr>
        <w:t xml:space="preserve">All City &amp; Guilds Group representatives are required to acquaint themselves with the City &amp; Guilds Group’s policies, procedures, and the code of conduct.  </w:t>
      </w:r>
    </w:p>
    <w:p w14:paraId="445DC62D" w14:textId="77777777" w:rsidR="00A66467" w:rsidRPr="00DB6074" w:rsidRDefault="00A66467" w:rsidP="00A66467">
      <w:pPr>
        <w:rPr>
          <w:rFonts w:ascii="Arial" w:hAnsi="Arial" w:cs="Arial"/>
          <w:sz w:val="22"/>
          <w:szCs w:val="22"/>
        </w:rPr>
      </w:pPr>
    </w:p>
    <w:p w14:paraId="5C887DDE" w14:textId="77777777" w:rsidR="00A66467" w:rsidRPr="00DB6074" w:rsidRDefault="00A66467" w:rsidP="00A66467">
      <w:pPr>
        <w:rPr>
          <w:rFonts w:ascii="Arial" w:hAnsi="Arial" w:cs="Arial"/>
          <w:sz w:val="22"/>
          <w:szCs w:val="22"/>
        </w:rPr>
      </w:pPr>
      <w:r w:rsidRPr="00DB6074">
        <w:rPr>
          <w:rFonts w:ascii="Arial" w:hAnsi="Arial" w:cs="Arial"/>
          <w:sz w:val="22"/>
          <w:szCs w:val="22"/>
        </w:rPr>
        <w:t>As highlighted in your contract please remember to provide us with up to date information in relation to the protection of children and vulnerable adults and to ensure there are no changes to your situation. The following forms are located in the Aspire platform.</w:t>
      </w:r>
    </w:p>
    <w:p w14:paraId="7B519F76" w14:textId="77777777" w:rsidR="00A66467" w:rsidRPr="00DB6074" w:rsidRDefault="00A66467" w:rsidP="00A66467">
      <w:pPr>
        <w:rPr>
          <w:rFonts w:ascii="Arial" w:hAnsi="Arial" w:cs="Arial"/>
          <w:sz w:val="22"/>
          <w:szCs w:val="22"/>
        </w:rPr>
      </w:pPr>
    </w:p>
    <w:p w14:paraId="055F6EB4" w14:textId="77777777" w:rsidR="00A66467" w:rsidRPr="00DB6074" w:rsidRDefault="00A66467" w:rsidP="00A66467">
      <w:pPr>
        <w:pStyle w:val="ListParagraph"/>
        <w:numPr>
          <w:ilvl w:val="0"/>
          <w:numId w:val="1"/>
        </w:numPr>
        <w:rPr>
          <w:rFonts w:ascii="Arial" w:hAnsi="Arial" w:cs="Arial"/>
          <w:sz w:val="22"/>
          <w:szCs w:val="22"/>
        </w:rPr>
      </w:pPr>
      <w:r w:rsidRPr="00DB6074">
        <w:rPr>
          <w:rFonts w:ascii="Arial" w:hAnsi="Arial" w:cs="Arial"/>
          <w:sz w:val="22"/>
          <w:szCs w:val="22"/>
        </w:rPr>
        <w:t>Code of conduct</w:t>
      </w:r>
    </w:p>
    <w:p w14:paraId="3926942E" w14:textId="77777777" w:rsidR="00A66467" w:rsidRPr="00DB6074" w:rsidRDefault="00A66467" w:rsidP="00A66467">
      <w:pPr>
        <w:pStyle w:val="ListParagraph"/>
        <w:numPr>
          <w:ilvl w:val="0"/>
          <w:numId w:val="1"/>
        </w:numPr>
        <w:rPr>
          <w:rFonts w:ascii="Arial" w:hAnsi="Arial" w:cs="Arial"/>
          <w:sz w:val="22"/>
          <w:szCs w:val="22"/>
        </w:rPr>
      </w:pPr>
      <w:r w:rsidRPr="00DB6074">
        <w:rPr>
          <w:rFonts w:ascii="Arial" w:hAnsi="Arial" w:cs="Arial"/>
          <w:sz w:val="22"/>
          <w:szCs w:val="22"/>
        </w:rPr>
        <w:t xml:space="preserve">Safeguarding disclosure declaration form </w:t>
      </w:r>
    </w:p>
    <w:p w14:paraId="180F89AC" w14:textId="77777777" w:rsidR="00A66467" w:rsidRPr="00DB6074" w:rsidRDefault="00A66467" w:rsidP="00A66467">
      <w:pPr>
        <w:pStyle w:val="ListParagraph"/>
        <w:numPr>
          <w:ilvl w:val="0"/>
          <w:numId w:val="1"/>
        </w:numPr>
        <w:rPr>
          <w:rFonts w:ascii="Arial" w:hAnsi="Arial" w:cs="Arial"/>
          <w:sz w:val="22"/>
          <w:szCs w:val="22"/>
        </w:rPr>
      </w:pPr>
      <w:r w:rsidRPr="00DB6074">
        <w:rPr>
          <w:rFonts w:ascii="Arial" w:hAnsi="Arial" w:cs="Arial"/>
          <w:sz w:val="22"/>
          <w:szCs w:val="22"/>
        </w:rPr>
        <w:t>Conflict of Interest declaration form</w:t>
      </w:r>
    </w:p>
    <w:p w14:paraId="032D3D03" w14:textId="77777777" w:rsidR="00A66467" w:rsidRPr="00DB6074" w:rsidRDefault="00A66467">
      <w:pPr>
        <w:rPr>
          <w:rFonts w:ascii="Arial" w:hAnsi="Arial" w:cs="Arial"/>
          <w:sz w:val="22"/>
          <w:szCs w:val="22"/>
        </w:rPr>
      </w:pPr>
    </w:p>
    <w:p w14:paraId="5B52DF54" w14:textId="77777777" w:rsidR="00585B65" w:rsidRPr="00DB6074" w:rsidRDefault="00585B65">
      <w:pPr>
        <w:rPr>
          <w:rFonts w:ascii="Arial" w:hAnsi="Arial" w:cs="Arial"/>
          <w:sz w:val="22"/>
          <w:szCs w:val="22"/>
        </w:rPr>
      </w:pPr>
    </w:p>
    <w:p w14:paraId="530644CA" w14:textId="5A406A98" w:rsidR="00333ABB" w:rsidRDefault="00333ABB">
      <w:pPr>
        <w:rPr>
          <w:rFonts w:ascii="Arial" w:hAnsi="Arial" w:cs="Arial"/>
          <w:sz w:val="22"/>
          <w:szCs w:val="22"/>
        </w:rPr>
      </w:pPr>
    </w:p>
    <w:p w14:paraId="74462C92" w14:textId="1AE9732A" w:rsidR="002E6F3E" w:rsidRDefault="002E6F3E">
      <w:pPr>
        <w:rPr>
          <w:rFonts w:ascii="Arial" w:hAnsi="Arial" w:cs="Arial"/>
          <w:sz w:val="22"/>
          <w:szCs w:val="22"/>
        </w:rPr>
      </w:pPr>
    </w:p>
    <w:p w14:paraId="08F3C7C3" w14:textId="2AE80FCB" w:rsidR="002E6F3E" w:rsidRDefault="002E6F3E">
      <w:pPr>
        <w:rPr>
          <w:rFonts w:ascii="Arial" w:hAnsi="Arial" w:cs="Arial"/>
          <w:sz w:val="22"/>
          <w:szCs w:val="22"/>
        </w:rPr>
      </w:pPr>
    </w:p>
    <w:p w14:paraId="23B295AC" w14:textId="7105E641" w:rsidR="002E6F3E" w:rsidRDefault="002E6F3E">
      <w:pPr>
        <w:rPr>
          <w:rFonts w:ascii="Arial" w:hAnsi="Arial" w:cs="Arial"/>
          <w:sz w:val="22"/>
          <w:szCs w:val="22"/>
        </w:rPr>
      </w:pPr>
    </w:p>
    <w:p w14:paraId="0A5F4184" w14:textId="685214CC" w:rsidR="002E6F3E" w:rsidRDefault="002E6F3E">
      <w:pPr>
        <w:rPr>
          <w:rFonts w:ascii="Arial" w:hAnsi="Arial" w:cs="Arial"/>
          <w:sz w:val="22"/>
          <w:szCs w:val="22"/>
        </w:rPr>
      </w:pPr>
    </w:p>
    <w:p w14:paraId="2FF4D710" w14:textId="60C4C8BB" w:rsidR="002E6F3E" w:rsidRDefault="002E6F3E">
      <w:pPr>
        <w:rPr>
          <w:rFonts w:ascii="Arial" w:hAnsi="Arial" w:cs="Arial"/>
          <w:sz w:val="22"/>
          <w:szCs w:val="22"/>
        </w:rPr>
      </w:pPr>
    </w:p>
    <w:p w14:paraId="78559CE6" w14:textId="3960444E" w:rsidR="002E6F3E" w:rsidRDefault="002E6F3E">
      <w:pPr>
        <w:rPr>
          <w:rFonts w:ascii="Arial" w:hAnsi="Arial" w:cs="Arial"/>
          <w:sz w:val="22"/>
          <w:szCs w:val="22"/>
        </w:rPr>
      </w:pPr>
    </w:p>
    <w:p w14:paraId="3D292945" w14:textId="7038E095" w:rsidR="002E6F3E" w:rsidRDefault="002E6F3E">
      <w:pPr>
        <w:rPr>
          <w:rFonts w:ascii="Arial" w:hAnsi="Arial" w:cs="Arial"/>
          <w:sz w:val="22"/>
          <w:szCs w:val="22"/>
        </w:rPr>
      </w:pPr>
    </w:p>
    <w:p w14:paraId="510C97C9" w14:textId="5C9D5FA5" w:rsidR="002E6F3E" w:rsidRDefault="002E6F3E">
      <w:pPr>
        <w:rPr>
          <w:rFonts w:ascii="Arial" w:hAnsi="Arial" w:cs="Arial"/>
          <w:sz w:val="22"/>
          <w:szCs w:val="22"/>
        </w:rPr>
      </w:pPr>
    </w:p>
    <w:p w14:paraId="1C6B27A4" w14:textId="0E7639CE" w:rsidR="002E6F3E" w:rsidRDefault="002E6F3E">
      <w:pPr>
        <w:rPr>
          <w:rFonts w:ascii="Arial" w:hAnsi="Arial" w:cs="Arial"/>
          <w:sz w:val="22"/>
          <w:szCs w:val="22"/>
        </w:rPr>
      </w:pPr>
    </w:p>
    <w:p w14:paraId="68943A92" w14:textId="0EC2D4A4" w:rsidR="002E6F3E" w:rsidRDefault="002E6F3E">
      <w:pPr>
        <w:rPr>
          <w:rFonts w:ascii="Arial" w:hAnsi="Arial" w:cs="Arial"/>
          <w:sz w:val="22"/>
          <w:szCs w:val="22"/>
        </w:rPr>
      </w:pPr>
    </w:p>
    <w:p w14:paraId="63644834" w14:textId="564FDA26" w:rsidR="002E6F3E" w:rsidRDefault="002E6F3E">
      <w:pPr>
        <w:rPr>
          <w:rFonts w:ascii="Arial" w:hAnsi="Arial" w:cs="Arial"/>
          <w:sz w:val="22"/>
          <w:szCs w:val="22"/>
        </w:rPr>
      </w:pPr>
    </w:p>
    <w:p w14:paraId="5070D625" w14:textId="2BBDC9F2" w:rsidR="002E6F3E" w:rsidRDefault="002E6F3E">
      <w:pPr>
        <w:rPr>
          <w:rFonts w:ascii="Arial" w:hAnsi="Arial" w:cs="Arial"/>
          <w:sz w:val="22"/>
          <w:szCs w:val="22"/>
        </w:rPr>
      </w:pPr>
    </w:p>
    <w:p w14:paraId="2AF920A8" w14:textId="2AFC6E5D" w:rsidR="002E6F3E" w:rsidRDefault="002E6F3E">
      <w:pPr>
        <w:rPr>
          <w:rFonts w:ascii="Arial" w:hAnsi="Arial" w:cs="Arial"/>
          <w:sz w:val="22"/>
          <w:szCs w:val="22"/>
        </w:rPr>
      </w:pPr>
    </w:p>
    <w:p w14:paraId="3122B8E2" w14:textId="4DFC87BB" w:rsidR="002E6F3E" w:rsidRDefault="002E6F3E">
      <w:pPr>
        <w:rPr>
          <w:rFonts w:ascii="Arial" w:hAnsi="Arial" w:cs="Arial"/>
          <w:sz w:val="22"/>
          <w:szCs w:val="22"/>
        </w:rPr>
      </w:pPr>
    </w:p>
    <w:p w14:paraId="6BEFF51C" w14:textId="288AD002" w:rsidR="002E6F3E" w:rsidRDefault="002E6F3E">
      <w:pPr>
        <w:rPr>
          <w:rFonts w:ascii="Arial" w:hAnsi="Arial" w:cs="Arial"/>
          <w:sz w:val="22"/>
          <w:szCs w:val="22"/>
        </w:rPr>
      </w:pPr>
    </w:p>
    <w:p w14:paraId="705AB37E" w14:textId="58B8F596" w:rsidR="002E6F3E" w:rsidRDefault="002E6F3E">
      <w:pPr>
        <w:rPr>
          <w:rFonts w:ascii="Arial" w:hAnsi="Arial" w:cs="Arial"/>
          <w:sz w:val="22"/>
          <w:szCs w:val="22"/>
        </w:rPr>
      </w:pPr>
    </w:p>
    <w:p w14:paraId="4AB269B6" w14:textId="25A8D09C" w:rsidR="002E6F3E" w:rsidRDefault="002E6F3E">
      <w:pPr>
        <w:rPr>
          <w:rFonts w:ascii="Arial" w:hAnsi="Arial" w:cs="Arial"/>
          <w:sz w:val="22"/>
          <w:szCs w:val="22"/>
        </w:rPr>
      </w:pPr>
    </w:p>
    <w:p w14:paraId="5857AF50" w14:textId="1E73931E" w:rsidR="002E6F3E" w:rsidRDefault="002E6F3E">
      <w:pPr>
        <w:rPr>
          <w:rFonts w:ascii="Arial" w:hAnsi="Arial" w:cs="Arial"/>
          <w:sz w:val="22"/>
          <w:szCs w:val="22"/>
        </w:rPr>
      </w:pPr>
    </w:p>
    <w:p w14:paraId="52DFB2A0" w14:textId="38CDE2AA" w:rsidR="002E6F3E" w:rsidRDefault="002E6F3E">
      <w:pPr>
        <w:rPr>
          <w:rFonts w:ascii="Arial" w:hAnsi="Arial" w:cs="Arial"/>
          <w:sz w:val="22"/>
          <w:szCs w:val="22"/>
        </w:rPr>
      </w:pPr>
    </w:p>
    <w:p w14:paraId="4D7D6BCC" w14:textId="0B67CB70" w:rsidR="002E6F3E" w:rsidRDefault="002E6F3E">
      <w:pPr>
        <w:rPr>
          <w:rFonts w:ascii="Arial" w:hAnsi="Arial" w:cs="Arial"/>
          <w:sz w:val="22"/>
          <w:szCs w:val="22"/>
        </w:rPr>
      </w:pPr>
    </w:p>
    <w:p w14:paraId="27F44428" w14:textId="3B6D6496" w:rsidR="002E6F3E" w:rsidRDefault="002E6F3E">
      <w:pPr>
        <w:rPr>
          <w:rFonts w:ascii="Arial" w:hAnsi="Arial" w:cs="Arial"/>
          <w:sz w:val="22"/>
          <w:szCs w:val="22"/>
        </w:rPr>
      </w:pPr>
    </w:p>
    <w:p w14:paraId="6EB8AA80" w14:textId="2A7CB313" w:rsidR="002E6F3E" w:rsidRDefault="002E6F3E">
      <w:pPr>
        <w:rPr>
          <w:rFonts w:ascii="Arial" w:hAnsi="Arial" w:cs="Arial"/>
          <w:sz w:val="22"/>
          <w:szCs w:val="22"/>
        </w:rPr>
      </w:pPr>
    </w:p>
    <w:p w14:paraId="0CEEB15A" w14:textId="6D4279D9" w:rsidR="002E6F3E" w:rsidRDefault="002E6F3E">
      <w:pPr>
        <w:rPr>
          <w:rFonts w:ascii="Arial" w:hAnsi="Arial" w:cs="Arial"/>
          <w:sz w:val="22"/>
          <w:szCs w:val="22"/>
        </w:rPr>
      </w:pPr>
    </w:p>
    <w:p w14:paraId="2A496402" w14:textId="519D50A7" w:rsidR="002E6F3E" w:rsidRDefault="002E6F3E">
      <w:pPr>
        <w:rPr>
          <w:rFonts w:ascii="Arial" w:hAnsi="Arial" w:cs="Arial"/>
          <w:sz w:val="22"/>
          <w:szCs w:val="22"/>
        </w:rPr>
      </w:pPr>
    </w:p>
    <w:p w14:paraId="1B2BEEB6" w14:textId="0AE6369A" w:rsidR="002E6F3E" w:rsidRDefault="002E6F3E">
      <w:pPr>
        <w:rPr>
          <w:rFonts w:ascii="Arial" w:hAnsi="Arial" w:cs="Arial"/>
          <w:sz w:val="22"/>
          <w:szCs w:val="22"/>
        </w:rPr>
      </w:pPr>
    </w:p>
    <w:p w14:paraId="3CC965CC" w14:textId="761313C0" w:rsidR="002E6F3E" w:rsidRDefault="002E6F3E">
      <w:pPr>
        <w:rPr>
          <w:rFonts w:ascii="Arial" w:hAnsi="Arial" w:cs="Arial"/>
          <w:sz w:val="22"/>
          <w:szCs w:val="22"/>
        </w:rPr>
      </w:pPr>
    </w:p>
    <w:p w14:paraId="54E9943A" w14:textId="51585B3A" w:rsidR="002E6F3E" w:rsidRDefault="002E6F3E">
      <w:pPr>
        <w:rPr>
          <w:rFonts w:ascii="Arial" w:hAnsi="Arial" w:cs="Arial"/>
          <w:sz w:val="22"/>
          <w:szCs w:val="22"/>
        </w:rPr>
      </w:pPr>
    </w:p>
    <w:p w14:paraId="45B0981C" w14:textId="4CF93E1B" w:rsidR="002E6F3E" w:rsidRDefault="002E6F3E">
      <w:pPr>
        <w:rPr>
          <w:rFonts w:ascii="Arial" w:hAnsi="Arial" w:cs="Arial"/>
          <w:sz w:val="22"/>
          <w:szCs w:val="22"/>
        </w:rPr>
      </w:pPr>
    </w:p>
    <w:p w14:paraId="10D07099" w14:textId="0CE0B1CF" w:rsidR="002E6F3E" w:rsidRDefault="002E6F3E">
      <w:pPr>
        <w:rPr>
          <w:rFonts w:ascii="Arial" w:hAnsi="Arial" w:cs="Arial"/>
          <w:sz w:val="22"/>
          <w:szCs w:val="22"/>
        </w:rPr>
      </w:pPr>
    </w:p>
    <w:p w14:paraId="23120F58" w14:textId="350E0D55" w:rsidR="002E6F3E" w:rsidRDefault="002E6F3E">
      <w:pPr>
        <w:rPr>
          <w:rFonts w:ascii="Arial" w:hAnsi="Arial" w:cs="Arial"/>
          <w:sz w:val="22"/>
          <w:szCs w:val="22"/>
        </w:rPr>
      </w:pPr>
    </w:p>
    <w:p w14:paraId="77223737" w14:textId="05694AD0" w:rsidR="002E6F3E" w:rsidRDefault="002E6F3E">
      <w:pPr>
        <w:rPr>
          <w:rFonts w:ascii="Arial" w:hAnsi="Arial" w:cs="Arial"/>
          <w:sz w:val="22"/>
          <w:szCs w:val="22"/>
        </w:rPr>
      </w:pPr>
    </w:p>
    <w:p w14:paraId="3367AEC2" w14:textId="53D95CA3" w:rsidR="002E6F3E" w:rsidRDefault="002E6F3E">
      <w:pPr>
        <w:rPr>
          <w:rFonts w:ascii="Arial" w:hAnsi="Arial" w:cs="Arial"/>
          <w:sz w:val="22"/>
          <w:szCs w:val="22"/>
        </w:rPr>
      </w:pPr>
    </w:p>
    <w:p w14:paraId="54C3BB85" w14:textId="7948A075" w:rsidR="002E6F3E" w:rsidRDefault="002E6F3E">
      <w:pPr>
        <w:rPr>
          <w:rFonts w:ascii="Arial" w:hAnsi="Arial" w:cs="Arial"/>
          <w:sz w:val="22"/>
          <w:szCs w:val="22"/>
        </w:rPr>
      </w:pPr>
    </w:p>
    <w:p w14:paraId="7240ADCC" w14:textId="5089DC2D" w:rsidR="002E6F3E" w:rsidRDefault="002E6F3E">
      <w:pPr>
        <w:rPr>
          <w:rFonts w:ascii="Arial" w:hAnsi="Arial" w:cs="Arial"/>
          <w:sz w:val="22"/>
          <w:szCs w:val="22"/>
        </w:rPr>
      </w:pPr>
    </w:p>
    <w:p w14:paraId="53D07E44" w14:textId="06851571" w:rsidR="002E6F3E" w:rsidRDefault="002E6F3E">
      <w:pPr>
        <w:rPr>
          <w:rFonts w:ascii="Arial" w:hAnsi="Arial" w:cs="Arial"/>
          <w:sz w:val="22"/>
          <w:szCs w:val="22"/>
        </w:rPr>
      </w:pPr>
    </w:p>
    <w:p w14:paraId="3A943FDB" w14:textId="10F86F2F" w:rsidR="002E6F3E" w:rsidRDefault="002E6F3E">
      <w:pPr>
        <w:rPr>
          <w:rFonts w:ascii="Arial" w:hAnsi="Arial" w:cs="Arial"/>
          <w:sz w:val="22"/>
          <w:szCs w:val="22"/>
        </w:rPr>
      </w:pPr>
    </w:p>
    <w:p w14:paraId="25CE2B7A" w14:textId="7747CC22" w:rsidR="002E6F3E" w:rsidRDefault="002E6F3E">
      <w:pPr>
        <w:rPr>
          <w:rFonts w:ascii="Arial" w:hAnsi="Arial" w:cs="Arial"/>
          <w:sz w:val="22"/>
          <w:szCs w:val="22"/>
        </w:rPr>
      </w:pPr>
    </w:p>
    <w:p w14:paraId="186F3070" w14:textId="158D41F2" w:rsidR="002E6F3E" w:rsidRDefault="002E6F3E">
      <w:pPr>
        <w:rPr>
          <w:rFonts w:ascii="Arial" w:hAnsi="Arial" w:cs="Arial"/>
          <w:sz w:val="22"/>
          <w:szCs w:val="22"/>
        </w:rPr>
      </w:pPr>
    </w:p>
    <w:p w14:paraId="67279DD4" w14:textId="4F69BE1B" w:rsidR="002E6F3E" w:rsidRDefault="002E6F3E">
      <w:pPr>
        <w:rPr>
          <w:rFonts w:ascii="Arial" w:hAnsi="Arial" w:cs="Arial"/>
          <w:sz w:val="22"/>
          <w:szCs w:val="22"/>
        </w:rPr>
      </w:pPr>
    </w:p>
    <w:p w14:paraId="26AEF83D" w14:textId="593D40F1" w:rsidR="002E6F3E" w:rsidRDefault="002E6F3E">
      <w:pPr>
        <w:rPr>
          <w:rFonts w:ascii="Arial" w:hAnsi="Arial" w:cs="Arial"/>
          <w:sz w:val="22"/>
          <w:szCs w:val="22"/>
        </w:rPr>
      </w:pPr>
    </w:p>
    <w:p w14:paraId="1DF1506B" w14:textId="16CB76ED" w:rsidR="002E6F3E" w:rsidRDefault="002E6F3E">
      <w:pPr>
        <w:rPr>
          <w:rFonts w:ascii="Arial" w:hAnsi="Arial" w:cs="Arial"/>
          <w:sz w:val="22"/>
          <w:szCs w:val="22"/>
        </w:rPr>
      </w:pPr>
    </w:p>
    <w:p w14:paraId="169E0EFC" w14:textId="325EB1BC" w:rsidR="002E6F3E" w:rsidRDefault="002E6F3E">
      <w:pPr>
        <w:rPr>
          <w:rFonts w:ascii="Arial" w:hAnsi="Arial" w:cs="Arial"/>
          <w:sz w:val="22"/>
          <w:szCs w:val="22"/>
        </w:rPr>
      </w:pPr>
    </w:p>
    <w:p w14:paraId="75D53610" w14:textId="2591B3D2" w:rsidR="002E6F3E" w:rsidRDefault="002E6F3E">
      <w:pPr>
        <w:rPr>
          <w:rFonts w:ascii="Arial" w:hAnsi="Arial" w:cs="Arial"/>
          <w:sz w:val="22"/>
          <w:szCs w:val="22"/>
        </w:rPr>
      </w:pPr>
    </w:p>
    <w:p w14:paraId="61AC4F89" w14:textId="24624F31" w:rsidR="002E6F3E" w:rsidRDefault="002E6F3E">
      <w:pPr>
        <w:rPr>
          <w:rFonts w:ascii="Arial" w:hAnsi="Arial" w:cs="Arial"/>
          <w:sz w:val="22"/>
          <w:szCs w:val="22"/>
        </w:rPr>
      </w:pPr>
    </w:p>
    <w:p w14:paraId="6A84CB50" w14:textId="77777777" w:rsidR="002E6F3E" w:rsidRPr="00DB6074" w:rsidRDefault="002E6F3E">
      <w:pPr>
        <w:rPr>
          <w:rFonts w:ascii="Arial" w:hAnsi="Arial" w:cs="Arial"/>
          <w:sz w:val="22"/>
          <w:szCs w:val="22"/>
        </w:rPr>
      </w:pPr>
    </w:p>
    <w:p w14:paraId="4A7DC655" w14:textId="5F235CA4" w:rsidR="00333ABB" w:rsidRPr="00DB6074" w:rsidRDefault="00333ABB">
      <w:pPr>
        <w:rPr>
          <w:rFonts w:ascii="Arial" w:hAnsi="Arial" w:cs="Arial"/>
          <w:b/>
          <w:bCs/>
          <w:color w:val="222222"/>
          <w:sz w:val="22"/>
          <w:szCs w:val="22"/>
          <w:shd w:val="clear" w:color="auto" w:fill="FFFFFF"/>
        </w:rPr>
      </w:pPr>
    </w:p>
    <w:p w14:paraId="1AB569C6" w14:textId="7B700A6A" w:rsidR="00C707A4" w:rsidRPr="00DB6074" w:rsidRDefault="00ED3B5F" w:rsidP="00C707A4">
      <w:pPr>
        <w:rPr>
          <w:rFonts w:ascii="Arial" w:hAnsi="Arial" w:cs="Arial"/>
          <w:sz w:val="28"/>
          <w:szCs w:val="22"/>
        </w:rPr>
      </w:pPr>
      <w:r>
        <w:rPr>
          <w:rFonts w:ascii="Arial" w:hAnsi="Arial" w:cs="Arial"/>
          <w:b/>
          <w:bCs/>
          <w:sz w:val="28"/>
          <w:szCs w:val="22"/>
        </w:rPr>
        <w:t>2</w:t>
      </w:r>
      <w:r>
        <w:rPr>
          <w:rFonts w:ascii="Arial" w:hAnsi="Arial" w:cs="Arial"/>
          <w:b/>
          <w:bCs/>
          <w:sz w:val="28"/>
          <w:szCs w:val="22"/>
        </w:rPr>
        <w:tab/>
      </w:r>
      <w:r w:rsidR="00C707A4" w:rsidRPr="00DB6074">
        <w:rPr>
          <w:rFonts w:ascii="Arial" w:hAnsi="Arial" w:cs="Arial"/>
          <w:b/>
          <w:bCs/>
          <w:sz w:val="28"/>
          <w:szCs w:val="22"/>
        </w:rPr>
        <w:t xml:space="preserve">Roles and Responsibilities </w:t>
      </w:r>
    </w:p>
    <w:p w14:paraId="61FF0347" w14:textId="051EB48E" w:rsidR="00C707A4" w:rsidRPr="00DB6074" w:rsidRDefault="00C707A4" w:rsidP="00C707A4">
      <w:pPr>
        <w:rPr>
          <w:rFonts w:ascii="Arial" w:hAnsi="Arial" w:cs="Arial"/>
          <w:b/>
          <w:bCs/>
          <w:sz w:val="22"/>
          <w:szCs w:val="22"/>
        </w:rPr>
      </w:pPr>
    </w:p>
    <w:p w14:paraId="7F7F6764" w14:textId="1B352686" w:rsidR="00ED3B5F" w:rsidRDefault="00ED3B5F">
      <w:pPr>
        <w:rPr>
          <w:rFonts w:ascii="Arial" w:hAnsi="Arial" w:cs="Arial"/>
          <w:bCs/>
          <w:sz w:val="22"/>
          <w:szCs w:val="22"/>
        </w:rPr>
      </w:pPr>
      <w:r w:rsidRPr="00DB6074">
        <w:rPr>
          <w:rFonts w:ascii="Arial" w:hAnsi="Arial" w:cs="Arial"/>
          <w:bCs/>
          <w:sz w:val="22"/>
          <w:szCs w:val="22"/>
        </w:rPr>
        <w:t xml:space="preserve">The </w:t>
      </w:r>
      <w:r>
        <w:rPr>
          <w:rFonts w:ascii="Arial" w:hAnsi="Arial" w:cs="Arial"/>
          <w:bCs/>
          <w:sz w:val="22"/>
          <w:szCs w:val="22"/>
        </w:rPr>
        <w:t xml:space="preserve">following internal and external roles are involved with the management of exam audits. </w:t>
      </w:r>
    </w:p>
    <w:p w14:paraId="26CC7D34" w14:textId="77777777" w:rsidR="00ED3B5F" w:rsidRPr="00DB6074" w:rsidRDefault="00ED3B5F">
      <w:pPr>
        <w:rPr>
          <w:rFonts w:ascii="Arial" w:hAnsi="Arial" w:cs="Arial"/>
          <w:bCs/>
          <w:sz w:val="22"/>
          <w:szCs w:val="22"/>
        </w:rPr>
      </w:pPr>
    </w:p>
    <w:p w14:paraId="547E0356" w14:textId="07372B62" w:rsidR="00C707A4" w:rsidRPr="00DB6074" w:rsidRDefault="000367DF">
      <w:pPr>
        <w:rPr>
          <w:rFonts w:ascii="Arial" w:hAnsi="Arial" w:cs="Arial"/>
          <w:b/>
          <w:sz w:val="22"/>
          <w:szCs w:val="22"/>
        </w:rPr>
      </w:pPr>
      <w:r w:rsidRPr="00DB6074">
        <w:rPr>
          <w:rFonts w:ascii="Arial" w:hAnsi="Arial" w:cs="Arial"/>
          <w:b/>
          <w:sz w:val="22"/>
          <w:szCs w:val="22"/>
        </w:rPr>
        <w:t>Quality Assurance and Improvement Team</w:t>
      </w:r>
    </w:p>
    <w:p w14:paraId="0AA17D09" w14:textId="4BEC5ABB" w:rsidR="00ED3B5F" w:rsidRPr="00DB6074" w:rsidRDefault="000367DF">
      <w:pPr>
        <w:rPr>
          <w:rFonts w:ascii="Arial" w:hAnsi="Arial" w:cs="Arial"/>
          <w:sz w:val="22"/>
          <w:szCs w:val="22"/>
        </w:rPr>
      </w:pPr>
      <w:r w:rsidRPr="00DB6074">
        <w:rPr>
          <w:rFonts w:ascii="Arial" w:hAnsi="Arial" w:cs="Arial"/>
          <w:sz w:val="22"/>
          <w:szCs w:val="22"/>
        </w:rPr>
        <w:t>The Quality Assurance &amp; Improvement Team are responsible for the recruitment, training, selection and performance management of Exam Auditors, External Quality Assurers (EQAs), Moderators, Independent End Point Assessors and International External Quality Assurers (EQAs).</w:t>
      </w:r>
    </w:p>
    <w:p w14:paraId="7A5D8B39" w14:textId="77777777" w:rsidR="00ED3B5F" w:rsidRPr="00DB6074" w:rsidRDefault="00ED3B5F">
      <w:pPr>
        <w:rPr>
          <w:rFonts w:ascii="Arial" w:hAnsi="Arial" w:cs="Arial"/>
          <w:sz w:val="22"/>
          <w:szCs w:val="22"/>
        </w:rPr>
      </w:pPr>
    </w:p>
    <w:p w14:paraId="26414B5A" w14:textId="4C7B1B15" w:rsidR="00ED3B5F" w:rsidRPr="00ED3B5F" w:rsidRDefault="000367DF" w:rsidP="00DB6074">
      <w:pPr>
        <w:pStyle w:val="ListParagraph"/>
        <w:ind w:left="0"/>
        <w:rPr>
          <w:rFonts w:ascii="Arial" w:hAnsi="Arial" w:cs="Arial"/>
          <w:b/>
          <w:sz w:val="22"/>
          <w:szCs w:val="22"/>
        </w:rPr>
      </w:pPr>
      <w:r w:rsidRPr="00DB6074">
        <w:rPr>
          <w:rFonts w:ascii="Arial" w:hAnsi="Arial" w:cs="Arial"/>
          <w:b/>
          <w:sz w:val="22"/>
          <w:szCs w:val="22"/>
        </w:rPr>
        <w:t>Associate Managers</w:t>
      </w:r>
    </w:p>
    <w:p w14:paraId="32B72BC3" w14:textId="6E63371D" w:rsidR="00D525CF" w:rsidRPr="00DB6074" w:rsidRDefault="000367DF" w:rsidP="00DB6074">
      <w:pPr>
        <w:pStyle w:val="ListParagraph"/>
        <w:ind w:left="0"/>
      </w:pPr>
      <w:r w:rsidRPr="00DB6074">
        <w:rPr>
          <w:rFonts w:ascii="Arial" w:hAnsi="Arial" w:cs="Arial"/>
          <w:sz w:val="22"/>
        </w:rPr>
        <w:t>The Asso</w:t>
      </w:r>
      <w:r w:rsidR="00D525CF" w:rsidRPr="00DB6074">
        <w:rPr>
          <w:rFonts w:ascii="Arial" w:hAnsi="Arial" w:cs="Arial"/>
          <w:sz w:val="22"/>
        </w:rPr>
        <w:t xml:space="preserve">ciate Managers are a part of the Quality Assurance &amp; Improvement </w:t>
      </w:r>
      <w:r w:rsidR="00D87B9C" w:rsidRPr="00DB6074">
        <w:rPr>
          <w:rFonts w:ascii="Arial" w:hAnsi="Arial" w:cs="Arial"/>
          <w:sz w:val="22"/>
        </w:rPr>
        <w:t>Team</w:t>
      </w:r>
      <w:r w:rsidR="00C3044C">
        <w:rPr>
          <w:rFonts w:ascii="Arial" w:hAnsi="Arial" w:cs="Arial"/>
          <w:sz w:val="22"/>
        </w:rPr>
        <w:t xml:space="preserve"> responsible for managing the </w:t>
      </w:r>
      <w:r w:rsidR="00D525CF" w:rsidRPr="00DB6074">
        <w:t>performance of associates.</w:t>
      </w:r>
    </w:p>
    <w:p w14:paraId="59E13076" w14:textId="1CAC1BF7" w:rsidR="00D525CF" w:rsidRPr="00DB6074" w:rsidRDefault="00D525CF">
      <w:pPr>
        <w:rPr>
          <w:rFonts w:ascii="Arial" w:hAnsi="Arial" w:cs="Arial"/>
          <w:sz w:val="22"/>
          <w:szCs w:val="22"/>
        </w:rPr>
      </w:pPr>
    </w:p>
    <w:p w14:paraId="11B9A707" w14:textId="30259C5A" w:rsidR="00D525CF" w:rsidRPr="00DB6074" w:rsidRDefault="00D525CF">
      <w:pPr>
        <w:rPr>
          <w:rFonts w:ascii="Arial" w:hAnsi="Arial" w:cs="Arial"/>
          <w:sz w:val="22"/>
          <w:szCs w:val="22"/>
        </w:rPr>
      </w:pPr>
      <w:r w:rsidRPr="00DB6074">
        <w:rPr>
          <w:rFonts w:ascii="Arial" w:hAnsi="Arial" w:cs="Arial"/>
          <w:sz w:val="22"/>
          <w:szCs w:val="22"/>
        </w:rPr>
        <w:t xml:space="preserve">The areas the Associate Managers manage </w:t>
      </w:r>
      <w:proofErr w:type="gramStart"/>
      <w:r w:rsidRPr="00DB6074">
        <w:rPr>
          <w:rFonts w:ascii="Arial" w:hAnsi="Arial" w:cs="Arial"/>
          <w:sz w:val="22"/>
          <w:szCs w:val="22"/>
        </w:rPr>
        <w:t>are listed</w:t>
      </w:r>
      <w:proofErr w:type="gramEnd"/>
      <w:r w:rsidRPr="00DB6074">
        <w:rPr>
          <w:rFonts w:ascii="Arial" w:hAnsi="Arial" w:cs="Arial"/>
          <w:sz w:val="22"/>
          <w:szCs w:val="22"/>
        </w:rPr>
        <w:t xml:space="preserve"> as follows:</w:t>
      </w:r>
    </w:p>
    <w:p w14:paraId="4FCFBD9C" w14:textId="28E8DCC9" w:rsidR="002F207B" w:rsidRPr="00DB6074" w:rsidRDefault="002F207B">
      <w:pPr>
        <w:rPr>
          <w:rFonts w:ascii="Arial" w:hAnsi="Arial" w:cs="Arial"/>
          <w:sz w:val="22"/>
          <w:szCs w:val="22"/>
        </w:rPr>
      </w:pPr>
    </w:p>
    <w:tbl>
      <w:tblPr>
        <w:tblStyle w:val="TableGrid"/>
        <w:tblW w:w="95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101" w:type="dxa"/>
          <w:right w:w="115" w:type="dxa"/>
        </w:tblCellMar>
        <w:tblLook w:val="04A0" w:firstRow="1" w:lastRow="0" w:firstColumn="1" w:lastColumn="0" w:noHBand="0" w:noVBand="1"/>
      </w:tblPr>
      <w:tblGrid>
        <w:gridCol w:w="2345"/>
        <w:gridCol w:w="2506"/>
        <w:gridCol w:w="2571"/>
        <w:gridCol w:w="2148"/>
      </w:tblGrid>
      <w:tr w:rsidR="005E08FD" w:rsidRPr="00ED3B5F" w14:paraId="273F91A9" w14:textId="279B36EE" w:rsidTr="00DB6074">
        <w:trPr>
          <w:trHeight w:val="385"/>
        </w:trPr>
        <w:tc>
          <w:tcPr>
            <w:tcW w:w="4851" w:type="dxa"/>
            <w:gridSpan w:val="2"/>
            <w:shd w:val="clear" w:color="auto" w:fill="C6D9F1"/>
          </w:tcPr>
          <w:p w14:paraId="16E8516B" w14:textId="77777777" w:rsidR="005E08FD" w:rsidRPr="00DB6074" w:rsidRDefault="005E08FD" w:rsidP="0053104A">
            <w:pPr>
              <w:spacing w:line="259" w:lineRule="auto"/>
              <w:rPr>
                <w:rFonts w:ascii="Arial" w:hAnsi="Arial" w:cs="Arial"/>
              </w:rPr>
            </w:pPr>
            <w:r w:rsidRPr="00DB6074">
              <w:rPr>
                <w:rFonts w:ascii="Arial" w:hAnsi="Arial" w:cs="Arial"/>
                <w:b/>
              </w:rPr>
              <w:t xml:space="preserve">Associate Manager – Industry Areas </w:t>
            </w:r>
          </w:p>
        </w:tc>
        <w:tc>
          <w:tcPr>
            <w:tcW w:w="2571" w:type="dxa"/>
            <w:shd w:val="clear" w:color="auto" w:fill="C6D9F1"/>
          </w:tcPr>
          <w:p w14:paraId="698826A6" w14:textId="77777777" w:rsidR="005E08FD" w:rsidRPr="00DB6074" w:rsidRDefault="005E08FD" w:rsidP="0053104A">
            <w:pPr>
              <w:spacing w:after="160" w:line="259" w:lineRule="auto"/>
              <w:rPr>
                <w:rFonts w:ascii="Arial" w:hAnsi="Arial" w:cs="Arial"/>
              </w:rPr>
            </w:pPr>
          </w:p>
        </w:tc>
        <w:tc>
          <w:tcPr>
            <w:tcW w:w="2148" w:type="dxa"/>
            <w:shd w:val="clear" w:color="auto" w:fill="C6D9F1"/>
          </w:tcPr>
          <w:p w14:paraId="08971A5C" w14:textId="77777777" w:rsidR="005E08FD" w:rsidRPr="00DB6074" w:rsidRDefault="005E08FD" w:rsidP="0053104A">
            <w:pPr>
              <w:spacing w:after="160" w:line="259" w:lineRule="auto"/>
              <w:rPr>
                <w:rFonts w:ascii="Arial" w:hAnsi="Arial" w:cs="Arial"/>
              </w:rPr>
            </w:pPr>
          </w:p>
        </w:tc>
      </w:tr>
      <w:tr w:rsidR="005E08FD" w:rsidRPr="00ED3B5F" w14:paraId="63E706FD" w14:textId="27DB035B" w:rsidTr="00DB6074">
        <w:trPr>
          <w:trHeight w:val="1354"/>
        </w:trPr>
        <w:tc>
          <w:tcPr>
            <w:tcW w:w="2345" w:type="dxa"/>
            <w:shd w:val="clear" w:color="auto" w:fill="D9D9D9"/>
          </w:tcPr>
          <w:p w14:paraId="4CC3D4B0" w14:textId="77777777" w:rsidR="005E08FD" w:rsidRPr="00DB6074" w:rsidRDefault="005E08FD" w:rsidP="0053104A">
            <w:pPr>
              <w:spacing w:line="259" w:lineRule="auto"/>
              <w:ind w:left="52"/>
              <w:jc w:val="center"/>
              <w:rPr>
                <w:rFonts w:ascii="Arial" w:hAnsi="Arial" w:cs="Arial"/>
              </w:rPr>
            </w:pPr>
            <w:r w:rsidRPr="00DB6074">
              <w:rPr>
                <w:rFonts w:ascii="Arial" w:hAnsi="Arial" w:cs="Arial"/>
                <w:b/>
              </w:rPr>
              <w:t xml:space="preserve"> </w:t>
            </w:r>
          </w:p>
          <w:p w14:paraId="0FC34B0B" w14:textId="77777777" w:rsidR="005E08FD" w:rsidRPr="00DB6074" w:rsidRDefault="005E08FD" w:rsidP="0053104A">
            <w:pPr>
              <w:spacing w:line="259" w:lineRule="auto"/>
              <w:ind w:left="2"/>
              <w:jc w:val="center"/>
              <w:rPr>
                <w:rFonts w:ascii="Arial" w:hAnsi="Arial" w:cs="Arial"/>
              </w:rPr>
            </w:pPr>
            <w:r w:rsidRPr="00DB6074">
              <w:rPr>
                <w:rFonts w:ascii="Arial" w:hAnsi="Arial" w:cs="Arial"/>
                <w:b/>
              </w:rPr>
              <w:t xml:space="preserve">June Lang </w:t>
            </w:r>
          </w:p>
        </w:tc>
        <w:tc>
          <w:tcPr>
            <w:tcW w:w="2506" w:type="dxa"/>
            <w:shd w:val="clear" w:color="auto" w:fill="D9D9D9"/>
          </w:tcPr>
          <w:p w14:paraId="52229613" w14:textId="77777777" w:rsidR="005E08FD" w:rsidRPr="00DB6074" w:rsidRDefault="005E08FD" w:rsidP="0053104A">
            <w:pPr>
              <w:spacing w:line="259" w:lineRule="auto"/>
              <w:ind w:left="67"/>
              <w:jc w:val="center"/>
              <w:rPr>
                <w:rFonts w:ascii="Arial" w:hAnsi="Arial" w:cs="Arial"/>
              </w:rPr>
            </w:pPr>
            <w:r w:rsidRPr="00DB6074">
              <w:rPr>
                <w:rFonts w:ascii="Arial" w:hAnsi="Arial" w:cs="Arial"/>
                <w:b/>
              </w:rPr>
              <w:t xml:space="preserve"> </w:t>
            </w:r>
          </w:p>
          <w:p w14:paraId="13E42FC5" w14:textId="77777777" w:rsidR="005E08FD" w:rsidRPr="00DB6074" w:rsidRDefault="005E08FD" w:rsidP="0053104A">
            <w:pPr>
              <w:spacing w:line="259" w:lineRule="auto"/>
              <w:ind w:left="18"/>
              <w:jc w:val="center"/>
              <w:rPr>
                <w:rFonts w:ascii="Arial" w:hAnsi="Arial" w:cs="Arial"/>
              </w:rPr>
            </w:pPr>
            <w:r w:rsidRPr="00DB6074">
              <w:rPr>
                <w:rFonts w:ascii="Arial" w:hAnsi="Arial" w:cs="Arial"/>
                <w:b/>
              </w:rPr>
              <w:t>Sharon Veitch</w:t>
            </w:r>
            <w:r w:rsidRPr="00DB6074">
              <w:rPr>
                <w:rFonts w:ascii="Arial" w:hAnsi="Arial" w:cs="Arial"/>
              </w:rPr>
              <w:t xml:space="preserve"> </w:t>
            </w:r>
          </w:p>
        </w:tc>
        <w:tc>
          <w:tcPr>
            <w:tcW w:w="2571" w:type="dxa"/>
            <w:shd w:val="clear" w:color="auto" w:fill="D9D9D9"/>
          </w:tcPr>
          <w:p w14:paraId="34095C61" w14:textId="77777777" w:rsidR="005E08FD" w:rsidRPr="00DB6074" w:rsidRDefault="005E08FD" w:rsidP="0053104A">
            <w:pPr>
              <w:spacing w:line="259" w:lineRule="auto"/>
              <w:ind w:left="423"/>
              <w:jc w:val="center"/>
              <w:rPr>
                <w:rFonts w:ascii="Arial" w:hAnsi="Arial" w:cs="Arial"/>
              </w:rPr>
            </w:pPr>
            <w:r w:rsidRPr="00DB6074">
              <w:rPr>
                <w:rFonts w:ascii="Arial" w:hAnsi="Arial" w:cs="Arial"/>
              </w:rPr>
              <w:t xml:space="preserve"> </w:t>
            </w:r>
          </w:p>
          <w:p w14:paraId="6629B779" w14:textId="77777777" w:rsidR="005E08FD" w:rsidRPr="00DB6074" w:rsidRDefault="005E08FD" w:rsidP="0053104A">
            <w:pPr>
              <w:spacing w:line="259" w:lineRule="auto"/>
              <w:ind w:left="14"/>
              <w:jc w:val="center"/>
              <w:rPr>
                <w:rFonts w:ascii="Arial" w:hAnsi="Arial" w:cs="Arial"/>
              </w:rPr>
            </w:pPr>
            <w:r w:rsidRPr="00DB6074">
              <w:rPr>
                <w:rFonts w:ascii="Arial" w:hAnsi="Arial" w:cs="Arial"/>
                <w:b/>
              </w:rPr>
              <w:t xml:space="preserve">Rebecca Wozniak </w:t>
            </w:r>
          </w:p>
          <w:p w14:paraId="69708CAC" w14:textId="77777777" w:rsidR="005E08FD" w:rsidRPr="00DB6074" w:rsidRDefault="005E08FD" w:rsidP="0053104A">
            <w:pPr>
              <w:spacing w:line="259" w:lineRule="auto"/>
              <w:ind w:left="15"/>
              <w:jc w:val="center"/>
              <w:rPr>
                <w:rFonts w:ascii="Arial" w:hAnsi="Arial" w:cs="Arial"/>
              </w:rPr>
            </w:pPr>
            <w:r w:rsidRPr="00DB6074">
              <w:rPr>
                <w:rFonts w:ascii="Arial" w:hAnsi="Arial" w:cs="Arial"/>
                <w:b/>
              </w:rPr>
              <w:t xml:space="preserve">Tracey McDowall </w:t>
            </w:r>
          </w:p>
          <w:p w14:paraId="1DD19C05" w14:textId="77777777" w:rsidR="005E08FD" w:rsidRPr="00DB6074" w:rsidRDefault="005E08FD" w:rsidP="0053104A">
            <w:pPr>
              <w:spacing w:line="259" w:lineRule="auto"/>
              <w:ind w:left="17"/>
              <w:jc w:val="center"/>
              <w:rPr>
                <w:rFonts w:ascii="Arial" w:hAnsi="Arial" w:cs="Arial"/>
                <w:b/>
              </w:rPr>
            </w:pPr>
            <w:r w:rsidRPr="00DB6074">
              <w:rPr>
                <w:rFonts w:ascii="Arial" w:hAnsi="Arial" w:cs="Arial"/>
                <w:b/>
              </w:rPr>
              <w:t xml:space="preserve">Daniella Bailey </w:t>
            </w:r>
          </w:p>
          <w:p w14:paraId="0D5B371F" w14:textId="77777777" w:rsidR="005E08FD" w:rsidRPr="00DB6074" w:rsidRDefault="005E08FD" w:rsidP="0053104A">
            <w:pPr>
              <w:spacing w:line="259" w:lineRule="auto"/>
              <w:ind w:left="17"/>
              <w:jc w:val="center"/>
              <w:rPr>
                <w:rFonts w:ascii="Arial" w:hAnsi="Arial" w:cs="Arial"/>
              </w:rPr>
            </w:pPr>
            <w:r w:rsidRPr="00DB6074">
              <w:rPr>
                <w:rFonts w:ascii="Arial" w:hAnsi="Arial" w:cs="Arial"/>
                <w:b/>
              </w:rPr>
              <w:t xml:space="preserve">Lorraine Hounsell </w:t>
            </w:r>
          </w:p>
          <w:p w14:paraId="7F5E68CA" w14:textId="77777777" w:rsidR="005E08FD" w:rsidRPr="00DB6074" w:rsidRDefault="005E08FD" w:rsidP="0053104A">
            <w:pPr>
              <w:spacing w:line="259" w:lineRule="auto"/>
              <w:ind w:left="63"/>
              <w:jc w:val="center"/>
              <w:rPr>
                <w:rFonts w:ascii="Arial" w:hAnsi="Arial" w:cs="Arial"/>
              </w:rPr>
            </w:pPr>
            <w:r w:rsidRPr="00DB6074">
              <w:rPr>
                <w:rFonts w:ascii="Arial" w:hAnsi="Arial" w:cs="Arial"/>
              </w:rPr>
              <w:t xml:space="preserve"> </w:t>
            </w:r>
          </w:p>
        </w:tc>
        <w:tc>
          <w:tcPr>
            <w:tcW w:w="2148" w:type="dxa"/>
            <w:shd w:val="clear" w:color="auto" w:fill="D9D9D9"/>
          </w:tcPr>
          <w:p w14:paraId="567A9492" w14:textId="77777777" w:rsidR="005E08FD" w:rsidRPr="00DB6074" w:rsidRDefault="005E08FD" w:rsidP="0053104A">
            <w:pPr>
              <w:spacing w:line="259" w:lineRule="auto"/>
              <w:ind w:left="423"/>
              <w:jc w:val="center"/>
              <w:rPr>
                <w:rFonts w:ascii="Arial" w:hAnsi="Arial" w:cs="Arial"/>
              </w:rPr>
            </w:pPr>
          </w:p>
          <w:p w14:paraId="181C7BEC" w14:textId="28E94037" w:rsidR="005E08FD" w:rsidRPr="00DB6074" w:rsidRDefault="000C0049" w:rsidP="000C0049">
            <w:pPr>
              <w:spacing w:line="259" w:lineRule="auto"/>
              <w:rPr>
                <w:rFonts w:ascii="Arial" w:hAnsi="Arial" w:cs="Arial"/>
              </w:rPr>
            </w:pPr>
            <w:r w:rsidRPr="00DB6074">
              <w:rPr>
                <w:rFonts w:ascii="Arial" w:hAnsi="Arial" w:cs="Arial"/>
                <w:b/>
              </w:rPr>
              <w:t xml:space="preserve">    </w:t>
            </w:r>
            <w:r w:rsidR="005E08FD" w:rsidRPr="00DB6074">
              <w:rPr>
                <w:rFonts w:ascii="Arial" w:hAnsi="Arial" w:cs="Arial"/>
                <w:b/>
              </w:rPr>
              <w:t xml:space="preserve">Sarah Austin   </w:t>
            </w:r>
          </w:p>
        </w:tc>
      </w:tr>
      <w:tr w:rsidR="005E08FD" w:rsidRPr="00ED3B5F" w14:paraId="5F6ABF9F" w14:textId="17CAD99D" w:rsidTr="00DB6074">
        <w:trPr>
          <w:trHeight w:val="1615"/>
        </w:trPr>
        <w:tc>
          <w:tcPr>
            <w:tcW w:w="2345" w:type="dxa"/>
            <w:shd w:val="clear" w:color="auto" w:fill="F2F2F2"/>
          </w:tcPr>
          <w:p w14:paraId="3104109F" w14:textId="2105741A" w:rsidR="005E08FD" w:rsidRPr="00DB6074" w:rsidRDefault="005E08FD" w:rsidP="0053104A">
            <w:pPr>
              <w:spacing w:line="259" w:lineRule="auto"/>
              <w:rPr>
                <w:rFonts w:ascii="Arial" w:hAnsi="Arial" w:cs="Arial"/>
              </w:rPr>
            </w:pPr>
            <w:r w:rsidRPr="00DB6074">
              <w:rPr>
                <w:rFonts w:ascii="Arial" w:hAnsi="Arial" w:cs="Arial"/>
              </w:rPr>
              <w:t xml:space="preserve">EQAs, EAs, SEQAs, TEQAs </w:t>
            </w:r>
          </w:p>
          <w:p w14:paraId="03FE6F25" w14:textId="77777777" w:rsidR="005E08FD" w:rsidRPr="00DB6074" w:rsidRDefault="005E08FD" w:rsidP="0053104A">
            <w:pPr>
              <w:spacing w:line="259" w:lineRule="auto"/>
              <w:rPr>
                <w:rFonts w:ascii="Arial" w:hAnsi="Arial" w:cs="Arial"/>
              </w:rPr>
            </w:pPr>
            <w:r w:rsidRPr="00DB6074">
              <w:rPr>
                <w:rFonts w:ascii="Arial" w:hAnsi="Arial" w:cs="Arial"/>
              </w:rPr>
              <w:t xml:space="preserve">AEQAs, ACs </w:t>
            </w:r>
          </w:p>
          <w:p w14:paraId="52FA8794" w14:textId="77777777" w:rsidR="005E08FD" w:rsidRPr="00DB6074" w:rsidRDefault="005E08FD" w:rsidP="0053104A">
            <w:pPr>
              <w:spacing w:line="259" w:lineRule="auto"/>
              <w:rPr>
                <w:rFonts w:ascii="Arial" w:hAnsi="Arial" w:cs="Arial"/>
              </w:rPr>
            </w:pPr>
            <w:r w:rsidRPr="00DB6074">
              <w:rPr>
                <w:rFonts w:ascii="Arial" w:hAnsi="Arial" w:cs="Arial"/>
              </w:rPr>
              <w:t xml:space="preserve">International EQAs </w:t>
            </w:r>
          </w:p>
          <w:p w14:paraId="703007E3" w14:textId="77777777" w:rsidR="005E08FD" w:rsidRPr="00DB6074" w:rsidRDefault="005E08FD" w:rsidP="0053104A">
            <w:pPr>
              <w:spacing w:line="259" w:lineRule="auto"/>
              <w:rPr>
                <w:rFonts w:ascii="Arial" w:hAnsi="Arial" w:cs="Arial"/>
              </w:rPr>
            </w:pPr>
            <w:r w:rsidRPr="00DB6074">
              <w:rPr>
                <w:rFonts w:ascii="Arial" w:hAnsi="Arial" w:cs="Arial"/>
              </w:rPr>
              <w:t xml:space="preserve">International SEQAs </w:t>
            </w:r>
          </w:p>
          <w:p w14:paraId="7DAB8878" w14:textId="77777777" w:rsidR="005E08FD" w:rsidRPr="00DB6074" w:rsidRDefault="005E08FD" w:rsidP="0053104A">
            <w:pPr>
              <w:spacing w:line="259" w:lineRule="auto"/>
              <w:rPr>
                <w:rFonts w:ascii="Arial" w:hAnsi="Arial" w:cs="Arial"/>
              </w:rPr>
            </w:pPr>
            <w:r w:rsidRPr="00DB6074">
              <w:rPr>
                <w:rFonts w:ascii="Arial" w:hAnsi="Arial" w:cs="Arial"/>
              </w:rPr>
              <w:t xml:space="preserve">TAQA assessors, TAQA IQAs </w:t>
            </w:r>
          </w:p>
          <w:p w14:paraId="389F7149" w14:textId="77777777" w:rsidR="005E08FD" w:rsidRPr="00DB6074" w:rsidRDefault="005E08FD" w:rsidP="0053104A">
            <w:pPr>
              <w:spacing w:line="259" w:lineRule="auto"/>
              <w:rPr>
                <w:rFonts w:ascii="Arial" w:hAnsi="Arial" w:cs="Arial"/>
              </w:rPr>
            </w:pPr>
            <w:r w:rsidRPr="00DB6074">
              <w:rPr>
                <w:rFonts w:ascii="Arial" w:hAnsi="Arial" w:cs="Arial"/>
              </w:rPr>
              <w:t xml:space="preserve"> </w:t>
            </w:r>
          </w:p>
        </w:tc>
        <w:tc>
          <w:tcPr>
            <w:tcW w:w="2506" w:type="dxa"/>
            <w:shd w:val="clear" w:color="auto" w:fill="F2F2F2"/>
          </w:tcPr>
          <w:p w14:paraId="57C9C394" w14:textId="77777777" w:rsidR="005E08FD" w:rsidRPr="00DB6074" w:rsidRDefault="005E08FD" w:rsidP="0053104A">
            <w:pPr>
              <w:spacing w:line="259" w:lineRule="auto"/>
              <w:ind w:left="7"/>
              <w:rPr>
                <w:rFonts w:ascii="Arial" w:hAnsi="Arial" w:cs="Arial"/>
              </w:rPr>
            </w:pPr>
            <w:r w:rsidRPr="00DB6074">
              <w:rPr>
                <w:rFonts w:ascii="Arial" w:hAnsi="Arial" w:cs="Arial"/>
              </w:rPr>
              <w:t xml:space="preserve">Principal Moderators </w:t>
            </w:r>
          </w:p>
          <w:p w14:paraId="7260D83C" w14:textId="77777777" w:rsidR="005E08FD" w:rsidRPr="00DB6074" w:rsidRDefault="005E08FD" w:rsidP="0053104A">
            <w:pPr>
              <w:spacing w:line="259" w:lineRule="auto"/>
              <w:ind w:left="7"/>
              <w:rPr>
                <w:rFonts w:ascii="Arial" w:hAnsi="Arial" w:cs="Arial"/>
              </w:rPr>
            </w:pPr>
            <w:r w:rsidRPr="00DB6074">
              <w:rPr>
                <w:rFonts w:ascii="Arial" w:hAnsi="Arial" w:cs="Arial"/>
              </w:rPr>
              <w:t xml:space="preserve">Lead Moderators </w:t>
            </w:r>
          </w:p>
          <w:p w14:paraId="08545CFA" w14:textId="77777777" w:rsidR="005E08FD" w:rsidRPr="00DB6074" w:rsidRDefault="005E08FD" w:rsidP="0053104A">
            <w:pPr>
              <w:spacing w:line="259" w:lineRule="auto"/>
              <w:ind w:left="7"/>
              <w:rPr>
                <w:rFonts w:ascii="Arial" w:hAnsi="Arial" w:cs="Arial"/>
              </w:rPr>
            </w:pPr>
            <w:r w:rsidRPr="00DB6074">
              <w:rPr>
                <w:rFonts w:ascii="Arial" w:hAnsi="Arial" w:cs="Arial"/>
              </w:rPr>
              <w:t xml:space="preserve">Moderators  </w:t>
            </w:r>
          </w:p>
          <w:p w14:paraId="277F9AF2" w14:textId="77777777" w:rsidR="005E08FD" w:rsidRPr="00DB6074" w:rsidRDefault="005E08FD" w:rsidP="0053104A">
            <w:pPr>
              <w:spacing w:line="259" w:lineRule="auto"/>
              <w:ind w:left="7"/>
              <w:rPr>
                <w:rFonts w:ascii="Arial" w:hAnsi="Arial" w:cs="Arial"/>
              </w:rPr>
            </w:pPr>
            <w:r w:rsidRPr="00DB6074">
              <w:rPr>
                <w:rFonts w:ascii="Arial" w:hAnsi="Arial" w:cs="Arial"/>
              </w:rPr>
              <w:t xml:space="preserve"> </w:t>
            </w:r>
          </w:p>
        </w:tc>
        <w:tc>
          <w:tcPr>
            <w:tcW w:w="2571" w:type="dxa"/>
            <w:shd w:val="clear" w:color="auto" w:fill="F2F2F2"/>
          </w:tcPr>
          <w:p w14:paraId="6567EB43" w14:textId="77777777" w:rsidR="005E08FD" w:rsidRPr="00DB6074" w:rsidRDefault="005E08FD" w:rsidP="0053104A">
            <w:pPr>
              <w:spacing w:line="239" w:lineRule="auto"/>
              <w:ind w:left="119"/>
              <w:rPr>
                <w:rFonts w:ascii="Arial" w:hAnsi="Arial" w:cs="Arial"/>
              </w:rPr>
            </w:pPr>
            <w:r w:rsidRPr="00DB6074">
              <w:rPr>
                <w:rFonts w:ascii="Arial" w:hAnsi="Arial" w:cs="Arial"/>
              </w:rPr>
              <w:t>Lead independent End-point Assessors</w:t>
            </w:r>
          </w:p>
          <w:p w14:paraId="5EB94FC4" w14:textId="77777777" w:rsidR="005E08FD" w:rsidRPr="00DB6074" w:rsidRDefault="005E08FD" w:rsidP="0053104A">
            <w:pPr>
              <w:spacing w:line="239" w:lineRule="auto"/>
              <w:ind w:left="119"/>
              <w:rPr>
                <w:rFonts w:ascii="Arial" w:hAnsi="Arial" w:cs="Arial"/>
              </w:rPr>
            </w:pPr>
            <w:r w:rsidRPr="00DB6074">
              <w:rPr>
                <w:rFonts w:ascii="Arial" w:hAnsi="Arial" w:cs="Arial"/>
              </w:rPr>
              <w:t xml:space="preserve">Independent End-point Assessors  </w:t>
            </w:r>
          </w:p>
          <w:p w14:paraId="0635F7A9" w14:textId="77777777" w:rsidR="005E08FD" w:rsidRPr="00DB6074" w:rsidRDefault="005E08FD" w:rsidP="0053104A">
            <w:pPr>
              <w:spacing w:line="259" w:lineRule="auto"/>
              <w:ind w:left="7"/>
              <w:rPr>
                <w:rFonts w:ascii="Arial" w:hAnsi="Arial" w:cs="Arial"/>
              </w:rPr>
            </w:pPr>
            <w:r w:rsidRPr="00DB6074">
              <w:rPr>
                <w:rFonts w:ascii="Arial" w:hAnsi="Arial" w:cs="Arial"/>
              </w:rPr>
              <w:t xml:space="preserve"> </w:t>
            </w:r>
          </w:p>
        </w:tc>
        <w:tc>
          <w:tcPr>
            <w:tcW w:w="2148" w:type="dxa"/>
            <w:shd w:val="clear" w:color="auto" w:fill="F2F2F2"/>
          </w:tcPr>
          <w:p w14:paraId="5C0B1D72" w14:textId="2452748B" w:rsidR="005E08FD" w:rsidRPr="00DB6074" w:rsidRDefault="005E08FD" w:rsidP="0053104A">
            <w:pPr>
              <w:spacing w:line="239" w:lineRule="auto"/>
              <w:ind w:left="119"/>
              <w:rPr>
                <w:rFonts w:ascii="Arial" w:hAnsi="Arial" w:cs="Arial"/>
              </w:rPr>
            </w:pPr>
            <w:r w:rsidRPr="00DB6074">
              <w:rPr>
                <w:rFonts w:ascii="Arial" w:hAnsi="Arial" w:cs="Arial"/>
              </w:rPr>
              <w:t xml:space="preserve">High Stakes Marking </w:t>
            </w:r>
          </w:p>
        </w:tc>
      </w:tr>
    </w:tbl>
    <w:p w14:paraId="1D985B9D" w14:textId="77777777" w:rsidR="00D87B9C" w:rsidRPr="00DB6074" w:rsidRDefault="00D87B9C">
      <w:pPr>
        <w:rPr>
          <w:rFonts w:ascii="Arial" w:hAnsi="Arial" w:cs="Arial"/>
          <w:sz w:val="22"/>
          <w:szCs w:val="22"/>
        </w:rPr>
      </w:pPr>
    </w:p>
    <w:p w14:paraId="409A9E52" w14:textId="6F464B6B" w:rsidR="00D87B9C" w:rsidRPr="00DB6074" w:rsidRDefault="005E08FD" w:rsidP="00DB6074">
      <w:pPr>
        <w:spacing w:after="120"/>
        <w:rPr>
          <w:rFonts w:ascii="Arial" w:hAnsi="Arial" w:cs="Arial"/>
          <w:sz w:val="22"/>
          <w:szCs w:val="22"/>
          <w:highlight w:val="yellow"/>
        </w:rPr>
      </w:pPr>
      <w:r w:rsidRPr="00DB6074">
        <w:rPr>
          <w:rFonts w:ascii="Arial" w:hAnsi="Arial" w:cs="Arial"/>
          <w:b/>
          <w:sz w:val="22"/>
          <w:szCs w:val="22"/>
        </w:rPr>
        <w:t xml:space="preserve">Quality Assurance and Improvement team coordinators/ administrators </w:t>
      </w:r>
      <w:r w:rsidR="00D87B9C" w:rsidRPr="00DB6074">
        <w:rPr>
          <w:rFonts w:ascii="Arial" w:hAnsi="Arial" w:cs="Arial"/>
          <w:b/>
          <w:sz w:val="22"/>
          <w:szCs w:val="22"/>
        </w:rPr>
        <w:t xml:space="preserve"> </w:t>
      </w:r>
    </w:p>
    <w:p w14:paraId="246C6B07" w14:textId="4AC61162" w:rsidR="00D87B9C" w:rsidRPr="00DB6074" w:rsidRDefault="005E08FD" w:rsidP="00D87B9C">
      <w:pPr>
        <w:rPr>
          <w:rFonts w:ascii="Arial" w:hAnsi="Arial" w:cs="Arial"/>
          <w:sz w:val="22"/>
          <w:szCs w:val="22"/>
        </w:rPr>
      </w:pPr>
      <w:r w:rsidRPr="00DB6074">
        <w:rPr>
          <w:rFonts w:ascii="Arial" w:hAnsi="Arial" w:cs="Arial"/>
          <w:sz w:val="22"/>
          <w:szCs w:val="22"/>
        </w:rPr>
        <w:t xml:space="preserve">The quality assurance and improvement team coordinators and administrators are responsible for </w:t>
      </w:r>
      <w:r w:rsidR="009D79D8" w:rsidRPr="00DB6074">
        <w:rPr>
          <w:rFonts w:ascii="Arial" w:hAnsi="Arial" w:cs="Arial"/>
          <w:sz w:val="22"/>
          <w:szCs w:val="22"/>
        </w:rPr>
        <w:t>supporting the recruitment, selection and training of our associates, process training standardisation fees and expenses.</w:t>
      </w:r>
    </w:p>
    <w:p w14:paraId="094449A6" w14:textId="001C3B00" w:rsidR="00C3044C" w:rsidRDefault="003960A2" w:rsidP="00D87B9C">
      <w:pPr>
        <w:rPr>
          <w:rFonts w:ascii="Arial" w:hAnsi="Arial" w:cs="Arial"/>
          <w:b/>
          <w:sz w:val="22"/>
          <w:szCs w:val="22"/>
        </w:rPr>
      </w:pPr>
      <w:r w:rsidRPr="00DB6074">
        <w:rPr>
          <w:rFonts w:ascii="Arial" w:hAnsi="Arial" w:cs="Arial"/>
          <w:noProof/>
          <w:sz w:val="22"/>
          <w:szCs w:val="22"/>
          <w:lang w:eastAsia="en-GB"/>
        </w:rPr>
        <w:drawing>
          <wp:anchor distT="0" distB="0" distL="114300" distR="114300" simplePos="0" relativeHeight="251678720" behindDoc="1" locked="0" layoutInCell="1" allowOverlap="1" wp14:anchorId="29C01E68" wp14:editId="36314FD5">
            <wp:simplePos x="0" y="0"/>
            <wp:positionH relativeFrom="column">
              <wp:posOffset>5614035</wp:posOffset>
            </wp:positionH>
            <wp:positionV relativeFrom="page">
              <wp:posOffset>9977120</wp:posOffset>
            </wp:positionV>
            <wp:extent cx="1548330" cy="802132"/>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1548330" cy="802132"/>
                    </a:xfrm>
                    <a:prstGeom prst="rect">
                      <a:avLst/>
                    </a:prstGeom>
                  </pic:spPr>
                </pic:pic>
              </a:graphicData>
            </a:graphic>
            <wp14:sizeRelH relativeFrom="page">
              <wp14:pctWidth>0</wp14:pctWidth>
            </wp14:sizeRelH>
            <wp14:sizeRelV relativeFrom="page">
              <wp14:pctHeight>0</wp14:pctHeight>
            </wp14:sizeRelV>
          </wp:anchor>
        </w:drawing>
      </w:r>
    </w:p>
    <w:p w14:paraId="107CB1A4" w14:textId="5D7306DD" w:rsidR="00D87B9C" w:rsidRPr="00DB6074" w:rsidRDefault="00D87B9C" w:rsidP="00DB6074">
      <w:pPr>
        <w:spacing w:after="120"/>
        <w:rPr>
          <w:rFonts w:ascii="Arial" w:hAnsi="Arial" w:cs="Arial"/>
          <w:sz w:val="22"/>
          <w:szCs w:val="22"/>
        </w:rPr>
      </w:pPr>
      <w:r w:rsidRPr="00DB6074">
        <w:rPr>
          <w:rFonts w:ascii="Arial" w:hAnsi="Arial" w:cs="Arial"/>
          <w:b/>
          <w:sz w:val="22"/>
          <w:szCs w:val="22"/>
        </w:rPr>
        <w:t xml:space="preserve">Quality Delivery Teams  </w:t>
      </w:r>
    </w:p>
    <w:p w14:paraId="19722739" w14:textId="3BBD1BFA" w:rsidR="00D87B9C" w:rsidRPr="00DB6074" w:rsidRDefault="00D87B9C" w:rsidP="00D87B9C">
      <w:pPr>
        <w:rPr>
          <w:rFonts w:ascii="Arial" w:hAnsi="Arial" w:cs="Arial"/>
          <w:noProof/>
          <w:sz w:val="22"/>
          <w:szCs w:val="22"/>
          <w:lang w:eastAsia="en-GB"/>
        </w:rPr>
      </w:pPr>
      <w:r w:rsidRPr="00DB6074">
        <w:rPr>
          <w:rFonts w:ascii="Arial" w:hAnsi="Arial" w:cs="Arial"/>
          <w:sz w:val="22"/>
          <w:szCs w:val="22"/>
        </w:rPr>
        <w:t>The Quality</w:t>
      </w:r>
      <w:r w:rsidR="002E6F3E">
        <w:rPr>
          <w:rFonts w:ascii="Arial" w:hAnsi="Arial" w:cs="Arial"/>
          <w:sz w:val="22"/>
          <w:szCs w:val="22"/>
        </w:rPr>
        <w:t xml:space="preserve"> </w:t>
      </w:r>
      <w:r w:rsidRPr="00DB6074">
        <w:rPr>
          <w:rFonts w:ascii="Arial" w:hAnsi="Arial" w:cs="Arial"/>
          <w:sz w:val="22"/>
          <w:szCs w:val="22"/>
        </w:rPr>
        <w:t xml:space="preserve">Delivery </w:t>
      </w:r>
      <w:r w:rsidR="009D79D8" w:rsidRPr="00DB6074">
        <w:rPr>
          <w:rFonts w:ascii="Arial" w:hAnsi="Arial" w:cs="Arial"/>
          <w:sz w:val="22"/>
          <w:szCs w:val="22"/>
        </w:rPr>
        <w:t xml:space="preserve">and specialist </w:t>
      </w:r>
      <w:r w:rsidRPr="00DB6074">
        <w:rPr>
          <w:rFonts w:ascii="Arial" w:hAnsi="Arial" w:cs="Arial"/>
          <w:sz w:val="22"/>
          <w:szCs w:val="22"/>
        </w:rPr>
        <w:t xml:space="preserve">teams are responsible for </w:t>
      </w:r>
      <w:r w:rsidR="009D79D8" w:rsidRPr="00DB6074">
        <w:rPr>
          <w:rFonts w:ascii="Arial" w:hAnsi="Arial" w:cs="Arial"/>
          <w:sz w:val="22"/>
          <w:szCs w:val="22"/>
        </w:rPr>
        <w:t xml:space="preserve">setup, </w:t>
      </w:r>
      <w:r w:rsidRPr="00DB6074">
        <w:rPr>
          <w:rFonts w:ascii="Arial" w:hAnsi="Arial" w:cs="Arial"/>
          <w:sz w:val="22"/>
          <w:szCs w:val="22"/>
        </w:rPr>
        <w:t>allocating activities to our Exam Auditors and the processing of exam audit reports, as well as providing advice and support to centres.</w:t>
      </w:r>
    </w:p>
    <w:p w14:paraId="181BCCD1" w14:textId="77777777" w:rsidR="00D87B9C" w:rsidRPr="00DB6074" w:rsidRDefault="00D87B9C" w:rsidP="00D87B9C">
      <w:pPr>
        <w:rPr>
          <w:rFonts w:ascii="Arial" w:hAnsi="Arial" w:cs="Arial"/>
          <w:noProof/>
          <w:sz w:val="22"/>
          <w:szCs w:val="22"/>
          <w:lang w:eastAsia="en-GB"/>
        </w:rPr>
      </w:pPr>
    </w:p>
    <w:p w14:paraId="3A13C8DE" w14:textId="17BA3F3E" w:rsidR="00D87B9C" w:rsidRPr="00DB6074" w:rsidRDefault="00D87B9C" w:rsidP="00DB6074">
      <w:pPr>
        <w:spacing w:after="120"/>
        <w:rPr>
          <w:rFonts w:ascii="Arial" w:hAnsi="Arial" w:cs="Arial"/>
          <w:sz w:val="22"/>
          <w:szCs w:val="22"/>
        </w:rPr>
      </w:pPr>
      <w:r w:rsidRPr="00DB6074">
        <w:rPr>
          <w:rFonts w:ascii="Arial" w:hAnsi="Arial" w:cs="Arial"/>
          <w:b/>
          <w:sz w:val="22"/>
          <w:szCs w:val="22"/>
        </w:rPr>
        <w:t xml:space="preserve">Territory Quality Managers  </w:t>
      </w:r>
    </w:p>
    <w:p w14:paraId="11EDACD2" w14:textId="1BD60F16" w:rsidR="000C0049" w:rsidRPr="00DB6074" w:rsidRDefault="000E5660" w:rsidP="000E5660">
      <w:pPr>
        <w:rPr>
          <w:rFonts w:ascii="Arial" w:hAnsi="Arial" w:cs="Arial"/>
          <w:sz w:val="22"/>
          <w:szCs w:val="22"/>
        </w:rPr>
      </w:pPr>
      <w:r w:rsidRPr="00DB6074">
        <w:rPr>
          <w:rFonts w:ascii="Arial" w:hAnsi="Arial" w:cs="Arial"/>
          <w:sz w:val="22"/>
          <w:szCs w:val="22"/>
        </w:rPr>
        <w:t>Managers the Quality Team Managers and specialists within their Quality delivery team</w:t>
      </w:r>
    </w:p>
    <w:p w14:paraId="7CF55DFF" w14:textId="1E057B2B" w:rsidR="000C0049" w:rsidRPr="00DB6074" w:rsidRDefault="000C0049" w:rsidP="000E5660">
      <w:pPr>
        <w:rPr>
          <w:rFonts w:ascii="Arial" w:hAnsi="Arial" w:cs="Arial"/>
          <w:sz w:val="22"/>
          <w:szCs w:val="22"/>
        </w:rPr>
      </w:pPr>
    </w:p>
    <w:p w14:paraId="39DE0637" w14:textId="66AB9FBA" w:rsidR="000E5660" w:rsidRPr="00DB6074" w:rsidRDefault="000E5660" w:rsidP="00DB6074">
      <w:pPr>
        <w:spacing w:after="120"/>
        <w:rPr>
          <w:rFonts w:ascii="Arial" w:hAnsi="Arial" w:cs="Arial"/>
          <w:sz w:val="22"/>
          <w:szCs w:val="22"/>
        </w:rPr>
      </w:pPr>
      <w:r w:rsidRPr="00DB6074">
        <w:rPr>
          <w:rFonts w:ascii="Arial" w:hAnsi="Arial" w:cs="Arial"/>
          <w:b/>
          <w:sz w:val="22"/>
          <w:szCs w:val="22"/>
        </w:rPr>
        <w:t xml:space="preserve">Quality Team Managers  </w:t>
      </w:r>
    </w:p>
    <w:p w14:paraId="10BE50A1" w14:textId="2A35C2D8" w:rsidR="000E5660" w:rsidRPr="00DB6074" w:rsidRDefault="000E5660" w:rsidP="000E5660">
      <w:pPr>
        <w:rPr>
          <w:rFonts w:ascii="Arial" w:hAnsi="Arial" w:cs="Arial"/>
          <w:sz w:val="22"/>
          <w:szCs w:val="22"/>
        </w:rPr>
      </w:pPr>
      <w:r w:rsidRPr="00DB6074">
        <w:rPr>
          <w:rFonts w:ascii="Arial" w:hAnsi="Arial" w:cs="Arial"/>
          <w:sz w:val="22"/>
          <w:szCs w:val="22"/>
        </w:rPr>
        <w:t>Manages the Quality Process Coordinators and Quality Assurance Coordinators</w:t>
      </w:r>
    </w:p>
    <w:p w14:paraId="2063B2FC" w14:textId="5AE66940" w:rsidR="000E5660" w:rsidRPr="00DB6074" w:rsidRDefault="000E5660" w:rsidP="000E5660">
      <w:pPr>
        <w:rPr>
          <w:rFonts w:ascii="Arial" w:hAnsi="Arial" w:cs="Arial"/>
          <w:sz w:val="22"/>
          <w:szCs w:val="22"/>
        </w:rPr>
      </w:pPr>
    </w:p>
    <w:p w14:paraId="536FB03F" w14:textId="611B9EE0" w:rsidR="000E5660" w:rsidRPr="00DB6074" w:rsidRDefault="000E5660" w:rsidP="00DB6074">
      <w:pPr>
        <w:spacing w:after="120"/>
        <w:rPr>
          <w:rFonts w:ascii="Arial" w:hAnsi="Arial" w:cs="Arial"/>
          <w:sz w:val="22"/>
          <w:szCs w:val="22"/>
        </w:rPr>
      </w:pPr>
      <w:r w:rsidRPr="00DB6074">
        <w:rPr>
          <w:rFonts w:ascii="Arial" w:hAnsi="Arial" w:cs="Arial"/>
          <w:b/>
          <w:sz w:val="22"/>
          <w:szCs w:val="22"/>
        </w:rPr>
        <w:t>Quality Assurance</w:t>
      </w:r>
      <w:r w:rsidR="000C0049" w:rsidRPr="00DB6074">
        <w:rPr>
          <w:rFonts w:ascii="Arial" w:hAnsi="Arial" w:cs="Arial"/>
          <w:b/>
          <w:sz w:val="22"/>
          <w:szCs w:val="22"/>
        </w:rPr>
        <w:t>/Process</w:t>
      </w:r>
      <w:r w:rsidRPr="00DB6074">
        <w:rPr>
          <w:rFonts w:ascii="Arial" w:hAnsi="Arial" w:cs="Arial"/>
          <w:b/>
          <w:sz w:val="22"/>
          <w:szCs w:val="22"/>
        </w:rPr>
        <w:t xml:space="preserve"> Coordinator  </w:t>
      </w:r>
    </w:p>
    <w:p w14:paraId="78409BEE" w14:textId="30145872" w:rsidR="000E5660" w:rsidRPr="00DB6074" w:rsidRDefault="000E5660" w:rsidP="000E5660">
      <w:pPr>
        <w:rPr>
          <w:rFonts w:ascii="Arial" w:hAnsi="Arial" w:cs="Arial"/>
          <w:sz w:val="22"/>
          <w:szCs w:val="22"/>
        </w:rPr>
      </w:pPr>
      <w:r w:rsidRPr="00DB6074">
        <w:rPr>
          <w:rFonts w:ascii="Arial" w:hAnsi="Arial" w:cs="Arial"/>
          <w:sz w:val="22"/>
          <w:szCs w:val="22"/>
        </w:rPr>
        <w:t xml:space="preserve">Responsible for the </w:t>
      </w:r>
      <w:r w:rsidR="000C0049" w:rsidRPr="00DB6074">
        <w:rPr>
          <w:rFonts w:ascii="Arial" w:hAnsi="Arial" w:cs="Arial"/>
          <w:sz w:val="22"/>
          <w:szCs w:val="22"/>
        </w:rPr>
        <w:t>day-to-day</w:t>
      </w:r>
      <w:r w:rsidRPr="00DB6074">
        <w:rPr>
          <w:rFonts w:ascii="Arial" w:hAnsi="Arial" w:cs="Arial"/>
          <w:sz w:val="22"/>
          <w:szCs w:val="22"/>
        </w:rPr>
        <w:t xml:space="preserve"> management of risk within centres including;</w:t>
      </w:r>
    </w:p>
    <w:p w14:paraId="6C157F4F" w14:textId="64391C1C" w:rsidR="000E5660" w:rsidRPr="00DB6074" w:rsidRDefault="000E5660" w:rsidP="000E5660">
      <w:pPr>
        <w:rPr>
          <w:rFonts w:ascii="Arial" w:hAnsi="Arial" w:cs="Arial"/>
          <w:sz w:val="22"/>
          <w:szCs w:val="22"/>
        </w:rPr>
      </w:pPr>
      <w:r w:rsidRPr="00DB6074">
        <w:rPr>
          <w:rFonts w:ascii="Arial" w:hAnsi="Arial" w:cs="Arial"/>
          <w:sz w:val="22"/>
          <w:szCs w:val="22"/>
        </w:rPr>
        <w:t xml:space="preserve">Making decisions on qualification approvals, </w:t>
      </w:r>
      <w:r w:rsidR="000C0049" w:rsidRPr="00DB6074">
        <w:rPr>
          <w:rFonts w:ascii="Arial" w:hAnsi="Arial" w:cs="Arial"/>
          <w:sz w:val="22"/>
          <w:szCs w:val="22"/>
        </w:rPr>
        <w:t xml:space="preserve">allocating exam audit activities, processing exam audit </w:t>
      </w:r>
      <w:r w:rsidR="00CA7F40" w:rsidRPr="00DB6074">
        <w:rPr>
          <w:rFonts w:ascii="Arial" w:hAnsi="Arial" w:cs="Arial"/>
          <w:sz w:val="22"/>
          <w:szCs w:val="22"/>
        </w:rPr>
        <w:t>reports, liaising with exam auditor for clarification where necessary,</w:t>
      </w:r>
      <w:r w:rsidR="000C0049" w:rsidRPr="00DB6074">
        <w:rPr>
          <w:rFonts w:ascii="Arial" w:hAnsi="Arial" w:cs="Arial"/>
          <w:sz w:val="22"/>
          <w:szCs w:val="22"/>
        </w:rPr>
        <w:t xml:space="preserve"> and</w:t>
      </w:r>
      <w:r w:rsidRPr="00DB6074">
        <w:rPr>
          <w:rFonts w:ascii="Arial" w:hAnsi="Arial" w:cs="Arial"/>
          <w:sz w:val="22"/>
          <w:szCs w:val="22"/>
        </w:rPr>
        <w:t xml:space="preserve"> processing EA claims for audits.</w:t>
      </w:r>
    </w:p>
    <w:p w14:paraId="3D4B9C0F" w14:textId="6154D3F6" w:rsidR="000E5660" w:rsidRDefault="000E5660" w:rsidP="00D87B9C">
      <w:pPr>
        <w:rPr>
          <w:rFonts w:ascii="Arial" w:hAnsi="Arial" w:cs="Arial"/>
          <w:sz w:val="22"/>
          <w:szCs w:val="22"/>
        </w:rPr>
      </w:pPr>
    </w:p>
    <w:p w14:paraId="0E5461B9" w14:textId="1A79072F" w:rsidR="002E6F3E" w:rsidRDefault="002E6F3E" w:rsidP="00D87B9C">
      <w:pPr>
        <w:rPr>
          <w:rFonts w:ascii="Arial" w:hAnsi="Arial" w:cs="Arial"/>
          <w:sz w:val="22"/>
          <w:szCs w:val="22"/>
        </w:rPr>
      </w:pPr>
    </w:p>
    <w:p w14:paraId="301554B7" w14:textId="77777777" w:rsidR="002E6F3E" w:rsidRPr="00DB6074" w:rsidRDefault="002E6F3E" w:rsidP="00D87B9C">
      <w:pPr>
        <w:rPr>
          <w:rFonts w:ascii="Arial" w:hAnsi="Arial" w:cs="Arial"/>
          <w:sz w:val="22"/>
          <w:szCs w:val="22"/>
        </w:rPr>
      </w:pPr>
    </w:p>
    <w:p w14:paraId="45F4156B" w14:textId="7D490F71" w:rsidR="00C3044C" w:rsidRDefault="000C0049" w:rsidP="00DB6074">
      <w:pPr>
        <w:rPr>
          <w:rFonts w:ascii="Arial" w:hAnsi="Arial" w:cs="Arial"/>
          <w:b/>
          <w:sz w:val="22"/>
          <w:szCs w:val="22"/>
        </w:rPr>
      </w:pPr>
      <w:r w:rsidRPr="00DB6074">
        <w:rPr>
          <w:rFonts w:ascii="Arial" w:hAnsi="Arial" w:cs="Arial"/>
          <w:b/>
          <w:sz w:val="22"/>
          <w:szCs w:val="22"/>
        </w:rPr>
        <w:t xml:space="preserve">Senior Exam Auditor </w:t>
      </w:r>
    </w:p>
    <w:p w14:paraId="76E265EC" w14:textId="77777777" w:rsidR="002E6F3E" w:rsidRDefault="002E6F3E" w:rsidP="00DB6074">
      <w:pPr>
        <w:rPr>
          <w:rFonts w:ascii="Arial" w:hAnsi="Arial" w:cs="Arial"/>
          <w:sz w:val="22"/>
          <w:szCs w:val="22"/>
        </w:rPr>
      </w:pPr>
    </w:p>
    <w:p w14:paraId="355BA1C5" w14:textId="03F3FA89" w:rsidR="00CB0269" w:rsidRPr="00DB6074" w:rsidRDefault="000C0049" w:rsidP="00DB6074">
      <w:pPr>
        <w:rPr>
          <w:rFonts w:ascii="Arial" w:hAnsi="Arial" w:cs="Arial"/>
          <w:sz w:val="22"/>
          <w:szCs w:val="22"/>
        </w:rPr>
      </w:pPr>
      <w:r w:rsidRPr="00DB6074">
        <w:rPr>
          <w:rFonts w:ascii="Arial" w:hAnsi="Arial" w:cs="Arial"/>
          <w:sz w:val="22"/>
          <w:szCs w:val="22"/>
        </w:rPr>
        <w:t xml:space="preserve">Responsible </w:t>
      </w:r>
      <w:r w:rsidR="00CB0269" w:rsidRPr="00DB6074">
        <w:rPr>
          <w:rFonts w:ascii="Arial" w:hAnsi="Arial" w:cs="Arial"/>
          <w:sz w:val="22"/>
          <w:szCs w:val="22"/>
        </w:rPr>
        <w:t xml:space="preserve">for monitoring and supporting a team of exam auditors. Standardise Auditor practice, to ensure that audit practices, policies and procedures </w:t>
      </w:r>
      <w:proofErr w:type="gramStart"/>
      <w:r w:rsidR="00CB0269" w:rsidRPr="00DB6074">
        <w:rPr>
          <w:rFonts w:ascii="Arial" w:hAnsi="Arial" w:cs="Arial"/>
          <w:sz w:val="22"/>
          <w:szCs w:val="22"/>
        </w:rPr>
        <w:t>are adhered</w:t>
      </w:r>
      <w:proofErr w:type="gramEnd"/>
      <w:r w:rsidR="00CB0269" w:rsidRPr="00DB6074">
        <w:rPr>
          <w:rFonts w:ascii="Arial" w:hAnsi="Arial" w:cs="Arial"/>
          <w:sz w:val="22"/>
          <w:szCs w:val="22"/>
        </w:rPr>
        <w:t xml:space="preserve"> to, in line with City &amp; Guilds and regulatory arrangements</w:t>
      </w:r>
    </w:p>
    <w:p w14:paraId="78227947" w14:textId="5CB06398" w:rsidR="000C0049" w:rsidRPr="00DB6074" w:rsidRDefault="000C0049" w:rsidP="000C0049">
      <w:pPr>
        <w:rPr>
          <w:rFonts w:ascii="Arial" w:hAnsi="Arial" w:cs="Arial"/>
          <w:sz w:val="22"/>
          <w:szCs w:val="22"/>
        </w:rPr>
      </w:pPr>
    </w:p>
    <w:p w14:paraId="7EBA1854" w14:textId="79364725" w:rsidR="000C0049" w:rsidRPr="00DB6074" w:rsidRDefault="004F776F" w:rsidP="00DB6074">
      <w:pPr>
        <w:spacing w:after="120"/>
        <w:rPr>
          <w:rFonts w:ascii="Arial" w:hAnsi="Arial" w:cs="Arial"/>
          <w:b/>
          <w:sz w:val="22"/>
          <w:szCs w:val="22"/>
        </w:rPr>
      </w:pPr>
      <w:r w:rsidRPr="00DB6074">
        <w:rPr>
          <w:rFonts w:ascii="Arial" w:hAnsi="Arial" w:cs="Arial"/>
          <w:b/>
          <w:sz w:val="22"/>
          <w:szCs w:val="22"/>
        </w:rPr>
        <w:t xml:space="preserve">Investigation &amp; Compliance Team </w:t>
      </w:r>
      <w:r w:rsidR="000C0049" w:rsidRPr="00DB6074">
        <w:rPr>
          <w:rFonts w:ascii="Arial" w:hAnsi="Arial" w:cs="Arial"/>
          <w:b/>
          <w:sz w:val="22"/>
          <w:szCs w:val="22"/>
        </w:rPr>
        <w:t xml:space="preserve">  </w:t>
      </w:r>
    </w:p>
    <w:p w14:paraId="2D71363B" w14:textId="6BA7402D" w:rsidR="007A1495" w:rsidRPr="00DB6074" w:rsidRDefault="007C083B" w:rsidP="000C0049">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671552" behindDoc="1" locked="0" layoutInCell="1" allowOverlap="1" wp14:anchorId="2F1A7D83" wp14:editId="14CC06D6">
            <wp:simplePos x="0" y="0"/>
            <wp:positionH relativeFrom="page">
              <wp:align>right</wp:align>
            </wp:positionH>
            <wp:positionV relativeFrom="page">
              <wp:align>bottom</wp:align>
            </wp:positionV>
            <wp:extent cx="1766191" cy="892175"/>
            <wp:effectExtent l="0" t="0" r="5715" b="317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1766191" cy="892175"/>
                    </a:xfrm>
                    <a:prstGeom prst="rect">
                      <a:avLst/>
                    </a:prstGeom>
                  </pic:spPr>
                </pic:pic>
              </a:graphicData>
            </a:graphic>
            <wp14:sizeRelH relativeFrom="page">
              <wp14:pctWidth>0</wp14:pctWidth>
            </wp14:sizeRelH>
            <wp14:sizeRelV relativeFrom="page">
              <wp14:pctHeight>0</wp14:pctHeight>
            </wp14:sizeRelV>
          </wp:anchor>
        </w:drawing>
      </w:r>
      <w:r w:rsidR="000C0049" w:rsidRPr="00DB6074">
        <w:rPr>
          <w:rFonts w:ascii="Arial" w:hAnsi="Arial" w:cs="Arial"/>
          <w:sz w:val="22"/>
          <w:szCs w:val="22"/>
        </w:rPr>
        <w:t>Re</w:t>
      </w:r>
      <w:r w:rsidR="004F776F" w:rsidRPr="00DB6074">
        <w:rPr>
          <w:rFonts w:ascii="Arial" w:hAnsi="Arial" w:cs="Arial"/>
          <w:sz w:val="22"/>
          <w:szCs w:val="22"/>
        </w:rPr>
        <w:t xml:space="preserve">sponsible for managing cases of malpractice and maladministration. Protecting the City &amp; Guilds brand and integrity of our exams/assessments. They also manage the relationship with our regulators and other </w:t>
      </w:r>
      <w:r w:rsidR="001C51EF" w:rsidRPr="00DB6074">
        <w:rPr>
          <w:rFonts w:ascii="Arial" w:hAnsi="Arial" w:cs="Arial"/>
          <w:sz w:val="22"/>
          <w:szCs w:val="22"/>
        </w:rPr>
        <w:t>agencies with regard to issues of non-compliance.</w:t>
      </w:r>
      <w:r w:rsidR="007A1495" w:rsidRPr="00DB6074">
        <w:rPr>
          <w:rFonts w:ascii="Arial" w:hAnsi="Arial" w:cs="Arial"/>
          <w:sz w:val="22"/>
          <w:szCs w:val="22"/>
        </w:rPr>
        <w:br w:type="page"/>
      </w:r>
    </w:p>
    <w:p w14:paraId="0B3A02F4" w14:textId="4473E13F" w:rsidR="00D87B9C" w:rsidRPr="00DB6074" w:rsidRDefault="00D87B9C">
      <w:pPr>
        <w:rPr>
          <w:rFonts w:ascii="Arial" w:hAnsi="Arial" w:cs="Arial"/>
          <w:sz w:val="22"/>
          <w:szCs w:val="22"/>
        </w:rPr>
      </w:pPr>
    </w:p>
    <w:p w14:paraId="770DA6CD" w14:textId="3C990E36" w:rsidR="00242430" w:rsidRPr="00DB6074" w:rsidRDefault="00C3044C" w:rsidP="00242430">
      <w:pPr>
        <w:rPr>
          <w:rFonts w:ascii="Arial" w:hAnsi="Arial" w:cs="Arial"/>
          <w:b/>
          <w:bCs/>
          <w:sz w:val="28"/>
          <w:szCs w:val="22"/>
        </w:rPr>
      </w:pPr>
      <w:r w:rsidRPr="00DB6074">
        <w:rPr>
          <w:rFonts w:ascii="Arial" w:hAnsi="Arial" w:cs="Arial"/>
          <w:b/>
          <w:bCs/>
          <w:sz w:val="28"/>
          <w:szCs w:val="22"/>
        </w:rPr>
        <w:t>3</w:t>
      </w:r>
      <w:r w:rsidRPr="00DB6074">
        <w:rPr>
          <w:rFonts w:ascii="Arial" w:hAnsi="Arial" w:cs="Arial"/>
          <w:b/>
          <w:bCs/>
          <w:sz w:val="28"/>
          <w:szCs w:val="22"/>
        </w:rPr>
        <w:tab/>
      </w:r>
      <w:r w:rsidR="00DD68E4" w:rsidRPr="00DB6074">
        <w:rPr>
          <w:rFonts w:ascii="Arial" w:hAnsi="Arial" w:cs="Arial"/>
          <w:b/>
          <w:bCs/>
          <w:sz w:val="28"/>
          <w:szCs w:val="22"/>
        </w:rPr>
        <w:t xml:space="preserve">Our Functional Skills Qualifications </w:t>
      </w:r>
      <w:r w:rsidR="00242430" w:rsidRPr="00DB6074">
        <w:rPr>
          <w:rFonts w:ascii="Arial" w:hAnsi="Arial" w:cs="Arial"/>
          <w:b/>
          <w:bCs/>
          <w:sz w:val="28"/>
          <w:szCs w:val="22"/>
        </w:rPr>
        <w:t xml:space="preserve"> </w:t>
      </w:r>
    </w:p>
    <w:p w14:paraId="61C5058D" w14:textId="265EF0BB" w:rsidR="00242430" w:rsidRPr="00DB6074" w:rsidRDefault="00242430" w:rsidP="00242430">
      <w:pPr>
        <w:rPr>
          <w:rFonts w:ascii="Arial" w:hAnsi="Arial" w:cs="Arial"/>
          <w:b/>
          <w:bCs/>
          <w:sz w:val="22"/>
          <w:szCs w:val="22"/>
        </w:rPr>
      </w:pPr>
    </w:p>
    <w:p w14:paraId="5E72CE75" w14:textId="2E40FDB2" w:rsidR="00242430" w:rsidRPr="00DB6074" w:rsidRDefault="00C3044C" w:rsidP="00242430">
      <w:pPr>
        <w:rPr>
          <w:rFonts w:ascii="Arial" w:hAnsi="Arial" w:cs="Arial"/>
          <w:b/>
          <w:sz w:val="22"/>
          <w:szCs w:val="22"/>
        </w:rPr>
      </w:pPr>
      <w:r>
        <w:rPr>
          <w:rFonts w:ascii="Arial" w:hAnsi="Arial" w:cs="Arial"/>
          <w:b/>
          <w:sz w:val="22"/>
          <w:szCs w:val="22"/>
        </w:rPr>
        <w:t>3.1</w:t>
      </w:r>
      <w:r>
        <w:rPr>
          <w:rFonts w:ascii="Arial" w:hAnsi="Arial" w:cs="Arial"/>
          <w:b/>
          <w:sz w:val="22"/>
          <w:szCs w:val="22"/>
        </w:rPr>
        <w:tab/>
      </w:r>
      <w:r w:rsidR="00DD68E4" w:rsidRPr="00DB6074">
        <w:rPr>
          <w:rFonts w:ascii="Arial" w:hAnsi="Arial" w:cs="Arial"/>
          <w:b/>
          <w:sz w:val="22"/>
          <w:szCs w:val="22"/>
        </w:rPr>
        <w:t>Functional Skills Qualifications</w:t>
      </w:r>
    </w:p>
    <w:p w14:paraId="7ED10BDA" w14:textId="7054E40B" w:rsidR="00DD68E4" w:rsidRPr="00DB6074" w:rsidRDefault="00DD68E4" w:rsidP="00242430">
      <w:pPr>
        <w:rPr>
          <w:rFonts w:ascii="Arial" w:hAnsi="Arial" w:cs="Arial"/>
          <w:sz w:val="22"/>
          <w:szCs w:val="22"/>
        </w:rPr>
      </w:pPr>
    </w:p>
    <w:p w14:paraId="674449D4" w14:textId="3657D248" w:rsidR="00DD68E4" w:rsidRPr="00DB6074" w:rsidRDefault="00DD68E4" w:rsidP="00242430">
      <w:pPr>
        <w:rPr>
          <w:rFonts w:ascii="Arial" w:hAnsi="Arial" w:cs="Arial"/>
          <w:sz w:val="22"/>
          <w:szCs w:val="22"/>
        </w:rPr>
      </w:pPr>
      <w:r w:rsidRPr="00DB6074">
        <w:rPr>
          <w:rFonts w:ascii="Arial" w:hAnsi="Arial" w:cs="Arial"/>
          <w:sz w:val="22"/>
          <w:szCs w:val="22"/>
        </w:rPr>
        <w:t xml:space="preserve">Our Functional Skills Maths and English qualifications </w:t>
      </w:r>
      <w:proofErr w:type="gramStart"/>
      <w:r w:rsidRPr="00DB6074">
        <w:rPr>
          <w:rFonts w:ascii="Arial" w:hAnsi="Arial" w:cs="Arial"/>
          <w:sz w:val="22"/>
          <w:szCs w:val="22"/>
        </w:rPr>
        <w:t>have been designed</w:t>
      </w:r>
      <w:proofErr w:type="gramEnd"/>
      <w:r w:rsidRPr="00DB6074">
        <w:rPr>
          <w:rFonts w:ascii="Arial" w:hAnsi="Arial" w:cs="Arial"/>
          <w:sz w:val="22"/>
          <w:szCs w:val="22"/>
        </w:rPr>
        <w:t xml:space="preserve"> to help learners of all ages and levels, supporting them to develop and demonstrate the practical skills needed in real life situations confidently.</w:t>
      </w:r>
    </w:p>
    <w:p w14:paraId="7711996E" w14:textId="6A4D1F21" w:rsidR="00DD68E4" w:rsidRPr="00DB6074" w:rsidRDefault="00DD68E4" w:rsidP="00242430">
      <w:pPr>
        <w:rPr>
          <w:rFonts w:ascii="Arial" w:hAnsi="Arial" w:cs="Arial"/>
          <w:sz w:val="22"/>
          <w:szCs w:val="22"/>
        </w:rPr>
      </w:pPr>
    </w:p>
    <w:p w14:paraId="4E6A555A" w14:textId="2C1735F5" w:rsidR="000F193F" w:rsidRPr="00DB6074" w:rsidRDefault="000F193F" w:rsidP="00242430">
      <w:pPr>
        <w:rPr>
          <w:rFonts w:ascii="Arial" w:hAnsi="Arial" w:cs="Arial"/>
          <w:sz w:val="22"/>
          <w:szCs w:val="22"/>
        </w:rPr>
      </w:pPr>
      <w:proofErr w:type="gramStart"/>
      <w:r w:rsidRPr="00DB6074">
        <w:rPr>
          <w:rFonts w:ascii="Arial" w:hAnsi="Arial" w:cs="Arial"/>
          <w:sz w:val="22"/>
          <w:szCs w:val="22"/>
        </w:rPr>
        <w:t>City &amp; Guilds continues to offer Functional Skills ICT, but as part of our existing Functional Skills suite, as ICT has not formed part of the current reform programme.</w:t>
      </w:r>
      <w:proofErr w:type="gramEnd"/>
      <w:r w:rsidRPr="00DB6074">
        <w:rPr>
          <w:rFonts w:ascii="Arial" w:hAnsi="Arial" w:cs="Arial"/>
          <w:sz w:val="22"/>
          <w:szCs w:val="22"/>
        </w:rPr>
        <w:t xml:space="preserve"> </w:t>
      </w:r>
    </w:p>
    <w:p w14:paraId="4C0C2FB9" w14:textId="5EDDE377" w:rsidR="000F193F" w:rsidRPr="00DB6074" w:rsidRDefault="000F193F" w:rsidP="00242430">
      <w:pPr>
        <w:rPr>
          <w:rFonts w:ascii="Arial" w:hAnsi="Arial" w:cs="Arial"/>
          <w:sz w:val="22"/>
          <w:szCs w:val="22"/>
        </w:rPr>
      </w:pPr>
    </w:p>
    <w:p w14:paraId="2DBDFCE9" w14:textId="678AA24D" w:rsidR="000F193F" w:rsidRPr="00DB6074" w:rsidRDefault="000F193F" w:rsidP="00242430">
      <w:pPr>
        <w:rPr>
          <w:rFonts w:ascii="Arial" w:hAnsi="Arial" w:cs="Arial"/>
          <w:sz w:val="22"/>
          <w:szCs w:val="22"/>
        </w:rPr>
      </w:pPr>
      <w:r w:rsidRPr="00DB6074">
        <w:rPr>
          <w:rFonts w:ascii="Arial" w:hAnsi="Arial" w:cs="Arial"/>
          <w:sz w:val="22"/>
          <w:szCs w:val="22"/>
        </w:rPr>
        <w:t>Available for registration from September 2019, our offer includes:</w:t>
      </w:r>
    </w:p>
    <w:p w14:paraId="05F6D24F" w14:textId="620893B3" w:rsidR="000F193F" w:rsidRPr="00DB6074" w:rsidRDefault="000F193F" w:rsidP="00242430">
      <w:pPr>
        <w:rPr>
          <w:rFonts w:ascii="Arial" w:hAnsi="Arial" w:cs="Arial"/>
          <w:sz w:val="22"/>
          <w:szCs w:val="22"/>
        </w:rPr>
      </w:pPr>
    </w:p>
    <w:p w14:paraId="06E0F479" w14:textId="1C0EB5FB" w:rsidR="000F193F" w:rsidRPr="00DB6074" w:rsidRDefault="000F193F" w:rsidP="00DB6074">
      <w:pPr>
        <w:pStyle w:val="ListParagraph"/>
        <w:numPr>
          <w:ilvl w:val="0"/>
          <w:numId w:val="30"/>
        </w:numPr>
        <w:rPr>
          <w:rFonts w:ascii="Arial" w:hAnsi="Arial" w:cs="Arial"/>
          <w:sz w:val="22"/>
          <w:szCs w:val="22"/>
        </w:rPr>
      </w:pPr>
      <w:r w:rsidRPr="00DB6074">
        <w:rPr>
          <w:rFonts w:ascii="Arial" w:hAnsi="Arial" w:cs="Arial"/>
          <w:sz w:val="22"/>
          <w:szCs w:val="22"/>
        </w:rPr>
        <w:t xml:space="preserve">Flexible new assessment at </w:t>
      </w:r>
      <w:proofErr w:type="gramStart"/>
      <w:r w:rsidRPr="00DB6074">
        <w:rPr>
          <w:rFonts w:ascii="Arial" w:hAnsi="Arial" w:cs="Arial"/>
          <w:sz w:val="22"/>
          <w:szCs w:val="22"/>
        </w:rPr>
        <w:t>5</w:t>
      </w:r>
      <w:proofErr w:type="gramEnd"/>
      <w:r w:rsidRPr="00DB6074">
        <w:rPr>
          <w:rFonts w:ascii="Arial" w:hAnsi="Arial" w:cs="Arial"/>
          <w:sz w:val="22"/>
          <w:szCs w:val="22"/>
        </w:rPr>
        <w:t xml:space="preserve"> levels entry 1 to level 2 available on demand. </w:t>
      </w:r>
    </w:p>
    <w:p w14:paraId="161C8D01" w14:textId="7FD4A06B" w:rsidR="000F193F" w:rsidRPr="00DB6074" w:rsidRDefault="000F193F" w:rsidP="000F193F">
      <w:pPr>
        <w:jc w:val="both"/>
        <w:rPr>
          <w:rFonts w:ascii="Arial" w:hAnsi="Arial" w:cs="Arial"/>
          <w:sz w:val="22"/>
          <w:szCs w:val="22"/>
        </w:rPr>
      </w:pPr>
    </w:p>
    <w:p w14:paraId="66FB0A15" w14:textId="77777777" w:rsidR="00CC0E09" w:rsidRPr="00DB6074" w:rsidRDefault="000F193F" w:rsidP="000F193F">
      <w:pPr>
        <w:jc w:val="both"/>
        <w:rPr>
          <w:rFonts w:ascii="Arial" w:hAnsi="Arial" w:cs="Arial"/>
          <w:sz w:val="22"/>
          <w:szCs w:val="22"/>
        </w:rPr>
      </w:pPr>
      <w:r w:rsidRPr="00DB6074">
        <w:rPr>
          <w:rFonts w:ascii="Arial" w:hAnsi="Arial" w:cs="Arial"/>
          <w:sz w:val="22"/>
          <w:szCs w:val="22"/>
        </w:rPr>
        <w:t xml:space="preserve">English and Mathematics Level 1 and Level 2 Functional Skills exams available on demand, on    </w:t>
      </w:r>
      <w:r w:rsidR="00CC0E09" w:rsidRPr="00DB6074">
        <w:rPr>
          <w:rFonts w:ascii="Arial" w:hAnsi="Arial" w:cs="Arial"/>
          <w:sz w:val="22"/>
          <w:szCs w:val="22"/>
        </w:rPr>
        <w:t xml:space="preserve">                            </w:t>
      </w:r>
    </w:p>
    <w:p w14:paraId="75F7764C" w14:textId="5FF8CDC6" w:rsidR="000F193F" w:rsidRPr="00DB6074" w:rsidRDefault="000F193F" w:rsidP="000F193F">
      <w:pPr>
        <w:jc w:val="both"/>
        <w:rPr>
          <w:rFonts w:ascii="Arial" w:hAnsi="Arial" w:cs="Arial"/>
          <w:sz w:val="22"/>
          <w:szCs w:val="22"/>
        </w:rPr>
      </w:pPr>
      <w:proofErr w:type="gramStart"/>
      <w:r w:rsidRPr="00DB6074">
        <w:rPr>
          <w:rFonts w:ascii="Arial" w:hAnsi="Arial" w:cs="Arial"/>
          <w:sz w:val="22"/>
          <w:szCs w:val="22"/>
        </w:rPr>
        <w:t>paper</w:t>
      </w:r>
      <w:proofErr w:type="gramEnd"/>
      <w:r w:rsidRPr="00DB6074">
        <w:rPr>
          <w:rFonts w:ascii="Arial" w:hAnsi="Arial" w:cs="Arial"/>
          <w:sz w:val="22"/>
          <w:szCs w:val="22"/>
        </w:rPr>
        <w:t xml:space="preserve"> and on screen.</w:t>
      </w:r>
    </w:p>
    <w:p w14:paraId="58AF88E7" w14:textId="64A24356" w:rsidR="000F193F" w:rsidRPr="00DB6074" w:rsidRDefault="000F193F" w:rsidP="00242430">
      <w:pPr>
        <w:rPr>
          <w:rFonts w:ascii="Arial" w:hAnsi="Arial" w:cs="Arial"/>
          <w:sz w:val="22"/>
          <w:szCs w:val="22"/>
        </w:rPr>
      </w:pPr>
    </w:p>
    <w:p w14:paraId="4AD277DC" w14:textId="37CAF145" w:rsidR="00681EF4" w:rsidRPr="00DB6074" w:rsidRDefault="00C3044C" w:rsidP="00681EF4">
      <w:pPr>
        <w:rPr>
          <w:rFonts w:ascii="Arial" w:hAnsi="Arial" w:cs="Arial"/>
          <w:b/>
          <w:sz w:val="22"/>
          <w:szCs w:val="22"/>
        </w:rPr>
      </w:pPr>
      <w:r>
        <w:rPr>
          <w:rFonts w:ascii="Arial" w:hAnsi="Arial" w:cs="Arial"/>
          <w:b/>
          <w:sz w:val="22"/>
          <w:szCs w:val="22"/>
        </w:rPr>
        <w:t>3.2</w:t>
      </w:r>
      <w:r>
        <w:rPr>
          <w:rFonts w:ascii="Arial" w:hAnsi="Arial" w:cs="Arial"/>
          <w:b/>
          <w:sz w:val="22"/>
          <w:szCs w:val="22"/>
        </w:rPr>
        <w:tab/>
      </w:r>
      <w:r w:rsidR="00681EF4" w:rsidRPr="00DB6074">
        <w:rPr>
          <w:rFonts w:ascii="Arial" w:hAnsi="Arial" w:cs="Arial"/>
          <w:b/>
          <w:sz w:val="22"/>
          <w:szCs w:val="22"/>
        </w:rPr>
        <w:t xml:space="preserve">Key differences to delivery of legacy qualifications (3748)  </w:t>
      </w:r>
    </w:p>
    <w:p w14:paraId="074D1B87" w14:textId="5EFC2193" w:rsidR="00681EF4" w:rsidRPr="00DB6074" w:rsidRDefault="00681EF4" w:rsidP="00681EF4">
      <w:pPr>
        <w:rPr>
          <w:rFonts w:ascii="Arial" w:hAnsi="Arial" w:cs="Arial"/>
          <w:sz w:val="22"/>
          <w:szCs w:val="22"/>
        </w:rPr>
      </w:pPr>
    </w:p>
    <w:p w14:paraId="393CCE0B" w14:textId="455BD3BE" w:rsidR="00681EF4" w:rsidRPr="00DB6074" w:rsidRDefault="00681EF4" w:rsidP="00DB6074">
      <w:pPr>
        <w:pStyle w:val="ListParagraph"/>
        <w:numPr>
          <w:ilvl w:val="0"/>
          <w:numId w:val="30"/>
        </w:numPr>
        <w:rPr>
          <w:rFonts w:ascii="Arial" w:hAnsi="Arial" w:cs="Arial"/>
          <w:sz w:val="22"/>
          <w:szCs w:val="22"/>
        </w:rPr>
      </w:pPr>
      <w:r w:rsidRPr="00DB6074">
        <w:rPr>
          <w:rFonts w:ascii="Arial" w:hAnsi="Arial" w:cs="Arial"/>
          <w:sz w:val="22"/>
          <w:szCs w:val="22"/>
        </w:rPr>
        <w:t>more detailed instructions on storing, handling and transporting assessment materials</w:t>
      </w:r>
    </w:p>
    <w:p w14:paraId="4379EC71" w14:textId="5A5B6364" w:rsidR="00681EF4" w:rsidRPr="00DB6074" w:rsidRDefault="00681EF4" w:rsidP="00DB6074">
      <w:pPr>
        <w:pStyle w:val="ListParagraph"/>
        <w:numPr>
          <w:ilvl w:val="0"/>
          <w:numId w:val="30"/>
        </w:numPr>
        <w:rPr>
          <w:rFonts w:ascii="Arial" w:hAnsi="Arial" w:cs="Arial"/>
          <w:sz w:val="22"/>
          <w:szCs w:val="22"/>
        </w:rPr>
      </w:pPr>
      <w:r w:rsidRPr="00DB6074">
        <w:rPr>
          <w:rFonts w:ascii="Arial" w:hAnsi="Arial" w:cs="Arial"/>
          <w:sz w:val="22"/>
          <w:szCs w:val="22"/>
        </w:rPr>
        <w:t xml:space="preserve">restrictions on who can act as an invigilator </w:t>
      </w:r>
    </w:p>
    <w:p w14:paraId="68E8101B" w14:textId="5BD7D448" w:rsidR="00681EF4" w:rsidRPr="00DB6074" w:rsidRDefault="00681EF4" w:rsidP="00DB6074">
      <w:pPr>
        <w:pStyle w:val="ListParagraph"/>
        <w:numPr>
          <w:ilvl w:val="0"/>
          <w:numId w:val="30"/>
        </w:numPr>
        <w:rPr>
          <w:rFonts w:ascii="Arial" w:hAnsi="Arial" w:cs="Arial"/>
          <w:sz w:val="22"/>
          <w:szCs w:val="22"/>
        </w:rPr>
      </w:pPr>
      <w:r w:rsidRPr="00DB6074">
        <w:rPr>
          <w:rFonts w:ascii="Arial" w:hAnsi="Arial" w:cs="Arial"/>
          <w:sz w:val="22"/>
          <w:szCs w:val="22"/>
        </w:rPr>
        <w:t xml:space="preserve">a requirement to return unused question papers </w:t>
      </w:r>
    </w:p>
    <w:p w14:paraId="20908D95" w14:textId="4AE799BF" w:rsidR="00681EF4" w:rsidRPr="00DB6074" w:rsidRDefault="00681EF4" w:rsidP="00DB6074">
      <w:pPr>
        <w:pStyle w:val="ListParagraph"/>
        <w:numPr>
          <w:ilvl w:val="0"/>
          <w:numId w:val="30"/>
        </w:numPr>
        <w:rPr>
          <w:rFonts w:ascii="Arial" w:hAnsi="Arial" w:cs="Arial"/>
          <w:sz w:val="22"/>
          <w:szCs w:val="22"/>
        </w:rPr>
      </w:pPr>
      <w:r w:rsidRPr="00DB6074">
        <w:rPr>
          <w:rFonts w:ascii="Arial" w:hAnsi="Arial" w:cs="Arial"/>
          <w:sz w:val="22"/>
          <w:szCs w:val="22"/>
        </w:rPr>
        <w:t>requirements to notify City &amp; Guilds of any changes to the date or location of exams</w:t>
      </w:r>
    </w:p>
    <w:p w14:paraId="5B2BEBCE" w14:textId="7EA69F22" w:rsidR="00681EF4" w:rsidRPr="00DB6074" w:rsidRDefault="00681EF4" w:rsidP="00681EF4">
      <w:pPr>
        <w:rPr>
          <w:rFonts w:ascii="Arial" w:hAnsi="Arial" w:cs="Arial"/>
          <w:sz w:val="22"/>
          <w:szCs w:val="22"/>
        </w:rPr>
      </w:pPr>
    </w:p>
    <w:p w14:paraId="02ABB8E4" w14:textId="3567295A" w:rsidR="000F193F" w:rsidRPr="00DB6074" w:rsidRDefault="000F193F" w:rsidP="00242430">
      <w:pPr>
        <w:rPr>
          <w:rFonts w:ascii="Arial" w:hAnsi="Arial" w:cs="Arial"/>
          <w:sz w:val="22"/>
          <w:szCs w:val="22"/>
        </w:rPr>
      </w:pPr>
    </w:p>
    <w:p w14:paraId="5902B1C0" w14:textId="2A6C9822" w:rsidR="000F193F" w:rsidRPr="00DB6074" w:rsidRDefault="00C3044C" w:rsidP="000F193F">
      <w:pPr>
        <w:rPr>
          <w:rFonts w:ascii="Arial" w:hAnsi="Arial" w:cs="Arial"/>
          <w:b/>
          <w:sz w:val="22"/>
          <w:szCs w:val="22"/>
        </w:rPr>
      </w:pPr>
      <w:r>
        <w:rPr>
          <w:rFonts w:ascii="Arial" w:hAnsi="Arial" w:cs="Arial"/>
          <w:b/>
          <w:sz w:val="22"/>
          <w:szCs w:val="22"/>
        </w:rPr>
        <w:t>3.3</w:t>
      </w:r>
      <w:r>
        <w:rPr>
          <w:rFonts w:ascii="Arial" w:hAnsi="Arial" w:cs="Arial"/>
          <w:b/>
          <w:sz w:val="22"/>
          <w:szCs w:val="22"/>
        </w:rPr>
        <w:tab/>
      </w:r>
      <w:r w:rsidR="008C17A9" w:rsidRPr="00DB6074">
        <w:rPr>
          <w:rFonts w:ascii="Arial" w:hAnsi="Arial" w:cs="Arial"/>
          <w:b/>
          <w:sz w:val="22"/>
          <w:szCs w:val="22"/>
        </w:rPr>
        <w:t xml:space="preserve">Flexibility of exam dates </w:t>
      </w:r>
    </w:p>
    <w:p w14:paraId="5769E911" w14:textId="7F0DACA1" w:rsidR="000F193F" w:rsidRPr="00DB6074" w:rsidRDefault="000F193F" w:rsidP="000F193F">
      <w:pPr>
        <w:rPr>
          <w:rFonts w:ascii="Arial" w:hAnsi="Arial" w:cs="Arial"/>
          <w:sz w:val="22"/>
          <w:szCs w:val="22"/>
        </w:rPr>
      </w:pPr>
    </w:p>
    <w:p w14:paraId="77C5D63B" w14:textId="00C05760" w:rsidR="000F193F" w:rsidRPr="00DB6074" w:rsidRDefault="008C17A9" w:rsidP="000F193F">
      <w:pPr>
        <w:rPr>
          <w:rFonts w:ascii="Arial" w:hAnsi="Arial" w:cs="Arial"/>
          <w:sz w:val="22"/>
          <w:szCs w:val="22"/>
        </w:rPr>
      </w:pPr>
      <w:r w:rsidRPr="00DB6074">
        <w:rPr>
          <w:rFonts w:ascii="Arial" w:hAnsi="Arial" w:cs="Arial"/>
          <w:sz w:val="22"/>
          <w:szCs w:val="22"/>
        </w:rPr>
        <w:t xml:space="preserve">In our offer, </w:t>
      </w:r>
      <w:r w:rsidR="00681EF4" w:rsidRPr="00DB6074">
        <w:rPr>
          <w:rFonts w:ascii="Arial" w:hAnsi="Arial" w:cs="Arial"/>
          <w:sz w:val="22"/>
          <w:szCs w:val="22"/>
        </w:rPr>
        <w:t>we have</w:t>
      </w:r>
      <w:r w:rsidRPr="00DB6074">
        <w:rPr>
          <w:rFonts w:ascii="Arial" w:hAnsi="Arial" w:cs="Arial"/>
          <w:sz w:val="22"/>
          <w:szCs w:val="22"/>
        </w:rPr>
        <w:t xml:space="preserve"> retained all the flexibility we can within the new</w:t>
      </w:r>
      <w:r w:rsidR="00681EF4" w:rsidRPr="00DB6074">
        <w:rPr>
          <w:rFonts w:ascii="Arial" w:hAnsi="Arial" w:cs="Arial"/>
          <w:sz w:val="22"/>
          <w:szCs w:val="22"/>
        </w:rPr>
        <w:t xml:space="preserve"> requirements. This provides centres with the flexibility they</w:t>
      </w:r>
      <w:r w:rsidRPr="00DB6074">
        <w:rPr>
          <w:rFonts w:ascii="Arial" w:hAnsi="Arial" w:cs="Arial"/>
          <w:sz w:val="22"/>
          <w:szCs w:val="22"/>
        </w:rPr>
        <w:t xml:space="preserve"> need:</w:t>
      </w:r>
    </w:p>
    <w:p w14:paraId="328A297E" w14:textId="77777777" w:rsidR="008C17A9" w:rsidRPr="00DB6074" w:rsidRDefault="008C17A9" w:rsidP="000F193F">
      <w:pPr>
        <w:rPr>
          <w:rFonts w:ascii="Arial" w:hAnsi="Arial" w:cs="Arial"/>
          <w:sz w:val="22"/>
          <w:szCs w:val="22"/>
        </w:rPr>
      </w:pPr>
    </w:p>
    <w:p w14:paraId="3DB02A73" w14:textId="25FBBAB7" w:rsidR="008C17A9" w:rsidRPr="00DB6074" w:rsidRDefault="008C17A9" w:rsidP="00DB6074">
      <w:pPr>
        <w:pStyle w:val="ListParagraph"/>
        <w:numPr>
          <w:ilvl w:val="0"/>
          <w:numId w:val="31"/>
        </w:numPr>
        <w:jc w:val="both"/>
        <w:rPr>
          <w:rFonts w:ascii="Arial" w:hAnsi="Arial" w:cs="Arial"/>
          <w:sz w:val="22"/>
          <w:szCs w:val="22"/>
        </w:rPr>
      </w:pPr>
      <w:r w:rsidRPr="00DB6074">
        <w:rPr>
          <w:rFonts w:ascii="Arial" w:hAnsi="Arial" w:cs="Arial"/>
          <w:sz w:val="22"/>
          <w:szCs w:val="22"/>
        </w:rPr>
        <w:t xml:space="preserve">Entry Level available on demand </w:t>
      </w:r>
    </w:p>
    <w:p w14:paraId="671DBE78" w14:textId="6BCB9B7A" w:rsidR="008C17A9" w:rsidRPr="00DB6074" w:rsidRDefault="001C51EF" w:rsidP="00DB6074">
      <w:pPr>
        <w:pStyle w:val="ListParagraph"/>
        <w:numPr>
          <w:ilvl w:val="0"/>
          <w:numId w:val="31"/>
        </w:numPr>
        <w:jc w:val="both"/>
        <w:rPr>
          <w:rFonts w:ascii="Arial" w:hAnsi="Arial" w:cs="Arial"/>
          <w:sz w:val="22"/>
          <w:szCs w:val="22"/>
        </w:rPr>
      </w:pPr>
      <w:r w:rsidRPr="00DB6074">
        <w:rPr>
          <w:rFonts w:ascii="Arial" w:hAnsi="Arial" w:cs="Arial"/>
          <w:sz w:val="22"/>
          <w:szCs w:val="22"/>
        </w:rPr>
        <w:t>English an</w:t>
      </w:r>
      <w:r w:rsidR="008C17A9" w:rsidRPr="00DB6074">
        <w:rPr>
          <w:rFonts w:ascii="Arial" w:hAnsi="Arial" w:cs="Arial"/>
          <w:sz w:val="22"/>
          <w:szCs w:val="22"/>
        </w:rPr>
        <w:t>d Mathematics level 1 and 2 functional skills available on demand, on paper and on screen</w:t>
      </w:r>
    </w:p>
    <w:p w14:paraId="74B6E6BB" w14:textId="3FE86518" w:rsidR="008C17A9" w:rsidRPr="00DB6074" w:rsidRDefault="008C17A9">
      <w:pPr>
        <w:jc w:val="both"/>
        <w:rPr>
          <w:rFonts w:ascii="Arial" w:hAnsi="Arial" w:cs="Arial"/>
          <w:sz w:val="22"/>
          <w:szCs w:val="22"/>
        </w:rPr>
      </w:pPr>
    </w:p>
    <w:p w14:paraId="26F3D126" w14:textId="036CD4E2" w:rsidR="008C17A9" w:rsidRPr="00DB6074" w:rsidRDefault="008C17A9" w:rsidP="008C17A9">
      <w:pPr>
        <w:jc w:val="both"/>
        <w:rPr>
          <w:rFonts w:ascii="Arial" w:hAnsi="Arial" w:cs="Arial"/>
          <w:sz w:val="22"/>
          <w:szCs w:val="22"/>
        </w:rPr>
      </w:pPr>
      <w:r w:rsidRPr="00DB6074">
        <w:rPr>
          <w:rFonts w:ascii="Arial" w:hAnsi="Arial" w:cs="Arial"/>
          <w:sz w:val="22"/>
          <w:szCs w:val="22"/>
        </w:rPr>
        <w:t xml:space="preserve">When a level </w:t>
      </w:r>
      <w:proofErr w:type="gramStart"/>
      <w:r w:rsidRPr="00DB6074">
        <w:rPr>
          <w:rFonts w:ascii="Arial" w:hAnsi="Arial" w:cs="Arial"/>
          <w:sz w:val="22"/>
          <w:szCs w:val="22"/>
        </w:rPr>
        <w:t>1</w:t>
      </w:r>
      <w:proofErr w:type="gramEnd"/>
      <w:r w:rsidRPr="00DB6074">
        <w:rPr>
          <w:rFonts w:ascii="Arial" w:hAnsi="Arial" w:cs="Arial"/>
          <w:sz w:val="22"/>
          <w:szCs w:val="22"/>
        </w:rPr>
        <w:t xml:space="preserve"> or 2 exam is booked, exams should take place on the date booked, but if it needs to be changed, in exceptional circumstances, centres will need to let us know. Centres do this by using our online exam change notification form.</w:t>
      </w:r>
      <w:r w:rsidR="001C51EF" w:rsidRPr="00DB6074">
        <w:rPr>
          <w:rFonts w:ascii="Arial" w:hAnsi="Arial" w:cs="Arial"/>
          <w:sz w:val="22"/>
          <w:szCs w:val="22"/>
        </w:rPr>
        <w:t xml:space="preserve"> </w:t>
      </w:r>
    </w:p>
    <w:p w14:paraId="52580355" w14:textId="4FB7AB21" w:rsidR="008C17A9" w:rsidRPr="00DB6074" w:rsidRDefault="002E6F3E" w:rsidP="008C17A9">
      <w:pPr>
        <w:jc w:val="both"/>
        <w:rPr>
          <w:rFonts w:ascii="Arial" w:hAnsi="Arial" w:cs="Arial"/>
          <w:sz w:val="22"/>
          <w:szCs w:val="22"/>
        </w:rPr>
      </w:pPr>
      <w:hyperlink r:id="rId15" w:history="1">
        <w:r w:rsidR="00326012" w:rsidRPr="00326012">
          <w:rPr>
            <w:rStyle w:val="Hyperlink"/>
          </w:rPr>
          <w:t>https://www.cityandguilds.com/what-we-offer/centres/maths-and-english/functional-skills/exam-change-notification-form</w:t>
        </w:r>
      </w:hyperlink>
    </w:p>
    <w:p w14:paraId="1BF7A5BB" w14:textId="3CC273FE" w:rsidR="008C17A9" w:rsidRPr="00DB6074" w:rsidRDefault="008C17A9" w:rsidP="008C17A9">
      <w:pPr>
        <w:jc w:val="both"/>
        <w:rPr>
          <w:rFonts w:ascii="Arial" w:hAnsi="Arial" w:cs="Arial"/>
          <w:sz w:val="22"/>
          <w:szCs w:val="22"/>
        </w:rPr>
      </w:pPr>
    </w:p>
    <w:p w14:paraId="2378AE50" w14:textId="147905E7" w:rsidR="00751615" w:rsidRPr="00DB6074" w:rsidRDefault="009B30C1" w:rsidP="00751615">
      <w:pPr>
        <w:rPr>
          <w:rFonts w:ascii="Arial" w:hAnsi="Arial" w:cs="Arial"/>
          <w:b/>
          <w:sz w:val="22"/>
          <w:szCs w:val="22"/>
        </w:rPr>
      </w:pPr>
      <w:r>
        <w:rPr>
          <w:rFonts w:ascii="Arial" w:hAnsi="Arial" w:cs="Arial"/>
          <w:b/>
          <w:sz w:val="22"/>
          <w:szCs w:val="22"/>
        </w:rPr>
        <w:t>3.4</w:t>
      </w:r>
      <w:r>
        <w:rPr>
          <w:rFonts w:ascii="Arial" w:hAnsi="Arial" w:cs="Arial"/>
          <w:b/>
          <w:sz w:val="22"/>
          <w:szCs w:val="22"/>
        </w:rPr>
        <w:tab/>
      </w:r>
      <w:r w:rsidR="00751615" w:rsidRPr="00DB6074">
        <w:rPr>
          <w:rFonts w:ascii="Arial" w:hAnsi="Arial" w:cs="Arial"/>
          <w:b/>
          <w:sz w:val="22"/>
          <w:szCs w:val="22"/>
        </w:rPr>
        <w:t xml:space="preserve">Invigilation </w:t>
      </w:r>
    </w:p>
    <w:p w14:paraId="51A1D3FA" w14:textId="5681949B" w:rsidR="00681EF4" w:rsidRPr="00DB6074" w:rsidRDefault="00681EF4" w:rsidP="000F193F">
      <w:pPr>
        <w:rPr>
          <w:rFonts w:ascii="Arial" w:hAnsi="Arial" w:cs="Arial"/>
          <w:sz w:val="22"/>
          <w:szCs w:val="22"/>
        </w:rPr>
      </w:pPr>
    </w:p>
    <w:p w14:paraId="68A0E623" w14:textId="35BA9BDD" w:rsidR="00EA651F" w:rsidRPr="00DB6074" w:rsidRDefault="00EA651F" w:rsidP="000F193F">
      <w:pPr>
        <w:rPr>
          <w:rFonts w:ascii="Arial" w:hAnsi="Arial" w:cs="Arial"/>
          <w:sz w:val="22"/>
          <w:szCs w:val="22"/>
        </w:rPr>
      </w:pPr>
      <w:r w:rsidRPr="00DB6074">
        <w:rPr>
          <w:rFonts w:ascii="Arial" w:hAnsi="Arial" w:cs="Arial"/>
          <w:sz w:val="22"/>
          <w:szCs w:val="22"/>
        </w:rPr>
        <w:t>Invigilators are responsible for ensuring that exam</w:t>
      </w:r>
      <w:r w:rsidR="009B30C1">
        <w:rPr>
          <w:rFonts w:ascii="Arial" w:hAnsi="Arial" w:cs="Arial"/>
          <w:sz w:val="22"/>
          <w:szCs w:val="22"/>
        </w:rPr>
        <w:t>s</w:t>
      </w:r>
      <w:r w:rsidRPr="00DB6074">
        <w:rPr>
          <w:rFonts w:ascii="Arial" w:hAnsi="Arial" w:cs="Arial"/>
          <w:sz w:val="22"/>
          <w:szCs w:val="22"/>
        </w:rPr>
        <w:t xml:space="preserve"> </w:t>
      </w:r>
      <w:proofErr w:type="gramStart"/>
      <w:r w:rsidRPr="00DB6074">
        <w:rPr>
          <w:rFonts w:ascii="Arial" w:hAnsi="Arial" w:cs="Arial"/>
          <w:sz w:val="22"/>
          <w:szCs w:val="22"/>
        </w:rPr>
        <w:t>is conducted</w:t>
      </w:r>
      <w:proofErr w:type="gramEnd"/>
      <w:r w:rsidR="009B30C1">
        <w:rPr>
          <w:rFonts w:ascii="Arial" w:hAnsi="Arial" w:cs="Arial"/>
          <w:sz w:val="22"/>
          <w:szCs w:val="22"/>
        </w:rPr>
        <w:t xml:space="preserve"> securely and in line with our published requirements</w:t>
      </w:r>
      <w:r w:rsidRPr="00DB6074">
        <w:rPr>
          <w:rFonts w:ascii="Arial" w:hAnsi="Arial" w:cs="Arial"/>
          <w:sz w:val="22"/>
          <w:szCs w:val="22"/>
        </w:rPr>
        <w:t xml:space="preserve">. It is the responsibility of the head of centre to ensure that appropriately trained invigilators are available for all Functional Skills exams and </w:t>
      </w:r>
      <w:proofErr w:type="gramStart"/>
      <w:r w:rsidRPr="00DB6074">
        <w:rPr>
          <w:rFonts w:ascii="Arial" w:hAnsi="Arial" w:cs="Arial"/>
          <w:sz w:val="22"/>
          <w:szCs w:val="22"/>
        </w:rPr>
        <w:t>that</w:t>
      </w:r>
      <w:proofErr w:type="gramEnd"/>
      <w:r w:rsidRPr="00DB6074">
        <w:rPr>
          <w:rFonts w:ascii="Arial" w:hAnsi="Arial" w:cs="Arial"/>
          <w:sz w:val="22"/>
          <w:szCs w:val="22"/>
        </w:rPr>
        <w:t xml:space="preserve"> they meet</w:t>
      </w:r>
      <w:r w:rsidR="00AE5C7F" w:rsidRPr="00DB6074">
        <w:rPr>
          <w:rFonts w:ascii="Arial" w:hAnsi="Arial" w:cs="Arial"/>
          <w:noProof/>
          <w:sz w:val="22"/>
          <w:szCs w:val="22"/>
          <w:lang w:eastAsia="en-GB"/>
        </w:rPr>
        <w:drawing>
          <wp:anchor distT="0" distB="0" distL="114300" distR="114300" simplePos="0" relativeHeight="251684864" behindDoc="1" locked="0" layoutInCell="1" allowOverlap="1" wp14:anchorId="7FC3CF27" wp14:editId="7638A487">
            <wp:simplePos x="0" y="0"/>
            <wp:positionH relativeFrom="page">
              <wp:posOffset>6438900</wp:posOffset>
            </wp:positionH>
            <wp:positionV relativeFrom="page">
              <wp:posOffset>9470025</wp:posOffset>
            </wp:positionV>
            <wp:extent cx="1116965" cy="1220672"/>
            <wp:effectExtent l="0" t="0" r="698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1117204" cy="1220933"/>
                    </a:xfrm>
                    <a:prstGeom prst="rect">
                      <a:avLst/>
                    </a:prstGeom>
                  </pic:spPr>
                </pic:pic>
              </a:graphicData>
            </a:graphic>
            <wp14:sizeRelH relativeFrom="page">
              <wp14:pctWidth>0</wp14:pctWidth>
            </wp14:sizeRelH>
            <wp14:sizeRelV relativeFrom="page">
              <wp14:pctHeight>0</wp14:pctHeight>
            </wp14:sizeRelV>
          </wp:anchor>
        </w:drawing>
      </w:r>
      <w:r w:rsidRPr="00DB6074">
        <w:rPr>
          <w:rFonts w:ascii="Arial" w:hAnsi="Arial" w:cs="Arial"/>
          <w:sz w:val="22"/>
          <w:szCs w:val="22"/>
        </w:rPr>
        <w:t xml:space="preserve"> our published requirements. </w:t>
      </w:r>
    </w:p>
    <w:p w14:paraId="5D97E388" w14:textId="77777777" w:rsidR="00EA651F" w:rsidRPr="00DB6074" w:rsidRDefault="00EA651F" w:rsidP="000F193F">
      <w:pPr>
        <w:rPr>
          <w:rFonts w:ascii="Arial" w:hAnsi="Arial" w:cs="Arial"/>
          <w:sz w:val="22"/>
          <w:szCs w:val="22"/>
        </w:rPr>
      </w:pPr>
    </w:p>
    <w:p w14:paraId="442ED500" w14:textId="028E827A" w:rsidR="00681EF4" w:rsidRPr="00DB6074" w:rsidRDefault="00681EF4" w:rsidP="000F193F">
      <w:pPr>
        <w:rPr>
          <w:rFonts w:ascii="Arial" w:hAnsi="Arial" w:cs="Arial"/>
          <w:sz w:val="22"/>
          <w:szCs w:val="22"/>
        </w:rPr>
      </w:pPr>
      <w:r w:rsidRPr="00DB6074">
        <w:rPr>
          <w:rFonts w:ascii="Arial" w:hAnsi="Arial" w:cs="Arial"/>
          <w:sz w:val="22"/>
          <w:szCs w:val="22"/>
        </w:rPr>
        <w:t xml:space="preserve">In exceptional circumstances, centres can apply for permission for a tutor to act as an invigilator using the online </w:t>
      </w:r>
      <w:proofErr w:type="gramStart"/>
      <w:r w:rsidRPr="00DB6074">
        <w:rPr>
          <w:rFonts w:ascii="Arial" w:hAnsi="Arial" w:cs="Arial"/>
          <w:sz w:val="22"/>
          <w:szCs w:val="22"/>
        </w:rPr>
        <w:t>invigilation exemption request form</w:t>
      </w:r>
      <w:proofErr w:type="gramEnd"/>
      <w:r w:rsidRPr="00DB6074">
        <w:rPr>
          <w:rFonts w:ascii="Arial" w:hAnsi="Arial" w:cs="Arial"/>
          <w:sz w:val="22"/>
          <w:szCs w:val="22"/>
        </w:rPr>
        <w:t>.</w:t>
      </w:r>
      <w:r w:rsidR="001C51EF" w:rsidRPr="00DB6074">
        <w:rPr>
          <w:rFonts w:ascii="Arial" w:hAnsi="Arial" w:cs="Arial"/>
          <w:sz w:val="22"/>
          <w:szCs w:val="22"/>
        </w:rPr>
        <w:t xml:space="preserve"> </w:t>
      </w:r>
    </w:p>
    <w:p w14:paraId="3680BA07" w14:textId="77777777" w:rsidR="00326012" w:rsidRPr="00326012" w:rsidRDefault="002E6F3E" w:rsidP="00326012">
      <w:pPr>
        <w:rPr>
          <w:rFonts w:ascii="Arial" w:hAnsi="Arial" w:cs="Arial"/>
          <w:sz w:val="22"/>
          <w:szCs w:val="22"/>
        </w:rPr>
      </w:pPr>
      <w:hyperlink r:id="rId17" w:history="1">
        <w:r w:rsidR="00326012" w:rsidRPr="00326012">
          <w:rPr>
            <w:rStyle w:val="Hyperlink"/>
            <w:rFonts w:ascii="Arial" w:hAnsi="Arial" w:cs="Arial"/>
            <w:sz w:val="22"/>
            <w:szCs w:val="22"/>
          </w:rPr>
          <w:t>https://www.cityandguilds.com/what-we-offer/centres/maths-and-english/functional-skills</w:t>
        </w:r>
      </w:hyperlink>
    </w:p>
    <w:p w14:paraId="79A44974" w14:textId="561C2272" w:rsidR="00EC3206" w:rsidRPr="002E6F3E" w:rsidRDefault="007A1495">
      <w:pPr>
        <w:rPr>
          <w:rFonts w:ascii="Arial" w:hAnsi="Arial" w:cs="Arial"/>
          <w:sz w:val="22"/>
          <w:szCs w:val="22"/>
        </w:rPr>
        <w:sectPr w:rsidR="00EC3206" w:rsidRPr="002E6F3E" w:rsidSect="00D561BC">
          <w:footerReference w:type="even" r:id="rId18"/>
          <w:footerReference w:type="default" r:id="rId19"/>
          <w:headerReference w:type="first" r:id="rId20"/>
          <w:pgSz w:w="11900" w:h="16840"/>
          <w:pgMar w:top="624" w:right="720" w:bottom="624" w:left="720" w:header="720" w:footer="720" w:gutter="0"/>
          <w:pgNumType w:start="1"/>
          <w:cols w:space="720"/>
          <w:titlePg/>
          <w:docGrid w:linePitch="360"/>
        </w:sectPr>
      </w:pPr>
      <w:r w:rsidRPr="00DB6074">
        <w:rPr>
          <w:rFonts w:ascii="Arial" w:hAnsi="Arial" w:cs="Arial"/>
          <w:sz w:val="22"/>
          <w:szCs w:val="22"/>
        </w:rPr>
        <w:br w:type="page"/>
      </w:r>
    </w:p>
    <w:p w14:paraId="7F537B13" w14:textId="324419F3" w:rsidR="00333ABB" w:rsidRPr="00DB6074" w:rsidRDefault="00333ABB">
      <w:pPr>
        <w:rPr>
          <w:rFonts w:ascii="Arial" w:hAnsi="Arial" w:cs="Arial"/>
          <w:b/>
          <w:bCs/>
          <w:sz w:val="22"/>
          <w:szCs w:val="22"/>
        </w:rPr>
      </w:pPr>
    </w:p>
    <w:p w14:paraId="71695254" w14:textId="33390194" w:rsidR="00CA7F40" w:rsidRDefault="009B30C1" w:rsidP="00333ABB">
      <w:pPr>
        <w:rPr>
          <w:rFonts w:ascii="Arial" w:hAnsi="Arial" w:cs="Arial"/>
          <w:b/>
          <w:bCs/>
          <w:sz w:val="22"/>
          <w:szCs w:val="22"/>
        </w:rPr>
      </w:pPr>
      <w:r>
        <w:rPr>
          <w:rFonts w:ascii="Arial" w:hAnsi="Arial" w:cs="Arial"/>
          <w:b/>
          <w:bCs/>
          <w:sz w:val="22"/>
          <w:szCs w:val="22"/>
        </w:rPr>
        <w:t>3.5</w:t>
      </w:r>
      <w:r>
        <w:rPr>
          <w:rFonts w:ascii="Arial" w:hAnsi="Arial" w:cs="Arial"/>
          <w:b/>
          <w:bCs/>
          <w:sz w:val="22"/>
          <w:szCs w:val="22"/>
        </w:rPr>
        <w:tab/>
      </w:r>
      <w:r w:rsidR="007B3033" w:rsidRPr="00DB6074">
        <w:rPr>
          <w:rFonts w:ascii="Arial" w:hAnsi="Arial" w:cs="Arial"/>
          <w:b/>
          <w:bCs/>
          <w:sz w:val="22"/>
          <w:szCs w:val="22"/>
        </w:rPr>
        <w:t xml:space="preserve">The </w:t>
      </w:r>
      <w:r w:rsidR="00CA7F40" w:rsidRPr="00DB6074">
        <w:rPr>
          <w:rFonts w:ascii="Arial" w:hAnsi="Arial" w:cs="Arial"/>
          <w:b/>
          <w:bCs/>
          <w:sz w:val="22"/>
          <w:szCs w:val="22"/>
        </w:rPr>
        <w:t>Exam Audit Process</w:t>
      </w:r>
    </w:p>
    <w:p w14:paraId="2CFE66C7" w14:textId="77777777" w:rsidR="00EC3206" w:rsidRDefault="00EC3206" w:rsidP="00333ABB">
      <w:pPr>
        <w:rPr>
          <w:rFonts w:ascii="Arial" w:hAnsi="Arial" w:cs="Arial"/>
          <w:b/>
          <w:bCs/>
          <w:sz w:val="22"/>
          <w:szCs w:val="22"/>
        </w:rPr>
      </w:pPr>
    </w:p>
    <w:p w14:paraId="57F2F892" w14:textId="77777777" w:rsidR="00EC3206" w:rsidRPr="00DB6074" w:rsidRDefault="00EC3206" w:rsidP="00EC3206">
      <w:pPr>
        <w:pStyle w:val="ListParagraph"/>
        <w:numPr>
          <w:ilvl w:val="0"/>
          <w:numId w:val="32"/>
        </w:numPr>
        <w:rPr>
          <w:rFonts w:ascii="Arial" w:hAnsi="Arial" w:cs="Arial"/>
          <w:sz w:val="22"/>
          <w:szCs w:val="22"/>
        </w:rPr>
      </w:pPr>
      <w:r w:rsidRPr="00DB6074">
        <w:rPr>
          <w:rFonts w:ascii="Arial" w:hAnsi="Arial" w:cs="Arial"/>
          <w:sz w:val="22"/>
          <w:szCs w:val="22"/>
        </w:rPr>
        <w:t>Most exam audits are unannounced</w:t>
      </w:r>
    </w:p>
    <w:p w14:paraId="37B47909" w14:textId="77777777" w:rsidR="00EC3206" w:rsidRDefault="00EC3206" w:rsidP="00333ABB">
      <w:pPr>
        <w:rPr>
          <w:rFonts w:ascii="Arial" w:hAnsi="Arial" w:cs="Arial"/>
          <w:b/>
          <w:bCs/>
          <w:sz w:val="22"/>
          <w:szCs w:val="22"/>
        </w:rPr>
      </w:pPr>
    </w:p>
    <w:p w14:paraId="6AD2ABFE" w14:textId="0026E5A7" w:rsidR="00EC3206" w:rsidRDefault="00EC3206" w:rsidP="00333ABB">
      <w:pPr>
        <w:rPr>
          <w:rFonts w:ascii="Arial" w:hAnsi="Arial" w:cs="Arial"/>
          <w:b/>
          <w:bCs/>
          <w:sz w:val="22"/>
          <w:szCs w:val="22"/>
        </w:rPr>
      </w:pPr>
    </w:p>
    <w:p w14:paraId="6F44F914" w14:textId="7BCA2330" w:rsidR="00EC3206" w:rsidRPr="00DB6074" w:rsidRDefault="00EC3206" w:rsidP="00333ABB">
      <w:pPr>
        <w:rPr>
          <w:rFonts w:ascii="Arial" w:hAnsi="Arial" w:cs="Arial"/>
          <w:b/>
          <w:bCs/>
          <w:sz w:val="22"/>
          <w:szCs w:val="22"/>
        </w:rPr>
      </w:pPr>
      <w:r>
        <w:object w:dxaOrig="23026" w:dyaOrig="11371" w14:anchorId="17F3E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46pt;height:269.25pt" o:ole="">
            <v:imagedata r:id="rId21" o:title=""/>
          </v:shape>
          <o:OLEObject Type="Embed" ProgID="Visio.Drawing.15" ShapeID="_x0000_i1042" DrawAspect="Content" ObjectID="_1636796223" r:id="rId22"/>
        </w:object>
      </w:r>
    </w:p>
    <w:p w14:paraId="15108E63" w14:textId="38C830CA" w:rsidR="00CA7F40" w:rsidRPr="00DB6074" w:rsidRDefault="00CA7F40" w:rsidP="00333ABB">
      <w:pPr>
        <w:rPr>
          <w:rFonts w:ascii="Arial" w:hAnsi="Arial" w:cs="Arial"/>
          <w:b/>
          <w:color w:val="FF0000"/>
          <w:sz w:val="22"/>
          <w:szCs w:val="22"/>
        </w:rPr>
      </w:pPr>
    </w:p>
    <w:p w14:paraId="7DA9D00A" w14:textId="77777777" w:rsidR="007B3033" w:rsidRPr="00DB6074" w:rsidRDefault="007B3033">
      <w:pPr>
        <w:pStyle w:val="ListParagraph"/>
        <w:rPr>
          <w:rFonts w:ascii="Arial" w:hAnsi="Arial" w:cs="Arial"/>
          <w:sz w:val="22"/>
          <w:szCs w:val="22"/>
        </w:rPr>
      </w:pPr>
    </w:p>
    <w:p w14:paraId="0FCBEA47" w14:textId="77777777" w:rsidR="007B3033" w:rsidRPr="00DB6074" w:rsidRDefault="007B3033" w:rsidP="00333ABB">
      <w:pPr>
        <w:rPr>
          <w:rFonts w:ascii="Arial" w:hAnsi="Arial" w:cs="Arial"/>
          <w:b/>
          <w:color w:val="FF0000"/>
          <w:sz w:val="22"/>
          <w:szCs w:val="22"/>
        </w:rPr>
      </w:pPr>
    </w:p>
    <w:p w14:paraId="2BCA00AC" w14:textId="06EC7DC8" w:rsidR="00333ABB" w:rsidRDefault="009B30C1" w:rsidP="00DB6074">
      <w:pPr>
        <w:spacing w:after="120"/>
        <w:rPr>
          <w:rFonts w:ascii="Arial" w:hAnsi="Arial" w:cs="Arial"/>
          <w:b/>
          <w:color w:val="000000" w:themeColor="text1"/>
          <w:sz w:val="28"/>
          <w:szCs w:val="22"/>
        </w:rPr>
      </w:pPr>
      <w:r w:rsidRPr="00DB6074">
        <w:rPr>
          <w:rFonts w:ascii="Arial" w:hAnsi="Arial" w:cs="Arial"/>
          <w:b/>
          <w:color w:val="000000" w:themeColor="text1"/>
          <w:sz w:val="28"/>
          <w:szCs w:val="22"/>
        </w:rPr>
        <w:t>4</w:t>
      </w:r>
      <w:r w:rsidRPr="00DB6074">
        <w:rPr>
          <w:rFonts w:ascii="Arial" w:hAnsi="Arial" w:cs="Arial"/>
          <w:b/>
          <w:color w:val="000000" w:themeColor="text1"/>
          <w:sz w:val="28"/>
          <w:szCs w:val="22"/>
        </w:rPr>
        <w:tab/>
      </w:r>
      <w:r w:rsidR="00CA7F40" w:rsidRPr="00DB6074">
        <w:rPr>
          <w:rFonts w:ascii="Arial" w:hAnsi="Arial" w:cs="Arial"/>
          <w:b/>
          <w:color w:val="000000" w:themeColor="text1"/>
          <w:sz w:val="28"/>
          <w:szCs w:val="22"/>
        </w:rPr>
        <w:t xml:space="preserve">Exam Auditor </w:t>
      </w:r>
      <w:r w:rsidR="00333ABB" w:rsidRPr="00DB6074">
        <w:rPr>
          <w:rFonts w:ascii="Arial" w:hAnsi="Arial" w:cs="Arial"/>
          <w:b/>
          <w:color w:val="000000" w:themeColor="text1"/>
          <w:sz w:val="28"/>
          <w:szCs w:val="22"/>
        </w:rPr>
        <w:t>Walled Garden guide</w:t>
      </w:r>
    </w:p>
    <w:p w14:paraId="39A211D6" w14:textId="77777777" w:rsidR="00EC3206" w:rsidRPr="00DB6074" w:rsidRDefault="00EC3206" w:rsidP="00DB6074">
      <w:pPr>
        <w:spacing w:after="120"/>
        <w:rPr>
          <w:rFonts w:ascii="Arial" w:hAnsi="Arial" w:cs="Arial"/>
          <w:b/>
          <w:color w:val="000000" w:themeColor="text1"/>
          <w:sz w:val="28"/>
          <w:szCs w:val="22"/>
        </w:rPr>
      </w:pPr>
    </w:p>
    <w:p w14:paraId="7F889920" w14:textId="32B8412C" w:rsidR="00333ABB" w:rsidRPr="00DB6074" w:rsidRDefault="009B30C1" w:rsidP="00DB6074">
      <w:pPr>
        <w:tabs>
          <w:tab w:val="left" w:pos="1134"/>
        </w:tabs>
        <w:spacing w:after="120"/>
        <w:rPr>
          <w:rFonts w:ascii="Arial" w:hAnsi="Arial" w:cs="Arial"/>
          <w:b/>
          <w:color w:val="000000" w:themeColor="text1"/>
          <w:sz w:val="22"/>
          <w:szCs w:val="22"/>
        </w:rPr>
      </w:pPr>
      <w:r>
        <w:rPr>
          <w:rFonts w:ascii="Arial" w:hAnsi="Arial" w:cs="Arial"/>
          <w:b/>
          <w:color w:val="000000" w:themeColor="text1"/>
          <w:sz w:val="22"/>
          <w:szCs w:val="22"/>
        </w:rPr>
        <w:t>4.1</w:t>
      </w:r>
      <w:r>
        <w:rPr>
          <w:rFonts w:ascii="Arial" w:hAnsi="Arial" w:cs="Arial"/>
          <w:b/>
          <w:color w:val="000000" w:themeColor="text1"/>
          <w:sz w:val="22"/>
          <w:szCs w:val="22"/>
        </w:rPr>
        <w:tab/>
      </w:r>
      <w:r w:rsidR="00333ABB" w:rsidRPr="00DB6074">
        <w:rPr>
          <w:rFonts w:ascii="Arial" w:hAnsi="Arial" w:cs="Arial"/>
          <w:b/>
          <w:color w:val="000000" w:themeColor="text1"/>
          <w:sz w:val="22"/>
          <w:szCs w:val="22"/>
        </w:rPr>
        <w:t>Getting started</w:t>
      </w:r>
    </w:p>
    <w:p w14:paraId="36676E3E" w14:textId="77777777" w:rsidR="00333ABB" w:rsidRPr="00DB6074" w:rsidRDefault="00333ABB" w:rsidP="00333ABB">
      <w:pPr>
        <w:pStyle w:val="ListParagraph"/>
        <w:numPr>
          <w:ilvl w:val="0"/>
          <w:numId w:val="17"/>
        </w:numPr>
        <w:spacing w:after="160" w:line="259" w:lineRule="auto"/>
        <w:rPr>
          <w:rFonts w:ascii="Arial" w:hAnsi="Arial" w:cs="Arial"/>
          <w:sz w:val="22"/>
          <w:szCs w:val="22"/>
        </w:rPr>
      </w:pPr>
      <w:r w:rsidRPr="00DB6074">
        <w:rPr>
          <w:rFonts w:ascii="Arial" w:hAnsi="Arial" w:cs="Arial"/>
          <w:sz w:val="22"/>
          <w:szCs w:val="22"/>
        </w:rPr>
        <w:t>Log on to Walled Garden</w:t>
      </w:r>
    </w:p>
    <w:p w14:paraId="38FCFFB0" w14:textId="77777777" w:rsidR="00333ABB" w:rsidRPr="00DB6074" w:rsidRDefault="00333ABB" w:rsidP="00333ABB">
      <w:pPr>
        <w:pStyle w:val="ListParagraph"/>
        <w:numPr>
          <w:ilvl w:val="0"/>
          <w:numId w:val="17"/>
        </w:numPr>
        <w:spacing w:after="160" w:line="259" w:lineRule="auto"/>
        <w:rPr>
          <w:rFonts w:ascii="Arial" w:hAnsi="Arial" w:cs="Arial"/>
          <w:sz w:val="22"/>
          <w:szCs w:val="22"/>
        </w:rPr>
      </w:pPr>
      <w:r w:rsidRPr="00DB6074">
        <w:rPr>
          <w:rFonts w:ascii="Arial" w:hAnsi="Arial" w:cs="Arial"/>
          <w:sz w:val="22"/>
          <w:szCs w:val="22"/>
        </w:rPr>
        <w:t>Tick the terms and conditions box</w:t>
      </w:r>
    </w:p>
    <w:p w14:paraId="5CE9E17F" w14:textId="77777777" w:rsidR="00333ABB" w:rsidRPr="00DB6074" w:rsidRDefault="00333ABB" w:rsidP="00333ABB">
      <w:pPr>
        <w:pStyle w:val="ListParagraph"/>
        <w:numPr>
          <w:ilvl w:val="0"/>
          <w:numId w:val="17"/>
        </w:numPr>
        <w:spacing w:after="160" w:line="259" w:lineRule="auto"/>
        <w:rPr>
          <w:rFonts w:ascii="Arial" w:hAnsi="Arial" w:cs="Arial"/>
          <w:sz w:val="22"/>
          <w:szCs w:val="22"/>
        </w:rPr>
      </w:pPr>
      <w:r w:rsidRPr="00DB6074">
        <w:rPr>
          <w:rFonts w:ascii="Arial" w:hAnsi="Arial" w:cs="Arial"/>
          <w:sz w:val="22"/>
          <w:szCs w:val="22"/>
        </w:rPr>
        <w:t>Welcome Page, click Quality tab</w:t>
      </w:r>
    </w:p>
    <w:p w14:paraId="137CA7D2" w14:textId="77777777" w:rsidR="00333ABB" w:rsidRPr="00DB6074" w:rsidRDefault="00333ABB" w:rsidP="00333ABB">
      <w:pPr>
        <w:rPr>
          <w:rFonts w:ascii="Arial" w:hAnsi="Arial" w:cs="Arial"/>
          <w:sz w:val="22"/>
          <w:szCs w:val="22"/>
        </w:rPr>
      </w:pPr>
      <w:r w:rsidRPr="00DB6074">
        <w:rPr>
          <w:rFonts w:ascii="Arial" w:hAnsi="Arial" w:cs="Arial"/>
          <w:noProof/>
          <w:sz w:val="22"/>
          <w:szCs w:val="22"/>
          <w:lang w:eastAsia="en-GB"/>
        </w:rPr>
        <w:drawing>
          <wp:inline distT="0" distB="0" distL="0" distR="0" wp14:anchorId="58B17678" wp14:editId="2B1AB888">
            <wp:extent cx="2940908" cy="2094283"/>
            <wp:effectExtent l="361950" t="76200" r="69215" b="3251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48095" cy="2099401"/>
                    </a:xfrm>
                    <a:prstGeom prst="rect">
                      <a:avLst/>
                    </a:prstGeom>
                    <a:ln w="571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14:paraId="303EDF3C" w14:textId="6E59FE69" w:rsidR="00333ABB" w:rsidRPr="00DB6074" w:rsidRDefault="009B30C1" w:rsidP="00DB6074">
      <w:pPr>
        <w:spacing w:after="120"/>
        <w:rPr>
          <w:rFonts w:ascii="Arial" w:hAnsi="Arial" w:cs="Arial"/>
          <w:b/>
          <w:sz w:val="22"/>
          <w:szCs w:val="22"/>
        </w:rPr>
      </w:pPr>
      <w:r>
        <w:rPr>
          <w:rFonts w:ascii="Arial" w:hAnsi="Arial" w:cs="Arial"/>
          <w:b/>
          <w:sz w:val="22"/>
          <w:szCs w:val="22"/>
        </w:rPr>
        <w:t>4.2</w:t>
      </w:r>
      <w:r>
        <w:rPr>
          <w:rFonts w:ascii="Arial" w:hAnsi="Arial" w:cs="Arial"/>
          <w:b/>
          <w:sz w:val="22"/>
          <w:szCs w:val="22"/>
        </w:rPr>
        <w:tab/>
      </w:r>
      <w:r w:rsidR="00333ABB" w:rsidRPr="00DB6074">
        <w:rPr>
          <w:rFonts w:ascii="Arial" w:hAnsi="Arial" w:cs="Arial"/>
          <w:b/>
          <w:sz w:val="22"/>
          <w:szCs w:val="22"/>
        </w:rPr>
        <w:t xml:space="preserve">Checking for your activities </w:t>
      </w:r>
    </w:p>
    <w:p w14:paraId="7706C042" w14:textId="77777777"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On the search page, using the first drop down box, choose the second option “My Activities”</w:t>
      </w:r>
    </w:p>
    <w:p w14:paraId="590A9E68" w14:textId="7AB831C5"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 xml:space="preserve">To see </w:t>
      </w:r>
      <w:r w:rsidRPr="00DB6074">
        <w:rPr>
          <w:rFonts w:ascii="Arial" w:hAnsi="Arial" w:cs="Arial"/>
          <w:b/>
          <w:sz w:val="22"/>
          <w:szCs w:val="22"/>
        </w:rPr>
        <w:t>all</w:t>
      </w:r>
      <w:r w:rsidRPr="00DB6074">
        <w:rPr>
          <w:rFonts w:ascii="Arial" w:hAnsi="Arial" w:cs="Arial"/>
          <w:sz w:val="22"/>
          <w:szCs w:val="22"/>
        </w:rPr>
        <w:t xml:space="preserve"> your scheduled Exam Audits select:</w:t>
      </w:r>
    </w:p>
    <w:p w14:paraId="076BF47F" w14:textId="10A28CC6" w:rsidR="00333ABB" w:rsidRPr="00DB6074" w:rsidRDefault="00333ABB" w:rsidP="00333ABB">
      <w:pPr>
        <w:pStyle w:val="ListParagraph"/>
        <w:ind w:left="1440" w:firstLine="720"/>
        <w:rPr>
          <w:rFonts w:ascii="Arial" w:hAnsi="Arial" w:cs="Arial"/>
          <w:sz w:val="22"/>
          <w:szCs w:val="22"/>
        </w:rPr>
      </w:pPr>
      <w:r w:rsidRPr="00DB6074">
        <w:rPr>
          <w:rFonts w:ascii="Arial" w:hAnsi="Arial" w:cs="Arial"/>
          <w:sz w:val="22"/>
          <w:szCs w:val="22"/>
        </w:rPr>
        <w:t>All my centres and all statuses in the appropriate boxes</w:t>
      </w:r>
    </w:p>
    <w:p w14:paraId="538F5127" w14:textId="17682FDA"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Select the bottom boxes marked “Or From”</w:t>
      </w:r>
    </w:p>
    <w:p w14:paraId="3C2914AB" w14:textId="2B381728"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 xml:space="preserve">Click in the first box – a calendar will appear.  Using this, choose a date about a </w:t>
      </w:r>
      <w:r w:rsidRPr="00DB6074">
        <w:rPr>
          <w:rFonts w:ascii="Arial" w:hAnsi="Arial" w:cs="Arial"/>
          <w:color w:val="C00000"/>
          <w:sz w:val="22"/>
          <w:szCs w:val="22"/>
        </w:rPr>
        <w:t>year before</w:t>
      </w:r>
      <w:r w:rsidRPr="00DB6074">
        <w:rPr>
          <w:rFonts w:ascii="Arial" w:hAnsi="Arial" w:cs="Arial"/>
          <w:sz w:val="22"/>
          <w:szCs w:val="22"/>
        </w:rPr>
        <w:t xml:space="preserve">.  In the second box, choose a date about a </w:t>
      </w:r>
      <w:r w:rsidRPr="00DB6074">
        <w:rPr>
          <w:rFonts w:ascii="Arial" w:hAnsi="Arial" w:cs="Arial"/>
          <w:color w:val="C00000"/>
          <w:sz w:val="22"/>
          <w:szCs w:val="22"/>
        </w:rPr>
        <w:t>year forward</w:t>
      </w:r>
      <w:r w:rsidRPr="00DB6074">
        <w:rPr>
          <w:rFonts w:ascii="Arial" w:hAnsi="Arial" w:cs="Arial"/>
          <w:sz w:val="22"/>
          <w:szCs w:val="22"/>
        </w:rPr>
        <w:t>.  Click search.</w:t>
      </w:r>
    </w:p>
    <w:p w14:paraId="0F0AB340" w14:textId="046A3386" w:rsidR="00333ABB" w:rsidRPr="00DB6074" w:rsidRDefault="00E04B4A" w:rsidP="00333ABB">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713536" behindDoc="1" locked="0" layoutInCell="1" allowOverlap="1" wp14:anchorId="38E452A8" wp14:editId="0553F3CF">
            <wp:simplePos x="0" y="0"/>
            <wp:positionH relativeFrom="page">
              <wp:align>right</wp:align>
            </wp:positionH>
            <wp:positionV relativeFrom="page">
              <wp:align>bottom</wp:align>
            </wp:positionV>
            <wp:extent cx="1116965" cy="1220672"/>
            <wp:effectExtent l="0" t="0" r="698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1116965" cy="1220672"/>
                    </a:xfrm>
                    <a:prstGeom prst="rect">
                      <a:avLst/>
                    </a:prstGeom>
                  </pic:spPr>
                </pic:pic>
              </a:graphicData>
            </a:graphic>
            <wp14:sizeRelH relativeFrom="page">
              <wp14:pctWidth>0</wp14:pctWidth>
            </wp14:sizeRelH>
            <wp14:sizeRelV relativeFrom="page">
              <wp14:pctHeight>0</wp14:pctHeight>
            </wp14:sizeRelV>
          </wp:anchor>
        </w:drawing>
      </w:r>
    </w:p>
    <w:p w14:paraId="288B4A89" w14:textId="39FF4008" w:rsidR="00333ABB" w:rsidRPr="00DB6074" w:rsidRDefault="00333ABB" w:rsidP="00333ABB">
      <w:pPr>
        <w:rPr>
          <w:rFonts w:ascii="Arial" w:hAnsi="Arial" w:cs="Arial"/>
          <w:sz w:val="22"/>
          <w:szCs w:val="22"/>
        </w:rPr>
      </w:pPr>
      <w:r w:rsidRPr="00DB6074">
        <w:rPr>
          <w:rFonts w:ascii="Arial" w:hAnsi="Arial" w:cs="Arial"/>
          <w:noProof/>
          <w:sz w:val="22"/>
          <w:szCs w:val="22"/>
          <w:lang w:eastAsia="en-GB"/>
        </w:rPr>
        <w:drawing>
          <wp:inline distT="0" distB="0" distL="0" distR="0" wp14:anchorId="3B25F234" wp14:editId="727A0D99">
            <wp:extent cx="2421925" cy="2421925"/>
            <wp:effectExtent l="361950" t="76200" r="73660" b="3403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30095" cy="2430095"/>
                    </a:xfrm>
                    <a:prstGeom prst="rect">
                      <a:avLst/>
                    </a:prstGeom>
                    <a:ln w="571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14:paraId="02B72AA9" w14:textId="2240F11E" w:rsidR="00333ABB" w:rsidRPr="00DB6074" w:rsidRDefault="00333ABB" w:rsidP="00333ABB">
      <w:pPr>
        <w:rPr>
          <w:rFonts w:ascii="Arial" w:hAnsi="Arial" w:cs="Arial"/>
          <w:sz w:val="22"/>
          <w:szCs w:val="22"/>
        </w:rPr>
      </w:pPr>
    </w:p>
    <w:p w14:paraId="47EC5469" w14:textId="752A9644" w:rsidR="00333ABB" w:rsidRPr="00DB6074" w:rsidRDefault="007C083B" w:rsidP="00333ABB">
      <w:pPr>
        <w:pStyle w:val="ListParagraph"/>
        <w:numPr>
          <w:ilvl w:val="0"/>
          <w:numId w:val="18"/>
        </w:numPr>
        <w:spacing w:after="160" w:line="259" w:lineRule="auto"/>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727872" behindDoc="1" locked="0" layoutInCell="1" allowOverlap="1" wp14:anchorId="7EB26119" wp14:editId="4720DB43">
            <wp:simplePos x="0" y="0"/>
            <wp:positionH relativeFrom="page">
              <wp:posOffset>5972175</wp:posOffset>
            </wp:positionH>
            <wp:positionV relativeFrom="page">
              <wp:align>bottom</wp:align>
            </wp:positionV>
            <wp:extent cx="1548330" cy="802132"/>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1548330" cy="802132"/>
                    </a:xfrm>
                    <a:prstGeom prst="rect">
                      <a:avLst/>
                    </a:prstGeom>
                  </pic:spPr>
                </pic:pic>
              </a:graphicData>
            </a:graphic>
            <wp14:sizeRelH relativeFrom="page">
              <wp14:pctWidth>0</wp14:pctWidth>
            </wp14:sizeRelH>
            <wp14:sizeRelV relativeFrom="page">
              <wp14:pctHeight>0</wp14:pctHeight>
            </wp14:sizeRelV>
          </wp:anchor>
        </w:drawing>
      </w:r>
      <w:r w:rsidR="00333ABB" w:rsidRPr="00DB6074">
        <w:rPr>
          <w:rFonts w:ascii="Arial" w:hAnsi="Arial" w:cs="Arial"/>
          <w:sz w:val="22"/>
          <w:szCs w:val="22"/>
        </w:rPr>
        <w:t xml:space="preserve">The right-hand side of the screen will show </w:t>
      </w:r>
    </w:p>
    <w:p w14:paraId="506F10C5" w14:textId="38EA62E2" w:rsidR="00333ABB" w:rsidRPr="00DB6074" w:rsidRDefault="00333ABB" w:rsidP="00333ABB">
      <w:pPr>
        <w:pStyle w:val="ListParagraph"/>
        <w:numPr>
          <w:ilvl w:val="0"/>
          <w:numId w:val="19"/>
        </w:numPr>
        <w:spacing w:after="160" w:line="259" w:lineRule="auto"/>
        <w:rPr>
          <w:rFonts w:ascii="Arial" w:hAnsi="Arial" w:cs="Arial"/>
          <w:sz w:val="22"/>
          <w:szCs w:val="22"/>
        </w:rPr>
      </w:pPr>
      <w:r w:rsidRPr="00DB6074">
        <w:rPr>
          <w:rFonts w:ascii="Arial" w:hAnsi="Arial" w:cs="Arial"/>
          <w:noProof/>
          <w:sz w:val="22"/>
          <w:szCs w:val="22"/>
          <w:lang w:eastAsia="en-GB"/>
        </w:rPr>
        <mc:AlternateContent>
          <mc:Choice Requires="wps">
            <w:drawing>
              <wp:anchor distT="0" distB="0" distL="114300" distR="114300" simplePos="0" relativeHeight="251721728" behindDoc="0" locked="0" layoutInCell="1" allowOverlap="1" wp14:anchorId="02A3C28F" wp14:editId="5F6BAA69">
                <wp:simplePos x="0" y="0"/>
                <wp:positionH relativeFrom="column">
                  <wp:posOffset>3768810</wp:posOffset>
                </wp:positionH>
                <wp:positionV relativeFrom="paragraph">
                  <wp:posOffset>12408</wp:posOffset>
                </wp:positionV>
                <wp:extent cx="2434281" cy="852170"/>
                <wp:effectExtent l="0" t="0" r="23495" b="405130"/>
                <wp:wrapNone/>
                <wp:docPr id="3" name="Rounded Rectangular Callout 3"/>
                <wp:cNvGraphicFramePr/>
                <a:graphic xmlns:a="http://schemas.openxmlformats.org/drawingml/2006/main">
                  <a:graphicData uri="http://schemas.microsoft.com/office/word/2010/wordprocessingShape">
                    <wps:wsp>
                      <wps:cNvSpPr/>
                      <wps:spPr>
                        <a:xfrm>
                          <a:off x="0" y="0"/>
                          <a:ext cx="2434281" cy="852170"/>
                        </a:xfrm>
                        <a:prstGeom prst="wedgeRoundRectCallout">
                          <a:avLst>
                            <a:gd name="adj1" fmla="val -33823"/>
                            <a:gd name="adj2" fmla="val 9295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9168C6" w14:textId="77777777" w:rsidR="002E6F3E" w:rsidRPr="00EE670B" w:rsidRDefault="002E6F3E" w:rsidP="00333ABB">
                            <w:pPr>
                              <w:rPr>
                                <w:rFonts w:cstheme="minorHAnsi"/>
                              </w:rPr>
                            </w:pPr>
                            <w:r w:rsidRPr="00EE670B">
                              <w:rPr>
                                <w:rFonts w:cstheme="minorHAnsi"/>
                              </w:rPr>
                              <w:t>Clicki</w:t>
                            </w:r>
                            <w:r>
                              <w:rPr>
                                <w:rFonts w:cstheme="minorHAnsi"/>
                              </w:rPr>
                              <w:t>ng in any of the grey boxes will</w:t>
                            </w:r>
                            <w:r w:rsidRPr="00EE670B">
                              <w:rPr>
                                <w:rFonts w:cstheme="minorHAnsi"/>
                              </w:rPr>
                              <w:t xml:space="preserve"> put the exam audits in alphabetical/numerical order </w:t>
                            </w:r>
                          </w:p>
                          <w:p w14:paraId="5D6D65AB" w14:textId="77777777" w:rsidR="002E6F3E" w:rsidRDefault="002E6F3E" w:rsidP="00333A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A3C2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8" type="#_x0000_t62" style="position:absolute;left:0;text-align:left;margin-left:296.75pt;margin-top:1pt;width:191.7pt;height:67.1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" adj="3494,30877" fillcolor="#4472c4 [3204]" strokecolor="#1f3763 [1604]" strokeweight="1pt">
                <v:textbox>
                  <w:txbxContent>
                    <w:p w14:paraId="589168C6" w14:textId="77777777" w:rsidR="002E6F3E" w:rsidRPr="00EE670B" w:rsidRDefault="002E6F3E" w:rsidP="00333ABB">
                      <w:pPr>
                        <w:rPr>
                          <w:rFonts w:cstheme="minorHAnsi"/>
                        </w:rPr>
                      </w:pPr>
                      <w:r w:rsidRPr="00EE670B">
                        <w:rPr>
                          <w:rFonts w:cstheme="minorHAnsi"/>
                        </w:rPr>
                        <w:t>Clicki</w:t>
                      </w:r>
                      <w:r>
                        <w:rPr>
                          <w:rFonts w:cstheme="minorHAnsi"/>
                        </w:rPr>
                        <w:t>ng in any of the grey boxes will</w:t>
                      </w:r>
                      <w:r w:rsidRPr="00EE670B">
                        <w:rPr>
                          <w:rFonts w:cstheme="minorHAnsi"/>
                        </w:rPr>
                        <w:t xml:space="preserve"> put the exam audits in alphabetical/numerical order </w:t>
                      </w:r>
                    </w:p>
                    <w:p w14:paraId="5D6D65AB" w14:textId="77777777" w:rsidR="002E6F3E" w:rsidRDefault="002E6F3E" w:rsidP="00333ABB">
                      <w:pPr>
                        <w:jc w:val="center"/>
                      </w:pPr>
                    </w:p>
                  </w:txbxContent>
                </v:textbox>
              </v:shape>
            </w:pict>
          </mc:Fallback>
        </mc:AlternateContent>
      </w:r>
      <w:r w:rsidRPr="00DB6074">
        <w:rPr>
          <w:rFonts w:ascii="Arial" w:hAnsi="Arial" w:cs="Arial"/>
          <w:sz w:val="22"/>
          <w:szCs w:val="22"/>
        </w:rPr>
        <w:t>all your scheduled exam audits</w:t>
      </w:r>
    </w:p>
    <w:p w14:paraId="4FE33121" w14:textId="4A7F9752" w:rsidR="00333ABB" w:rsidRPr="00DB6074" w:rsidRDefault="00333ABB" w:rsidP="00333ABB">
      <w:pPr>
        <w:pStyle w:val="ListParagraph"/>
        <w:numPr>
          <w:ilvl w:val="0"/>
          <w:numId w:val="19"/>
        </w:numPr>
        <w:spacing w:after="160" w:line="259" w:lineRule="auto"/>
        <w:rPr>
          <w:rFonts w:ascii="Arial" w:hAnsi="Arial" w:cs="Arial"/>
          <w:sz w:val="22"/>
          <w:szCs w:val="22"/>
        </w:rPr>
      </w:pPr>
      <w:r w:rsidRPr="00DB6074">
        <w:rPr>
          <w:rFonts w:ascii="Arial" w:hAnsi="Arial" w:cs="Arial"/>
          <w:sz w:val="22"/>
          <w:szCs w:val="22"/>
        </w:rPr>
        <w:t>the 8000 numbers</w:t>
      </w:r>
    </w:p>
    <w:p w14:paraId="59E0977A" w14:textId="41DEC827" w:rsidR="00333ABB" w:rsidRPr="00DB6074" w:rsidRDefault="00333ABB" w:rsidP="00333ABB">
      <w:pPr>
        <w:pStyle w:val="ListParagraph"/>
        <w:numPr>
          <w:ilvl w:val="0"/>
          <w:numId w:val="19"/>
        </w:numPr>
        <w:spacing w:after="160" w:line="259" w:lineRule="auto"/>
        <w:rPr>
          <w:rFonts w:ascii="Arial" w:hAnsi="Arial" w:cs="Arial"/>
          <w:sz w:val="22"/>
          <w:szCs w:val="22"/>
        </w:rPr>
      </w:pPr>
      <w:r w:rsidRPr="00DB6074">
        <w:rPr>
          <w:rFonts w:ascii="Arial" w:hAnsi="Arial" w:cs="Arial"/>
          <w:sz w:val="22"/>
          <w:szCs w:val="22"/>
        </w:rPr>
        <w:t>the date of the exam audit</w:t>
      </w:r>
    </w:p>
    <w:p w14:paraId="18201105" w14:textId="77777777" w:rsidR="00333ABB" w:rsidRPr="00DB6074" w:rsidRDefault="00333ABB" w:rsidP="00333ABB">
      <w:pPr>
        <w:rPr>
          <w:rFonts w:ascii="Arial" w:hAnsi="Arial" w:cs="Arial"/>
          <w:noProof/>
          <w:sz w:val="22"/>
          <w:szCs w:val="22"/>
          <w:lang w:eastAsia="en-GB"/>
        </w:rPr>
      </w:pPr>
      <w:r w:rsidRPr="00DB6074">
        <w:rPr>
          <w:rFonts w:ascii="Arial" w:hAnsi="Arial" w:cs="Arial"/>
          <w:sz w:val="22"/>
          <w:szCs w:val="22"/>
        </w:rPr>
        <w:t xml:space="preserve">                                                            </w:t>
      </w:r>
    </w:p>
    <w:p w14:paraId="21399D4C" w14:textId="47101AE5" w:rsidR="00333ABB" w:rsidRPr="00DB6074" w:rsidRDefault="00333ABB" w:rsidP="00333ABB">
      <w:pPr>
        <w:rPr>
          <w:rFonts w:ascii="Arial" w:hAnsi="Arial" w:cs="Arial"/>
          <w:noProof/>
          <w:sz w:val="22"/>
          <w:szCs w:val="22"/>
          <w:lang w:eastAsia="en-GB"/>
        </w:rPr>
      </w:pPr>
      <w:r w:rsidRPr="00DB6074">
        <w:rPr>
          <w:rFonts w:ascii="Arial" w:hAnsi="Arial" w:cs="Arial"/>
          <w:noProof/>
          <w:sz w:val="22"/>
          <w:szCs w:val="22"/>
          <w:lang w:eastAsia="en-GB"/>
        </w:rPr>
        <mc:AlternateContent>
          <mc:Choice Requires="wps">
            <w:drawing>
              <wp:anchor distT="0" distB="0" distL="114300" distR="114300" simplePos="0" relativeHeight="251720704" behindDoc="0" locked="0" layoutInCell="1" allowOverlap="1" wp14:anchorId="40755C68" wp14:editId="7166DF97">
                <wp:simplePos x="0" y="0"/>
                <wp:positionH relativeFrom="column">
                  <wp:posOffset>2360141</wp:posOffset>
                </wp:positionH>
                <wp:positionV relativeFrom="paragraph">
                  <wp:posOffset>711613</wp:posOffset>
                </wp:positionV>
                <wp:extent cx="506627" cy="1408670"/>
                <wp:effectExtent l="0" t="0" r="27305" b="20320"/>
                <wp:wrapNone/>
                <wp:docPr id="11" name="Rectangle 11"/>
                <wp:cNvGraphicFramePr/>
                <a:graphic xmlns:a="http://schemas.openxmlformats.org/drawingml/2006/main">
                  <a:graphicData uri="http://schemas.microsoft.com/office/word/2010/wordprocessingShape">
                    <wps:wsp>
                      <wps:cNvSpPr/>
                      <wps:spPr>
                        <a:xfrm>
                          <a:off x="0" y="0"/>
                          <a:ext cx="506627" cy="14086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0ADC3" id="Rectangle 11" o:spid="_x0000_s1026" style="position:absolute;margin-left:185.85pt;margin-top:56.05pt;width:39.9pt;height:11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" fillcolor="#4472c4 [3204]" strokecolor="#1f3763 [1604]" strokeweight="1pt"/>
            </w:pict>
          </mc:Fallback>
        </mc:AlternateContent>
      </w:r>
      <w:r w:rsidRPr="00DB6074">
        <w:rPr>
          <w:rFonts w:ascii="Arial" w:hAnsi="Arial" w:cs="Arial"/>
          <w:noProof/>
          <w:sz w:val="22"/>
          <w:szCs w:val="22"/>
          <w:lang w:eastAsia="en-GB"/>
        </w:rPr>
        <mc:AlternateContent>
          <mc:Choice Requires="wps">
            <w:drawing>
              <wp:anchor distT="0" distB="0" distL="114300" distR="114300" simplePos="0" relativeHeight="251719680" behindDoc="0" locked="0" layoutInCell="1" allowOverlap="1" wp14:anchorId="129C8D95" wp14:editId="1AF04BFF">
                <wp:simplePos x="0" y="0"/>
                <wp:positionH relativeFrom="column">
                  <wp:posOffset>1099751</wp:posOffset>
                </wp:positionH>
                <wp:positionV relativeFrom="paragraph">
                  <wp:posOffset>674542</wp:posOffset>
                </wp:positionV>
                <wp:extent cx="210065" cy="1433383"/>
                <wp:effectExtent l="0" t="0" r="19050" b="14605"/>
                <wp:wrapNone/>
                <wp:docPr id="12" name="Rectangle 12"/>
                <wp:cNvGraphicFramePr/>
                <a:graphic xmlns:a="http://schemas.openxmlformats.org/drawingml/2006/main">
                  <a:graphicData uri="http://schemas.microsoft.com/office/word/2010/wordprocessingShape">
                    <wps:wsp>
                      <wps:cNvSpPr/>
                      <wps:spPr>
                        <a:xfrm>
                          <a:off x="0" y="0"/>
                          <a:ext cx="210065" cy="14333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B9E3B" id="Rectangle 12" o:spid="_x0000_s1026" style="position:absolute;margin-left:86.6pt;margin-top:53.1pt;width:16.55pt;height:112.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" fillcolor="#4472c4 [3204]" strokecolor="#1f3763 [1604]" strokeweight="1pt"/>
            </w:pict>
          </mc:Fallback>
        </mc:AlternateContent>
      </w:r>
      <w:r w:rsidRPr="00DB6074">
        <w:rPr>
          <w:rFonts w:ascii="Arial" w:hAnsi="Arial" w:cs="Arial"/>
          <w:noProof/>
          <w:sz w:val="22"/>
          <w:szCs w:val="22"/>
          <w:lang w:eastAsia="en-GB"/>
        </w:rPr>
        <w:drawing>
          <wp:inline distT="0" distB="0" distL="0" distR="0" wp14:anchorId="0FA03854" wp14:editId="109D94F5">
            <wp:extent cx="5181600" cy="2124075"/>
            <wp:effectExtent l="381000" t="76200" r="76200" b="3524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1600" cy="2124075"/>
                    </a:xfrm>
                    <a:prstGeom prst="rect">
                      <a:avLst/>
                    </a:prstGeom>
                    <a:ln w="571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14:paraId="10957FDC" w14:textId="77777777" w:rsidR="00BB5603" w:rsidRDefault="00BB5603" w:rsidP="00DB6074">
      <w:pPr>
        <w:spacing w:after="120"/>
        <w:rPr>
          <w:rFonts w:ascii="Arial" w:hAnsi="Arial" w:cs="Arial"/>
          <w:b/>
          <w:sz w:val="22"/>
          <w:szCs w:val="22"/>
        </w:rPr>
      </w:pPr>
    </w:p>
    <w:p w14:paraId="18F484FF" w14:textId="77777777" w:rsidR="00BB5603" w:rsidRDefault="00BB5603" w:rsidP="00DB6074">
      <w:pPr>
        <w:spacing w:after="120"/>
        <w:rPr>
          <w:rFonts w:ascii="Arial" w:hAnsi="Arial" w:cs="Arial"/>
          <w:b/>
          <w:sz w:val="22"/>
          <w:szCs w:val="22"/>
        </w:rPr>
      </w:pPr>
    </w:p>
    <w:p w14:paraId="675F5179" w14:textId="77777777" w:rsidR="00BB5603" w:rsidRDefault="00BB5603" w:rsidP="00DB6074">
      <w:pPr>
        <w:spacing w:after="120"/>
        <w:rPr>
          <w:rFonts w:ascii="Arial" w:hAnsi="Arial" w:cs="Arial"/>
          <w:b/>
          <w:sz w:val="22"/>
          <w:szCs w:val="22"/>
        </w:rPr>
      </w:pPr>
    </w:p>
    <w:p w14:paraId="6329461D" w14:textId="77777777" w:rsidR="00BB5603" w:rsidRDefault="00BB5603" w:rsidP="00DB6074">
      <w:pPr>
        <w:spacing w:after="120"/>
        <w:rPr>
          <w:rFonts w:ascii="Arial" w:hAnsi="Arial" w:cs="Arial"/>
          <w:b/>
          <w:sz w:val="22"/>
          <w:szCs w:val="22"/>
        </w:rPr>
      </w:pPr>
    </w:p>
    <w:p w14:paraId="5588C5B8" w14:textId="77777777" w:rsidR="00BB5603" w:rsidRDefault="00BB5603" w:rsidP="00DB6074">
      <w:pPr>
        <w:spacing w:after="120"/>
        <w:rPr>
          <w:rFonts w:ascii="Arial" w:hAnsi="Arial" w:cs="Arial"/>
          <w:b/>
          <w:sz w:val="22"/>
          <w:szCs w:val="22"/>
        </w:rPr>
      </w:pPr>
    </w:p>
    <w:p w14:paraId="0ACF7EDE" w14:textId="77777777" w:rsidR="00BB5603" w:rsidRDefault="00BB5603" w:rsidP="00DB6074">
      <w:pPr>
        <w:spacing w:after="120"/>
        <w:rPr>
          <w:rFonts w:ascii="Arial" w:hAnsi="Arial" w:cs="Arial"/>
          <w:b/>
          <w:sz w:val="22"/>
          <w:szCs w:val="22"/>
        </w:rPr>
      </w:pPr>
    </w:p>
    <w:p w14:paraId="4B5F3B22" w14:textId="7029B346" w:rsidR="00333ABB" w:rsidRPr="00DB6074" w:rsidRDefault="009B30C1" w:rsidP="00DB6074">
      <w:pPr>
        <w:spacing w:after="120"/>
        <w:rPr>
          <w:rFonts w:ascii="Arial" w:hAnsi="Arial" w:cs="Arial"/>
          <w:b/>
          <w:sz w:val="22"/>
          <w:szCs w:val="22"/>
        </w:rPr>
      </w:pPr>
      <w:r>
        <w:rPr>
          <w:rFonts w:ascii="Arial" w:hAnsi="Arial" w:cs="Arial"/>
          <w:b/>
          <w:sz w:val="22"/>
          <w:szCs w:val="22"/>
        </w:rPr>
        <w:t>4.3</w:t>
      </w:r>
      <w:r>
        <w:rPr>
          <w:rFonts w:ascii="Arial" w:hAnsi="Arial" w:cs="Arial"/>
          <w:b/>
          <w:sz w:val="22"/>
          <w:szCs w:val="22"/>
        </w:rPr>
        <w:tab/>
      </w:r>
      <w:r w:rsidR="00333ABB" w:rsidRPr="00DB6074">
        <w:rPr>
          <w:rFonts w:ascii="Arial" w:hAnsi="Arial" w:cs="Arial"/>
          <w:b/>
          <w:sz w:val="22"/>
          <w:szCs w:val="22"/>
        </w:rPr>
        <w:t xml:space="preserve">Planning your exam audits </w:t>
      </w:r>
    </w:p>
    <w:p w14:paraId="1F6C6CF5" w14:textId="0A6BEAFC"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Click on the ‘plan visit’, box</w:t>
      </w:r>
    </w:p>
    <w:p w14:paraId="1D9CB22C" w14:textId="49F9D80B" w:rsidR="00333ABB" w:rsidRPr="00DB6074" w:rsidRDefault="00333ABB" w:rsidP="00333ABB">
      <w:pPr>
        <w:rPr>
          <w:rFonts w:ascii="Arial" w:hAnsi="Arial" w:cs="Arial"/>
          <w:sz w:val="22"/>
          <w:szCs w:val="22"/>
        </w:rPr>
      </w:pPr>
      <w:r w:rsidRPr="00DB6074">
        <w:rPr>
          <w:rFonts w:ascii="Arial" w:hAnsi="Arial" w:cs="Arial"/>
          <w:noProof/>
          <w:sz w:val="22"/>
          <w:szCs w:val="22"/>
          <w:lang w:eastAsia="en-GB"/>
        </w:rPr>
        <w:t xml:space="preserve">        </w:t>
      </w:r>
      <w:r w:rsidR="002E6F3E">
        <w:rPr>
          <w:rFonts w:ascii="Arial" w:hAnsi="Arial" w:cs="Arial"/>
          <w:noProof/>
          <w:sz w:val="22"/>
          <w:szCs w:val="22"/>
          <w:lang w:eastAsia="en-GB"/>
        </w:rPr>
        <w:t xml:space="preserve">                     </w:t>
      </w:r>
      <w:r w:rsidR="007B3033" w:rsidRPr="00DB6074">
        <w:rPr>
          <w:rFonts w:ascii="Arial" w:hAnsi="Arial" w:cs="Arial"/>
          <w:noProof/>
          <w:sz w:val="22"/>
          <w:szCs w:val="22"/>
          <w:lang w:eastAsia="en-GB"/>
        </w:rPr>
        <w:t xml:space="preserve">                       </w:t>
      </w:r>
      <w:r w:rsidRPr="00DB6074">
        <w:rPr>
          <w:rFonts w:ascii="Arial" w:hAnsi="Arial" w:cs="Arial"/>
          <w:noProof/>
          <w:sz w:val="22"/>
          <w:szCs w:val="22"/>
          <w:lang w:eastAsia="en-GB"/>
        </w:rPr>
        <w:t xml:space="preserve">              </w:t>
      </w:r>
      <w:r w:rsidRPr="00DB6074">
        <w:rPr>
          <w:rFonts w:ascii="Arial" w:hAnsi="Arial" w:cs="Arial"/>
          <w:noProof/>
          <w:sz w:val="22"/>
          <w:szCs w:val="22"/>
          <w:lang w:eastAsia="en-GB"/>
        </w:rPr>
        <w:drawing>
          <wp:inline distT="0" distB="0" distL="0" distR="0" wp14:anchorId="08683574" wp14:editId="6E269648">
            <wp:extent cx="335722" cy="609600"/>
            <wp:effectExtent l="381000" t="76200" r="83820" b="3429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8867" cy="615311"/>
                    </a:xfrm>
                    <a:prstGeom prst="rect">
                      <a:avLst/>
                    </a:prstGeom>
                    <a:ln w="571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14:paraId="1F6BFA2F" w14:textId="26F57CB8" w:rsidR="00333ABB" w:rsidRPr="002E6F3E" w:rsidRDefault="00333ABB" w:rsidP="002E6F3E">
      <w:pPr>
        <w:pStyle w:val="ListParagraph"/>
        <w:numPr>
          <w:ilvl w:val="0"/>
          <w:numId w:val="18"/>
        </w:numPr>
        <w:spacing w:after="160" w:line="259" w:lineRule="auto"/>
        <w:rPr>
          <w:rFonts w:ascii="Arial" w:hAnsi="Arial" w:cs="Arial"/>
          <w:sz w:val="22"/>
          <w:szCs w:val="22"/>
        </w:rPr>
      </w:pPr>
      <w:r w:rsidRPr="002E6F3E">
        <w:rPr>
          <w:rFonts w:ascii="Arial" w:hAnsi="Arial" w:cs="Arial"/>
          <w:sz w:val="22"/>
          <w:szCs w:val="22"/>
        </w:rPr>
        <w:t xml:space="preserve">You will see the pop up box </w:t>
      </w:r>
    </w:p>
    <w:p w14:paraId="0C699965" w14:textId="77777777"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Enter the actual date of the exam audit in both fields</w:t>
      </w:r>
    </w:p>
    <w:p w14:paraId="4A2E73A2" w14:textId="43AE0B70"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Click save</w:t>
      </w:r>
    </w:p>
    <w:p w14:paraId="7316F3AD" w14:textId="6E9A2E14" w:rsidR="00333ABB" w:rsidRPr="00DB6074" w:rsidRDefault="00333ABB" w:rsidP="00333ABB">
      <w:pPr>
        <w:pStyle w:val="ListParagraph"/>
        <w:rPr>
          <w:rFonts w:ascii="Arial" w:hAnsi="Arial" w:cs="Arial"/>
          <w:sz w:val="22"/>
          <w:szCs w:val="22"/>
        </w:rPr>
      </w:pPr>
    </w:p>
    <w:p w14:paraId="59EF5280" w14:textId="5DB7FE3E" w:rsidR="00333ABB" w:rsidRPr="00DB6074" w:rsidRDefault="00333ABB" w:rsidP="007B3033">
      <w:pPr>
        <w:pStyle w:val="ListParagraph"/>
        <w:rPr>
          <w:rFonts w:ascii="Arial" w:hAnsi="Arial" w:cs="Arial"/>
          <w:sz w:val="22"/>
          <w:szCs w:val="22"/>
        </w:rPr>
      </w:pPr>
      <w:r w:rsidRPr="00DB6074">
        <w:rPr>
          <w:rFonts w:ascii="Arial" w:hAnsi="Arial" w:cs="Arial"/>
          <w:noProof/>
          <w:sz w:val="22"/>
          <w:szCs w:val="22"/>
          <w:lang w:eastAsia="en-GB"/>
        </w:rPr>
        <w:drawing>
          <wp:inline distT="0" distB="0" distL="0" distR="0" wp14:anchorId="7E4B5247" wp14:editId="5F30D5EF">
            <wp:extent cx="1380650" cy="1362075"/>
            <wp:effectExtent l="361950" t="76200" r="67310" b="3333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85540" cy="1366899"/>
                    </a:xfrm>
                    <a:prstGeom prst="rect">
                      <a:avLst/>
                    </a:prstGeom>
                    <a:ln w="571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14:paraId="4D3CEA3E" w14:textId="0E5EAA55"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The status of the exam audit will change to ‘visit scheduled’</w:t>
      </w:r>
    </w:p>
    <w:p w14:paraId="34F31C06" w14:textId="0D72A34E" w:rsidR="00333ABB" w:rsidRPr="00DB6074" w:rsidRDefault="00333ABB" w:rsidP="00DB6074">
      <w:pPr>
        <w:jc w:val="both"/>
        <w:rPr>
          <w:rFonts w:ascii="Arial" w:hAnsi="Arial" w:cs="Arial"/>
          <w:sz w:val="22"/>
          <w:szCs w:val="22"/>
        </w:rPr>
      </w:pPr>
      <w:r w:rsidRPr="00DB6074">
        <w:rPr>
          <w:rFonts w:ascii="Arial" w:hAnsi="Arial" w:cs="Arial"/>
          <w:sz w:val="22"/>
          <w:szCs w:val="22"/>
        </w:rPr>
        <w:t xml:space="preserve">                  </w:t>
      </w:r>
      <w:r w:rsidR="009B30C1" w:rsidRPr="00FD1ECA">
        <w:rPr>
          <w:rFonts w:ascii="Arial" w:hAnsi="Arial" w:cs="Arial"/>
          <w:noProof/>
          <w:sz w:val="22"/>
          <w:szCs w:val="22"/>
          <w:lang w:eastAsia="en-GB"/>
        </w:rPr>
        <w:drawing>
          <wp:inline distT="0" distB="0" distL="0" distR="0" wp14:anchorId="632DE89D" wp14:editId="7341C71B">
            <wp:extent cx="744521" cy="704335"/>
            <wp:effectExtent l="361950" t="76200" r="74930" b="3244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57821" cy="716917"/>
                    </a:xfrm>
                    <a:prstGeom prst="rect">
                      <a:avLst/>
                    </a:prstGeom>
                    <a:ln w="571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r w:rsidRPr="00DB6074">
        <w:rPr>
          <w:rFonts w:ascii="Arial" w:hAnsi="Arial" w:cs="Arial"/>
          <w:sz w:val="22"/>
          <w:szCs w:val="22"/>
        </w:rPr>
        <w:t xml:space="preserve">                     </w:t>
      </w:r>
      <w:r w:rsidR="007B3033" w:rsidRPr="00DB6074">
        <w:rPr>
          <w:rFonts w:ascii="Arial" w:hAnsi="Arial" w:cs="Arial"/>
          <w:sz w:val="22"/>
          <w:szCs w:val="22"/>
        </w:rPr>
        <w:t xml:space="preserve">                               </w:t>
      </w:r>
      <w:r w:rsidRPr="00DB6074">
        <w:rPr>
          <w:rFonts w:ascii="Arial" w:hAnsi="Arial" w:cs="Arial"/>
          <w:sz w:val="22"/>
          <w:szCs w:val="22"/>
        </w:rPr>
        <w:t xml:space="preserve">                            </w:t>
      </w:r>
    </w:p>
    <w:p w14:paraId="6D86E14D" w14:textId="77777777"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 xml:space="preserve">You then need to create your CAR1 </w:t>
      </w:r>
    </w:p>
    <w:p w14:paraId="6A7E3FFB" w14:textId="56861CCC"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 xml:space="preserve">Click save </w:t>
      </w:r>
    </w:p>
    <w:p w14:paraId="08696783" w14:textId="208FB4CD" w:rsidR="00333ABB" w:rsidRPr="00DB6074" w:rsidRDefault="00333ABB" w:rsidP="00333ABB">
      <w:pPr>
        <w:pStyle w:val="ListParagraph"/>
        <w:rPr>
          <w:rFonts w:ascii="Arial" w:hAnsi="Arial" w:cs="Arial"/>
          <w:sz w:val="22"/>
          <w:szCs w:val="22"/>
        </w:rPr>
      </w:pPr>
      <w:r w:rsidRPr="00DB6074">
        <w:rPr>
          <w:rFonts w:ascii="Arial" w:hAnsi="Arial" w:cs="Arial"/>
          <w:noProof/>
          <w:sz w:val="22"/>
          <w:szCs w:val="22"/>
          <w:lang w:eastAsia="en-GB"/>
        </w:rPr>
        <w:drawing>
          <wp:inline distT="0" distB="0" distL="0" distR="0" wp14:anchorId="727ABA82" wp14:editId="6952148B">
            <wp:extent cx="1865870" cy="743116"/>
            <wp:effectExtent l="361950" t="76200" r="77470" b="3238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71018" cy="745166"/>
                    </a:xfrm>
                    <a:prstGeom prst="rect">
                      <a:avLst/>
                    </a:prstGeom>
                    <a:ln w="571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14:paraId="4EB4D293" w14:textId="682C4779"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 xml:space="preserve">Print a copy of the CAR1 to take on your exam audit </w:t>
      </w:r>
    </w:p>
    <w:p w14:paraId="09FF1DE8" w14:textId="77777777" w:rsidR="00333ABB" w:rsidRPr="00DB6074" w:rsidRDefault="00333ABB" w:rsidP="00333ABB">
      <w:pPr>
        <w:pStyle w:val="ListParagraph"/>
        <w:rPr>
          <w:rFonts w:ascii="Arial" w:hAnsi="Arial" w:cs="Arial"/>
          <w:sz w:val="22"/>
          <w:szCs w:val="22"/>
        </w:rPr>
      </w:pPr>
      <w:r w:rsidRPr="00DB6074">
        <w:rPr>
          <w:rFonts w:ascii="Arial" w:hAnsi="Arial" w:cs="Arial"/>
          <w:sz w:val="22"/>
          <w:szCs w:val="22"/>
        </w:rPr>
        <w:t xml:space="preserve"> </w:t>
      </w:r>
    </w:p>
    <w:p w14:paraId="1B2B1238" w14:textId="46810AEC" w:rsidR="00333ABB" w:rsidRPr="00DB6074" w:rsidRDefault="009B30C1" w:rsidP="00DB6074">
      <w:pPr>
        <w:spacing w:after="120"/>
        <w:rPr>
          <w:rFonts w:ascii="Arial" w:hAnsi="Arial" w:cs="Arial"/>
          <w:b/>
          <w:sz w:val="22"/>
          <w:szCs w:val="22"/>
        </w:rPr>
      </w:pPr>
      <w:r>
        <w:rPr>
          <w:rFonts w:ascii="Arial" w:hAnsi="Arial" w:cs="Arial"/>
          <w:b/>
          <w:sz w:val="22"/>
          <w:szCs w:val="22"/>
        </w:rPr>
        <w:t>4.4</w:t>
      </w:r>
      <w:r>
        <w:rPr>
          <w:rFonts w:ascii="Arial" w:hAnsi="Arial" w:cs="Arial"/>
          <w:b/>
          <w:sz w:val="22"/>
          <w:szCs w:val="22"/>
        </w:rPr>
        <w:tab/>
      </w:r>
      <w:r w:rsidR="00333ABB" w:rsidRPr="00DB6074">
        <w:rPr>
          <w:rFonts w:ascii="Arial" w:hAnsi="Arial" w:cs="Arial"/>
          <w:b/>
          <w:sz w:val="22"/>
          <w:szCs w:val="22"/>
        </w:rPr>
        <w:t xml:space="preserve">Completing your exam audit CAR 1 </w:t>
      </w:r>
    </w:p>
    <w:p w14:paraId="5E66A604" w14:textId="77777777"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You need to complete and submit your CAR 1 report within 2 working days</w:t>
      </w:r>
    </w:p>
    <w:p w14:paraId="22FBBFB9" w14:textId="77777777"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 xml:space="preserve">Use the online form tab to open your saved CAR1 </w:t>
      </w:r>
    </w:p>
    <w:p w14:paraId="2EF6CEA3" w14:textId="036CB046"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Enter the 8000 number</w:t>
      </w:r>
    </w:p>
    <w:p w14:paraId="4D62000E" w14:textId="77777777"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Click ‘change’</w:t>
      </w:r>
    </w:p>
    <w:p w14:paraId="43A905CF" w14:textId="54502CE8"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 xml:space="preserve">Complete the CAR 1 report </w:t>
      </w:r>
    </w:p>
    <w:p w14:paraId="46509F2E" w14:textId="77777777"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 xml:space="preserve">Save as you go, if the report has saved successfully you will see the pop up </w:t>
      </w:r>
    </w:p>
    <w:p w14:paraId="3AB91554" w14:textId="04C115DC" w:rsidR="00333ABB" w:rsidRPr="00DB6074" w:rsidRDefault="00333ABB" w:rsidP="00333ABB">
      <w:pPr>
        <w:rPr>
          <w:rFonts w:ascii="Arial" w:hAnsi="Arial" w:cs="Arial"/>
          <w:sz w:val="22"/>
          <w:szCs w:val="22"/>
        </w:rPr>
      </w:pPr>
      <w:r w:rsidRPr="00DB6074">
        <w:rPr>
          <w:rFonts w:ascii="Arial" w:hAnsi="Arial" w:cs="Arial"/>
          <w:noProof/>
          <w:sz w:val="22"/>
          <w:szCs w:val="22"/>
          <w:lang w:eastAsia="en-GB"/>
        </w:rPr>
        <w:drawing>
          <wp:inline distT="0" distB="0" distL="0" distR="0" wp14:anchorId="0CEB1A80" wp14:editId="212B2CEB">
            <wp:extent cx="399774" cy="420572"/>
            <wp:effectExtent l="381000" t="76200" r="76835" b="3225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5855" cy="426970"/>
                    </a:xfrm>
                    <a:prstGeom prst="rect">
                      <a:avLst/>
                    </a:prstGeom>
                    <a:ln w="571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14:paraId="6973FE2C" w14:textId="4F14414D"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Check the report for any typos</w:t>
      </w:r>
    </w:p>
    <w:p w14:paraId="21EAC2D7" w14:textId="6B1E8FD8" w:rsidR="00333ABB" w:rsidRPr="00DB6074" w:rsidRDefault="00333ABB" w:rsidP="00333ABB">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 xml:space="preserve">Click on submit </w:t>
      </w:r>
    </w:p>
    <w:p w14:paraId="29A48DD5" w14:textId="19FA03AB" w:rsidR="00454215" w:rsidRPr="002E6F3E" w:rsidRDefault="00333ABB" w:rsidP="002E6F3E">
      <w:pPr>
        <w:pStyle w:val="ListParagraph"/>
        <w:numPr>
          <w:ilvl w:val="0"/>
          <w:numId w:val="18"/>
        </w:numPr>
        <w:spacing w:after="160" w:line="259" w:lineRule="auto"/>
        <w:rPr>
          <w:rFonts w:ascii="Arial" w:hAnsi="Arial" w:cs="Arial"/>
          <w:sz w:val="22"/>
          <w:szCs w:val="22"/>
        </w:rPr>
      </w:pPr>
      <w:r w:rsidRPr="00DB6074">
        <w:rPr>
          <w:rFonts w:ascii="Arial" w:hAnsi="Arial" w:cs="Arial"/>
          <w:sz w:val="22"/>
          <w:szCs w:val="22"/>
        </w:rPr>
        <w:t>Quality Delivery will process the report, if they have any queries they will contact you before releasing the report to the centre</w:t>
      </w:r>
      <w:r w:rsidR="00454215" w:rsidRPr="00DB6074">
        <w:rPr>
          <w:noProof/>
          <w:lang w:eastAsia="en-GB"/>
        </w:rPr>
        <w:drawing>
          <wp:anchor distT="0" distB="0" distL="114300" distR="114300" simplePos="0" relativeHeight="251705344" behindDoc="1" locked="0" layoutInCell="1" allowOverlap="1" wp14:anchorId="7B41955E" wp14:editId="497C62A5">
            <wp:simplePos x="0" y="0"/>
            <wp:positionH relativeFrom="page">
              <wp:align>right</wp:align>
            </wp:positionH>
            <wp:positionV relativeFrom="page">
              <wp:align>bottom</wp:align>
            </wp:positionV>
            <wp:extent cx="1173290" cy="101332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edShapes7.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173290" cy="1013328"/>
                    </a:xfrm>
                    <a:prstGeom prst="rect">
                      <a:avLst/>
                    </a:prstGeom>
                  </pic:spPr>
                </pic:pic>
              </a:graphicData>
            </a:graphic>
            <wp14:sizeRelH relativeFrom="page">
              <wp14:pctWidth>0</wp14:pctWidth>
            </wp14:sizeRelH>
            <wp14:sizeRelV relativeFrom="page">
              <wp14:pctHeight>0</wp14:pctHeight>
            </wp14:sizeRelV>
          </wp:anchor>
        </w:drawing>
      </w:r>
    </w:p>
    <w:p w14:paraId="6009D789" w14:textId="1FAC9595" w:rsidR="007C083B" w:rsidRPr="00DB6074" w:rsidRDefault="007C083B" w:rsidP="00E33B34">
      <w:pPr>
        <w:rPr>
          <w:rFonts w:ascii="Arial" w:hAnsi="Arial" w:cs="Arial"/>
          <w:b/>
          <w:bCs/>
          <w:sz w:val="22"/>
          <w:szCs w:val="22"/>
        </w:rPr>
      </w:pPr>
    </w:p>
    <w:p w14:paraId="13B0E552" w14:textId="34983C4E" w:rsidR="00E33B34" w:rsidRPr="00DB6074" w:rsidRDefault="002D639D" w:rsidP="00E33B34">
      <w:pPr>
        <w:rPr>
          <w:rFonts w:ascii="Arial" w:hAnsi="Arial" w:cs="Arial"/>
          <w:b/>
          <w:bCs/>
          <w:sz w:val="22"/>
          <w:szCs w:val="22"/>
        </w:rPr>
      </w:pPr>
      <w:r>
        <w:rPr>
          <w:rFonts w:ascii="Arial" w:hAnsi="Arial" w:cs="Arial"/>
          <w:b/>
          <w:bCs/>
          <w:sz w:val="22"/>
          <w:szCs w:val="22"/>
        </w:rPr>
        <w:t>4.5</w:t>
      </w:r>
      <w:r>
        <w:rPr>
          <w:rFonts w:ascii="Arial" w:hAnsi="Arial" w:cs="Arial"/>
          <w:b/>
          <w:bCs/>
          <w:sz w:val="22"/>
          <w:szCs w:val="22"/>
        </w:rPr>
        <w:tab/>
      </w:r>
      <w:r w:rsidR="00443814" w:rsidRPr="00DB6074">
        <w:rPr>
          <w:rFonts w:ascii="Arial" w:hAnsi="Arial" w:cs="Arial"/>
          <w:b/>
          <w:bCs/>
          <w:sz w:val="22"/>
          <w:szCs w:val="22"/>
        </w:rPr>
        <w:t>Action planning – outcome of risk</w:t>
      </w:r>
      <w:r w:rsidR="00E33B34" w:rsidRPr="00DB6074">
        <w:rPr>
          <w:rFonts w:ascii="Arial" w:hAnsi="Arial" w:cs="Arial"/>
          <w:b/>
          <w:bCs/>
          <w:sz w:val="22"/>
          <w:szCs w:val="22"/>
        </w:rPr>
        <w:t xml:space="preserve">  </w:t>
      </w:r>
    </w:p>
    <w:p w14:paraId="045A30BE" w14:textId="0F1A6299" w:rsidR="00E33B34" w:rsidRPr="00DB6074" w:rsidRDefault="00E33B34" w:rsidP="00E33B34">
      <w:pPr>
        <w:rPr>
          <w:rFonts w:ascii="Arial" w:hAnsi="Arial" w:cs="Arial"/>
          <w:b/>
          <w:bCs/>
          <w:sz w:val="22"/>
          <w:szCs w:val="22"/>
        </w:rPr>
      </w:pPr>
    </w:p>
    <w:p w14:paraId="649ABAA8" w14:textId="3D9FAAFE" w:rsidR="00E33B34" w:rsidRDefault="00A547E5" w:rsidP="00E33B34">
      <w:pPr>
        <w:rPr>
          <w:rFonts w:ascii="Arial" w:hAnsi="Arial" w:cs="Arial"/>
          <w:sz w:val="22"/>
          <w:szCs w:val="22"/>
        </w:rPr>
      </w:pPr>
      <w:r w:rsidRPr="00DB6074">
        <w:rPr>
          <w:rFonts w:ascii="Arial" w:hAnsi="Arial" w:cs="Arial"/>
          <w:sz w:val="22"/>
          <w:szCs w:val="22"/>
        </w:rPr>
        <w:t>Action Planning</w:t>
      </w:r>
    </w:p>
    <w:p w14:paraId="316FB3E8" w14:textId="77777777" w:rsidR="002E6F3E" w:rsidRPr="00DB6074" w:rsidRDefault="002E6F3E" w:rsidP="00E33B34">
      <w:pPr>
        <w:rPr>
          <w:rFonts w:ascii="Arial" w:hAnsi="Arial" w:cs="Arial"/>
          <w:sz w:val="22"/>
          <w:szCs w:val="22"/>
        </w:rPr>
      </w:pPr>
    </w:p>
    <w:p w14:paraId="76FF2FBE" w14:textId="2C520AF4" w:rsidR="00A547E5" w:rsidRPr="00DB6074" w:rsidRDefault="00A547E5" w:rsidP="00E33B34">
      <w:pPr>
        <w:rPr>
          <w:rFonts w:ascii="Arial" w:hAnsi="Arial" w:cs="Arial"/>
          <w:sz w:val="22"/>
          <w:szCs w:val="22"/>
        </w:rPr>
      </w:pPr>
      <w:r w:rsidRPr="00DB6074">
        <w:rPr>
          <w:rFonts w:ascii="Arial" w:hAnsi="Arial" w:cs="Arial"/>
          <w:sz w:val="22"/>
          <w:szCs w:val="22"/>
        </w:rPr>
        <w:t>It is essential that you document SMART action plan in your CAR1 reports, where you have identified any action points in line with City &amp; Guilds functional skills ICE document/ JCQ ICE document / qualification handbooks. This will provide the centre with clear guidance and timescales to address actions.</w:t>
      </w:r>
    </w:p>
    <w:p w14:paraId="0E9D4711" w14:textId="3A711C88" w:rsidR="0053104A" w:rsidRPr="00DB6074" w:rsidRDefault="0053104A" w:rsidP="00E33B34">
      <w:pPr>
        <w:rPr>
          <w:rFonts w:ascii="Arial" w:hAnsi="Arial" w:cs="Arial"/>
          <w:sz w:val="22"/>
          <w:szCs w:val="22"/>
        </w:rPr>
      </w:pPr>
    </w:p>
    <w:p w14:paraId="3F991844" w14:textId="135CDEF3" w:rsidR="0053104A" w:rsidRPr="00DB6074" w:rsidRDefault="0053104A" w:rsidP="00E33B34">
      <w:pPr>
        <w:rPr>
          <w:rFonts w:ascii="Arial" w:hAnsi="Arial" w:cs="Arial"/>
          <w:sz w:val="22"/>
          <w:szCs w:val="22"/>
        </w:rPr>
      </w:pPr>
      <w:r w:rsidRPr="00DB6074">
        <w:rPr>
          <w:rFonts w:ascii="Arial" w:hAnsi="Arial" w:cs="Arial"/>
          <w:sz w:val="22"/>
          <w:szCs w:val="22"/>
        </w:rPr>
        <w:t xml:space="preserve">It is important to check any previous action plan have been met during your visit. Do not forget to enter the previous transaction number in your CAR1 report. If the previous action plan </w:t>
      </w:r>
      <w:proofErr w:type="gramStart"/>
      <w:r w:rsidRPr="00DB6074">
        <w:rPr>
          <w:rFonts w:ascii="Arial" w:hAnsi="Arial" w:cs="Arial"/>
          <w:sz w:val="22"/>
          <w:szCs w:val="22"/>
        </w:rPr>
        <w:t>has not been met</w:t>
      </w:r>
      <w:proofErr w:type="gramEnd"/>
      <w:r w:rsidRPr="00DB6074">
        <w:rPr>
          <w:rFonts w:ascii="Arial" w:hAnsi="Arial" w:cs="Arial"/>
          <w:sz w:val="22"/>
          <w:szCs w:val="22"/>
        </w:rPr>
        <w:t>, your comments must reflect reasons and a new action set.</w:t>
      </w:r>
    </w:p>
    <w:p w14:paraId="51A5DF7D" w14:textId="74A0AFAB" w:rsidR="0053104A" w:rsidRPr="00DB6074" w:rsidRDefault="0053104A" w:rsidP="00E33B34">
      <w:pPr>
        <w:rPr>
          <w:rFonts w:ascii="Arial" w:hAnsi="Arial" w:cs="Arial"/>
          <w:sz w:val="22"/>
          <w:szCs w:val="22"/>
        </w:rPr>
      </w:pPr>
    </w:p>
    <w:p w14:paraId="562E0AE1" w14:textId="06454DE5" w:rsidR="0053104A" w:rsidRPr="00DB6074" w:rsidRDefault="0053104A" w:rsidP="00E33B34">
      <w:pPr>
        <w:rPr>
          <w:rFonts w:ascii="Arial" w:hAnsi="Arial" w:cs="Arial"/>
          <w:sz w:val="22"/>
          <w:szCs w:val="22"/>
        </w:rPr>
      </w:pPr>
      <w:r w:rsidRPr="00DB6074">
        <w:rPr>
          <w:rFonts w:ascii="Arial" w:hAnsi="Arial" w:cs="Arial"/>
          <w:sz w:val="22"/>
          <w:szCs w:val="22"/>
        </w:rPr>
        <w:t>Any action plan for the centre must be SMART</w:t>
      </w:r>
    </w:p>
    <w:p w14:paraId="74BFE11E" w14:textId="1AE22D7C" w:rsidR="0053104A" w:rsidRPr="00DB6074" w:rsidRDefault="0053104A" w:rsidP="00E33B34">
      <w:pPr>
        <w:rPr>
          <w:rFonts w:ascii="Arial" w:hAnsi="Arial" w:cs="Arial"/>
          <w:sz w:val="22"/>
          <w:szCs w:val="22"/>
        </w:rPr>
      </w:pPr>
    </w:p>
    <w:p w14:paraId="011C9F78" w14:textId="22C31233" w:rsidR="0053104A" w:rsidRPr="00DB6074" w:rsidRDefault="0053104A" w:rsidP="0053104A">
      <w:pPr>
        <w:pStyle w:val="ListParagraph"/>
        <w:numPr>
          <w:ilvl w:val="0"/>
          <w:numId w:val="23"/>
        </w:numPr>
        <w:rPr>
          <w:rFonts w:ascii="Arial" w:hAnsi="Arial" w:cs="Arial"/>
          <w:sz w:val="22"/>
          <w:szCs w:val="22"/>
        </w:rPr>
      </w:pPr>
      <w:r w:rsidRPr="00DB6074">
        <w:rPr>
          <w:rFonts w:ascii="Arial" w:hAnsi="Arial" w:cs="Arial"/>
          <w:sz w:val="22"/>
          <w:szCs w:val="22"/>
        </w:rPr>
        <w:t>Specific</w:t>
      </w:r>
    </w:p>
    <w:p w14:paraId="178AC7FD" w14:textId="27FF960C" w:rsidR="0053104A" w:rsidRPr="00DB6074" w:rsidRDefault="0053104A" w:rsidP="0053104A">
      <w:pPr>
        <w:pStyle w:val="ListParagraph"/>
        <w:numPr>
          <w:ilvl w:val="0"/>
          <w:numId w:val="23"/>
        </w:numPr>
        <w:rPr>
          <w:rFonts w:ascii="Arial" w:hAnsi="Arial" w:cs="Arial"/>
          <w:sz w:val="22"/>
          <w:szCs w:val="22"/>
        </w:rPr>
      </w:pPr>
      <w:r w:rsidRPr="00DB6074">
        <w:rPr>
          <w:rFonts w:ascii="Arial" w:hAnsi="Arial" w:cs="Arial"/>
          <w:sz w:val="22"/>
          <w:szCs w:val="22"/>
        </w:rPr>
        <w:t>Measurable</w:t>
      </w:r>
    </w:p>
    <w:p w14:paraId="132C1E82" w14:textId="4E74561E" w:rsidR="0053104A" w:rsidRPr="00DB6074" w:rsidRDefault="0053104A" w:rsidP="0053104A">
      <w:pPr>
        <w:pStyle w:val="ListParagraph"/>
        <w:numPr>
          <w:ilvl w:val="0"/>
          <w:numId w:val="23"/>
        </w:numPr>
        <w:rPr>
          <w:rFonts w:ascii="Arial" w:hAnsi="Arial" w:cs="Arial"/>
          <w:sz w:val="22"/>
          <w:szCs w:val="22"/>
        </w:rPr>
      </w:pPr>
      <w:r w:rsidRPr="00DB6074">
        <w:rPr>
          <w:rFonts w:ascii="Arial" w:hAnsi="Arial" w:cs="Arial"/>
          <w:sz w:val="22"/>
          <w:szCs w:val="22"/>
        </w:rPr>
        <w:t>Achievable</w:t>
      </w:r>
    </w:p>
    <w:p w14:paraId="3CD10D8F" w14:textId="1F858481" w:rsidR="0053104A" w:rsidRPr="00DB6074" w:rsidRDefault="0053104A" w:rsidP="0053104A">
      <w:pPr>
        <w:pStyle w:val="ListParagraph"/>
        <w:numPr>
          <w:ilvl w:val="0"/>
          <w:numId w:val="23"/>
        </w:numPr>
        <w:rPr>
          <w:rFonts w:ascii="Arial" w:hAnsi="Arial" w:cs="Arial"/>
          <w:sz w:val="22"/>
          <w:szCs w:val="22"/>
        </w:rPr>
      </w:pPr>
      <w:r w:rsidRPr="00DB6074">
        <w:rPr>
          <w:rFonts w:ascii="Arial" w:hAnsi="Arial" w:cs="Arial"/>
          <w:sz w:val="22"/>
          <w:szCs w:val="22"/>
        </w:rPr>
        <w:t>Realistic</w:t>
      </w:r>
    </w:p>
    <w:p w14:paraId="7E866334" w14:textId="77777777" w:rsidR="0053104A" w:rsidRPr="00DB6074" w:rsidRDefault="0053104A" w:rsidP="00AC4FD5">
      <w:pPr>
        <w:pStyle w:val="ListParagraph"/>
        <w:numPr>
          <w:ilvl w:val="0"/>
          <w:numId w:val="23"/>
        </w:numPr>
        <w:rPr>
          <w:rFonts w:ascii="Arial" w:hAnsi="Arial" w:cs="Arial"/>
          <w:sz w:val="22"/>
          <w:szCs w:val="22"/>
        </w:rPr>
      </w:pPr>
      <w:r w:rsidRPr="00DB6074">
        <w:rPr>
          <w:rFonts w:ascii="Arial" w:hAnsi="Arial" w:cs="Arial"/>
          <w:sz w:val="22"/>
          <w:szCs w:val="22"/>
        </w:rPr>
        <w:t>Time-bound</w:t>
      </w:r>
    </w:p>
    <w:p w14:paraId="46EE483C" w14:textId="73C714AB" w:rsidR="0053104A" w:rsidRPr="00DB6074" w:rsidRDefault="0053104A" w:rsidP="0053104A">
      <w:pPr>
        <w:rPr>
          <w:rFonts w:ascii="Arial" w:hAnsi="Arial" w:cs="Arial"/>
          <w:b/>
          <w:bCs/>
          <w:sz w:val="22"/>
          <w:szCs w:val="22"/>
        </w:rPr>
      </w:pPr>
    </w:p>
    <w:p w14:paraId="655CF05D" w14:textId="173F27AA" w:rsidR="0053104A" w:rsidRPr="00DB6074" w:rsidRDefault="0053104A" w:rsidP="0053104A">
      <w:pPr>
        <w:rPr>
          <w:rFonts w:ascii="Arial" w:hAnsi="Arial" w:cs="Arial"/>
          <w:sz w:val="22"/>
          <w:szCs w:val="22"/>
        </w:rPr>
      </w:pPr>
      <w:r w:rsidRPr="00DB6074">
        <w:rPr>
          <w:rFonts w:ascii="Arial" w:hAnsi="Arial" w:cs="Arial"/>
          <w:sz w:val="22"/>
          <w:szCs w:val="22"/>
        </w:rPr>
        <w:t xml:space="preserve">Any action plans </w:t>
      </w:r>
      <w:proofErr w:type="gramStart"/>
      <w:r w:rsidRPr="00DB6074">
        <w:rPr>
          <w:rFonts w:ascii="Arial" w:hAnsi="Arial" w:cs="Arial"/>
          <w:sz w:val="22"/>
          <w:szCs w:val="22"/>
        </w:rPr>
        <w:t>must be referenced</w:t>
      </w:r>
      <w:proofErr w:type="gramEnd"/>
      <w:r w:rsidRPr="00DB6074">
        <w:rPr>
          <w:rFonts w:ascii="Arial" w:hAnsi="Arial" w:cs="Arial"/>
          <w:sz w:val="22"/>
          <w:szCs w:val="22"/>
        </w:rPr>
        <w:t xml:space="preserve"> to one of the following documents:</w:t>
      </w:r>
    </w:p>
    <w:p w14:paraId="56D9ABC2" w14:textId="6A956326" w:rsidR="0053104A" w:rsidRPr="00DB6074" w:rsidRDefault="0053104A" w:rsidP="0053104A">
      <w:pPr>
        <w:rPr>
          <w:rFonts w:ascii="Arial" w:hAnsi="Arial" w:cs="Arial"/>
          <w:sz w:val="22"/>
          <w:szCs w:val="22"/>
        </w:rPr>
      </w:pPr>
    </w:p>
    <w:p w14:paraId="5CD6C416" w14:textId="1DF063F1" w:rsidR="0053104A" w:rsidRPr="002E6F3E" w:rsidRDefault="0053104A" w:rsidP="002E6F3E">
      <w:pPr>
        <w:pStyle w:val="ListParagraph"/>
        <w:numPr>
          <w:ilvl w:val="0"/>
          <w:numId w:val="33"/>
        </w:numPr>
        <w:rPr>
          <w:rFonts w:ascii="Arial" w:hAnsi="Arial" w:cs="Arial"/>
          <w:sz w:val="22"/>
          <w:szCs w:val="22"/>
        </w:rPr>
      </w:pPr>
      <w:r w:rsidRPr="002E6F3E">
        <w:rPr>
          <w:rFonts w:ascii="Arial" w:hAnsi="Arial" w:cs="Arial"/>
          <w:sz w:val="22"/>
          <w:szCs w:val="22"/>
        </w:rPr>
        <w:t>City &amp; Guilds functional skills ICE document</w:t>
      </w:r>
    </w:p>
    <w:p w14:paraId="65E3EB9D" w14:textId="5DDF3734" w:rsidR="0053104A" w:rsidRPr="002E6F3E" w:rsidRDefault="0053104A" w:rsidP="002E6F3E">
      <w:pPr>
        <w:pStyle w:val="ListParagraph"/>
        <w:numPr>
          <w:ilvl w:val="0"/>
          <w:numId w:val="33"/>
        </w:numPr>
        <w:rPr>
          <w:rFonts w:ascii="Arial" w:hAnsi="Arial" w:cs="Arial"/>
          <w:sz w:val="22"/>
          <w:szCs w:val="22"/>
        </w:rPr>
      </w:pPr>
      <w:r w:rsidRPr="002E6F3E">
        <w:rPr>
          <w:rFonts w:ascii="Arial" w:hAnsi="Arial" w:cs="Arial"/>
          <w:sz w:val="22"/>
          <w:szCs w:val="22"/>
        </w:rPr>
        <w:t>JCQ ICE document</w:t>
      </w:r>
    </w:p>
    <w:p w14:paraId="4CB8C96D" w14:textId="27580D06" w:rsidR="0053104A" w:rsidRPr="002E6F3E" w:rsidRDefault="0053104A" w:rsidP="002E6F3E">
      <w:pPr>
        <w:pStyle w:val="ListParagraph"/>
        <w:numPr>
          <w:ilvl w:val="0"/>
          <w:numId w:val="33"/>
        </w:numPr>
        <w:rPr>
          <w:rFonts w:ascii="Arial" w:hAnsi="Arial" w:cs="Arial"/>
          <w:sz w:val="22"/>
          <w:szCs w:val="22"/>
        </w:rPr>
      </w:pPr>
      <w:r w:rsidRPr="002E6F3E">
        <w:rPr>
          <w:rFonts w:ascii="Arial" w:hAnsi="Arial" w:cs="Arial"/>
          <w:sz w:val="22"/>
          <w:szCs w:val="22"/>
        </w:rPr>
        <w:t>Qualification handbooks</w:t>
      </w:r>
    </w:p>
    <w:p w14:paraId="1C6ACBB5" w14:textId="195DB8F6" w:rsidR="0053104A" w:rsidRPr="00DB6074" w:rsidRDefault="0053104A" w:rsidP="0053104A">
      <w:pPr>
        <w:rPr>
          <w:rFonts w:ascii="Arial" w:hAnsi="Arial" w:cs="Arial"/>
          <w:sz w:val="22"/>
          <w:szCs w:val="22"/>
        </w:rPr>
      </w:pPr>
    </w:p>
    <w:p w14:paraId="5DD2892E" w14:textId="0CD9A559" w:rsidR="0053104A" w:rsidRPr="00DB6074" w:rsidRDefault="0053104A" w:rsidP="0053104A">
      <w:pPr>
        <w:rPr>
          <w:rFonts w:ascii="Arial" w:hAnsi="Arial" w:cs="Arial"/>
          <w:sz w:val="22"/>
          <w:szCs w:val="22"/>
        </w:rPr>
      </w:pPr>
      <w:r w:rsidRPr="00DB6074">
        <w:rPr>
          <w:rFonts w:ascii="Arial" w:hAnsi="Arial" w:cs="Arial"/>
          <w:sz w:val="22"/>
          <w:szCs w:val="22"/>
        </w:rPr>
        <w:t>Possible outcome of an Exam Audit</w:t>
      </w:r>
    </w:p>
    <w:p w14:paraId="70E59455" w14:textId="7A292DC9" w:rsidR="0053104A" w:rsidRPr="00DB6074" w:rsidRDefault="0053104A" w:rsidP="0053104A">
      <w:pPr>
        <w:rPr>
          <w:rFonts w:ascii="Arial" w:hAnsi="Arial" w:cs="Arial"/>
          <w:sz w:val="22"/>
          <w:szCs w:val="22"/>
        </w:rPr>
      </w:pPr>
    </w:p>
    <w:p w14:paraId="1B407E05" w14:textId="0996BFE6" w:rsidR="0053104A" w:rsidRPr="00DB6074" w:rsidRDefault="0053104A" w:rsidP="0053104A">
      <w:pPr>
        <w:rPr>
          <w:rFonts w:ascii="Arial" w:hAnsi="Arial" w:cs="Arial"/>
          <w:sz w:val="22"/>
          <w:szCs w:val="22"/>
        </w:rPr>
      </w:pPr>
      <w:r w:rsidRPr="00DB6074">
        <w:rPr>
          <w:rFonts w:ascii="Arial" w:hAnsi="Arial" w:cs="Arial"/>
          <w:sz w:val="22"/>
          <w:szCs w:val="22"/>
        </w:rPr>
        <w:t>If there are any issues discovered during an Exam Audit, the centre will be set an action plan to address them. If the issues are serious and there is a risk to the integrity or security of the exam, City &amp; Guilds may choose to investigate further and decide to:</w:t>
      </w:r>
    </w:p>
    <w:p w14:paraId="5FCDE973" w14:textId="301F329E" w:rsidR="0053104A" w:rsidRPr="00DB6074" w:rsidRDefault="0053104A" w:rsidP="0053104A">
      <w:pPr>
        <w:rPr>
          <w:rFonts w:ascii="Arial" w:hAnsi="Arial" w:cs="Arial"/>
          <w:sz w:val="22"/>
          <w:szCs w:val="22"/>
        </w:rPr>
      </w:pPr>
    </w:p>
    <w:p w14:paraId="71918030" w14:textId="61575BFD" w:rsidR="0053104A" w:rsidRPr="00DB6074" w:rsidRDefault="0053104A" w:rsidP="0053104A">
      <w:pPr>
        <w:pStyle w:val="ListParagraph"/>
        <w:numPr>
          <w:ilvl w:val="0"/>
          <w:numId w:val="24"/>
        </w:numPr>
        <w:rPr>
          <w:rFonts w:ascii="Arial" w:hAnsi="Arial" w:cs="Arial"/>
          <w:sz w:val="22"/>
          <w:szCs w:val="22"/>
        </w:rPr>
      </w:pPr>
      <w:r w:rsidRPr="00DB6074">
        <w:rPr>
          <w:rFonts w:ascii="Arial" w:hAnsi="Arial" w:cs="Arial"/>
          <w:sz w:val="22"/>
          <w:szCs w:val="22"/>
        </w:rPr>
        <w:t>Invalidate candidates’ results</w:t>
      </w:r>
    </w:p>
    <w:p w14:paraId="20F815B3" w14:textId="17EC5D7E" w:rsidR="0053104A" w:rsidRPr="00DB6074" w:rsidRDefault="0053104A" w:rsidP="0053104A">
      <w:pPr>
        <w:pStyle w:val="ListParagraph"/>
        <w:numPr>
          <w:ilvl w:val="0"/>
          <w:numId w:val="24"/>
        </w:numPr>
        <w:rPr>
          <w:rFonts w:ascii="Arial" w:hAnsi="Arial" w:cs="Arial"/>
          <w:sz w:val="22"/>
          <w:szCs w:val="22"/>
        </w:rPr>
      </w:pPr>
      <w:r w:rsidRPr="00DB6074">
        <w:rPr>
          <w:rFonts w:ascii="Arial" w:hAnsi="Arial" w:cs="Arial"/>
          <w:sz w:val="22"/>
          <w:szCs w:val="22"/>
        </w:rPr>
        <w:t>Raise the centres risk level</w:t>
      </w:r>
    </w:p>
    <w:p w14:paraId="4A014389" w14:textId="4B8C624A" w:rsidR="0053104A" w:rsidRPr="00DB6074" w:rsidRDefault="0053104A" w:rsidP="002E6F3E">
      <w:pPr>
        <w:pStyle w:val="ListParagraph"/>
        <w:rPr>
          <w:rFonts w:ascii="Arial" w:hAnsi="Arial" w:cs="Arial"/>
          <w:sz w:val="22"/>
          <w:szCs w:val="22"/>
        </w:rPr>
      </w:pPr>
    </w:p>
    <w:p w14:paraId="61BA9BAE" w14:textId="3F4CCAD0" w:rsidR="0053104A" w:rsidRPr="00DB6074" w:rsidRDefault="0053104A" w:rsidP="0053104A">
      <w:pPr>
        <w:rPr>
          <w:rFonts w:ascii="Arial" w:hAnsi="Arial" w:cs="Arial"/>
          <w:sz w:val="22"/>
          <w:szCs w:val="22"/>
        </w:rPr>
      </w:pPr>
      <w:r w:rsidRPr="00DB6074">
        <w:rPr>
          <w:rFonts w:ascii="Arial" w:hAnsi="Arial" w:cs="Arial"/>
          <w:sz w:val="22"/>
          <w:szCs w:val="22"/>
        </w:rPr>
        <w:t xml:space="preserve">The impact of each action </w:t>
      </w:r>
      <w:proofErr w:type="gramStart"/>
      <w:r w:rsidRPr="00DB6074">
        <w:rPr>
          <w:rFonts w:ascii="Arial" w:hAnsi="Arial" w:cs="Arial"/>
          <w:sz w:val="22"/>
          <w:szCs w:val="22"/>
        </w:rPr>
        <w:t>is outlined</w:t>
      </w:r>
      <w:proofErr w:type="gramEnd"/>
      <w:r w:rsidRPr="00DB6074">
        <w:rPr>
          <w:rFonts w:ascii="Arial" w:hAnsi="Arial" w:cs="Arial"/>
          <w:sz w:val="22"/>
          <w:szCs w:val="22"/>
        </w:rPr>
        <w:t xml:space="preserve"> below:</w:t>
      </w:r>
    </w:p>
    <w:p w14:paraId="6BDA5E8C" w14:textId="7D8C8B3D" w:rsidR="00B23D37" w:rsidRPr="00DB6074" w:rsidRDefault="00B23D37" w:rsidP="0053104A">
      <w:pPr>
        <w:rPr>
          <w:rFonts w:ascii="Arial" w:hAnsi="Arial" w:cs="Arial"/>
          <w:b/>
          <w:bCs/>
          <w:sz w:val="22"/>
          <w:szCs w:val="22"/>
        </w:rPr>
      </w:pPr>
    </w:p>
    <w:tbl>
      <w:tblPr>
        <w:tblStyle w:val="TableGrid0"/>
        <w:tblW w:w="0" w:type="auto"/>
        <w:tblLook w:val="04A0" w:firstRow="1" w:lastRow="0" w:firstColumn="1" w:lastColumn="0" w:noHBand="0" w:noVBand="1"/>
      </w:tblPr>
      <w:tblGrid>
        <w:gridCol w:w="1838"/>
        <w:gridCol w:w="8612"/>
      </w:tblGrid>
      <w:tr w:rsidR="00B23D37" w:rsidRPr="00ED3B5F" w14:paraId="400FE9BC" w14:textId="77777777" w:rsidTr="00B23D37">
        <w:tc>
          <w:tcPr>
            <w:tcW w:w="1838" w:type="dxa"/>
          </w:tcPr>
          <w:p w14:paraId="63568993" w14:textId="2843BA40" w:rsidR="00B23D37" w:rsidRPr="00DB6074" w:rsidRDefault="00B23D37" w:rsidP="00B23D37">
            <w:pPr>
              <w:rPr>
                <w:rFonts w:ascii="Arial" w:hAnsi="Arial" w:cs="Arial"/>
                <w:b/>
                <w:bCs/>
                <w:sz w:val="22"/>
                <w:szCs w:val="22"/>
              </w:rPr>
            </w:pPr>
            <w:r w:rsidRPr="00DB6074">
              <w:rPr>
                <w:rFonts w:ascii="Arial" w:hAnsi="Arial" w:cs="Arial"/>
                <w:sz w:val="22"/>
                <w:szCs w:val="22"/>
              </w:rPr>
              <w:t>Risk level</w:t>
            </w:r>
          </w:p>
        </w:tc>
        <w:tc>
          <w:tcPr>
            <w:tcW w:w="8612" w:type="dxa"/>
          </w:tcPr>
          <w:p w14:paraId="09E8B90D" w14:textId="16F67CAA" w:rsidR="00B23D37" w:rsidRPr="00DB6074" w:rsidRDefault="00B23D37" w:rsidP="00B23D37">
            <w:pPr>
              <w:rPr>
                <w:rFonts w:ascii="Arial" w:hAnsi="Arial" w:cs="Arial"/>
                <w:b/>
                <w:bCs/>
                <w:sz w:val="22"/>
                <w:szCs w:val="22"/>
              </w:rPr>
            </w:pPr>
            <w:r w:rsidRPr="00DB6074">
              <w:rPr>
                <w:rFonts w:ascii="Arial" w:hAnsi="Arial" w:cs="Arial"/>
                <w:sz w:val="22"/>
                <w:szCs w:val="22"/>
              </w:rPr>
              <w:t>Outcome</w:t>
            </w:r>
          </w:p>
        </w:tc>
      </w:tr>
      <w:tr w:rsidR="00B23D37" w:rsidRPr="00ED3B5F" w14:paraId="089A22F0" w14:textId="77777777" w:rsidTr="00B23D37">
        <w:tc>
          <w:tcPr>
            <w:tcW w:w="1838" w:type="dxa"/>
          </w:tcPr>
          <w:p w14:paraId="3D86AC1C" w14:textId="04532147" w:rsidR="00B23D37" w:rsidRPr="00DB6074" w:rsidRDefault="00B23D37" w:rsidP="00B23D37">
            <w:pPr>
              <w:rPr>
                <w:rFonts w:ascii="Arial" w:hAnsi="Arial" w:cs="Arial"/>
                <w:b/>
                <w:bCs/>
                <w:sz w:val="22"/>
                <w:szCs w:val="22"/>
              </w:rPr>
            </w:pPr>
            <w:r w:rsidRPr="00DB6074">
              <w:rPr>
                <w:rFonts w:ascii="Arial" w:hAnsi="Arial" w:cs="Arial"/>
                <w:sz w:val="22"/>
                <w:szCs w:val="22"/>
              </w:rPr>
              <w:t>Low</w:t>
            </w:r>
          </w:p>
        </w:tc>
        <w:tc>
          <w:tcPr>
            <w:tcW w:w="8612" w:type="dxa"/>
          </w:tcPr>
          <w:p w14:paraId="72858DB4" w14:textId="1838B8F7" w:rsidR="00B23D37" w:rsidRPr="00DB6074" w:rsidRDefault="00B23D37" w:rsidP="00B23D37">
            <w:pPr>
              <w:rPr>
                <w:rFonts w:ascii="Arial" w:hAnsi="Arial" w:cs="Arial"/>
                <w:b/>
                <w:bCs/>
                <w:sz w:val="22"/>
                <w:szCs w:val="22"/>
              </w:rPr>
            </w:pPr>
            <w:r w:rsidRPr="00DB6074">
              <w:rPr>
                <w:rFonts w:ascii="Arial" w:hAnsi="Arial" w:cs="Arial"/>
                <w:sz w:val="22"/>
                <w:szCs w:val="22"/>
              </w:rPr>
              <w:t>None</w:t>
            </w:r>
          </w:p>
        </w:tc>
      </w:tr>
      <w:tr w:rsidR="00B23D37" w:rsidRPr="00ED3B5F" w14:paraId="773E51F8" w14:textId="77777777" w:rsidTr="00B23D37">
        <w:tc>
          <w:tcPr>
            <w:tcW w:w="1838" w:type="dxa"/>
          </w:tcPr>
          <w:p w14:paraId="1C3AFE12" w14:textId="61592804" w:rsidR="00B23D37" w:rsidRPr="00DB6074" w:rsidRDefault="00B23D37" w:rsidP="00B23D37">
            <w:pPr>
              <w:rPr>
                <w:rFonts w:ascii="Arial" w:hAnsi="Arial" w:cs="Arial"/>
                <w:b/>
                <w:bCs/>
                <w:sz w:val="22"/>
                <w:szCs w:val="22"/>
              </w:rPr>
            </w:pPr>
            <w:r w:rsidRPr="00DB6074">
              <w:rPr>
                <w:rFonts w:ascii="Arial" w:hAnsi="Arial" w:cs="Arial"/>
                <w:sz w:val="22"/>
                <w:szCs w:val="22"/>
              </w:rPr>
              <w:t>Medium</w:t>
            </w:r>
          </w:p>
        </w:tc>
        <w:tc>
          <w:tcPr>
            <w:tcW w:w="8612" w:type="dxa"/>
          </w:tcPr>
          <w:p w14:paraId="1E31CAD0" w14:textId="30E938B3" w:rsidR="00B23D37" w:rsidRPr="00DB6074" w:rsidRDefault="00B23D37" w:rsidP="00B23D37">
            <w:pPr>
              <w:rPr>
                <w:rFonts w:ascii="Arial" w:hAnsi="Arial" w:cs="Arial"/>
                <w:b/>
                <w:bCs/>
                <w:sz w:val="22"/>
                <w:szCs w:val="22"/>
              </w:rPr>
            </w:pPr>
            <w:r w:rsidRPr="00DB6074">
              <w:rPr>
                <w:rFonts w:ascii="Arial" w:hAnsi="Arial" w:cs="Arial"/>
                <w:sz w:val="22"/>
                <w:szCs w:val="22"/>
              </w:rPr>
              <w:t>Warning, if action plan is not met, further action may be taken</w:t>
            </w:r>
          </w:p>
        </w:tc>
      </w:tr>
      <w:tr w:rsidR="00B23D37" w:rsidRPr="00ED3B5F" w14:paraId="49D11E9F" w14:textId="77777777" w:rsidTr="00B23D37">
        <w:tc>
          <w:tcPr>
            <w:tcW w:w="1838" w:type="dxa"/>
          </w:tcPr>
          <w:p w14:paraId="2CDB9114" w14:textId="673B58AA" w:rsidR="00B23D37" w:rsidRPr="00DB6074" w:rsidRDefault="00B23D37" w:rsidP="00B23D37">
            <w:pPr>
              <w:rPr>
                <w:rFonts w:ascii="Arial" w:hAnsi="Arial" w:cs="Arial"/>
                <w:b/>
                <w:bCs/>
                <w:sz w:val="22"/>
                <w:szCs w:val="22"/>
              </w:rPr>
            </w:pPr>
            <w:r w:rsidRPr="00DB6074">
              <w:rPr>
                <w:rFonts w:ascii="Arial" w:hAnsi="Arial" w:cs="Arial"/>
                <w:sz w:val="22"/>
                <w:szCs w:val="22"/>
              </w:rPr>
              <w:t>High</w:t>
            </w:r>
          </w:p>
        </w:tc>
        <w:tc>
          <w:tcPr>
            <w:tcW w:w="8612" w:type="dxa"/>
          </w:tcPr>
          <w:p w14:paraId="7E597B03" w14:textId="0D0D84A0" w:rsidR="00B23D37" w:rsidRPr="00DB6074" w:rsidRDefault="00B23D37" w:rsidP="00B23D37">
            <w:pPr>
              <w:rPr>
                <w:rFonts w:ascii="Arial" w:hAnsi="Arial" w:cs="Arial"/>
                <w:b/>
                <w:bCs/>
                <w:sz w:val="22"/>
                <w:szCs w:val="22"/>
              </w:rPr>
            </w:pPr>
            <w:r w:rsidRPr="00DB6074">
              <w:rPr>
                <w:rFonts w:ascii="Arial" w:hAnsi="Arial" w:cs="Arial"/>
                <w:sz w:val="22"/>
                <w:szCs w:val="22"/>
              </w:rPr>
              <w:t>Registrations and exam entries cannot be made for that qualification</w:t>
            </w:r>
          </w:p>
        </w:tc>
      </w:tr>
    </w:tbl>
    <w:p w14:paraId="0B0D6365" w14:textId="1AB26E5C" w:rsidR="00AC4FD5" w:rsidRPr="00DB6074" w:rsidRDefault="00AC4FD5" w:rsidP="0053104A">
      <w:pPr>
        <w:rPr>
          <w:rFonts w:ascii="Arial" w:hAnsi="Arial" w:cs="Arial"/>
          <w:b/>
          <w:bCs/>
          <w:sz w:val="22"/>
          <w:szCs w:val="22"/>
        </w:rPr>
      </w:pPr>
    </w:p>
    <w:p w14:paraId="4468E412" w14:textId="7D42F93D" w:rsidR="00B23D37" w:rsidRPr="00DB6074" w:rsidRDefault="00B23D37" w:rsidP="0053104A">
      <w:pPr>
        <w:rPr>
          <w:rFonts w:ascii="Arial" w:hAnsi="Arial" w:cs="Arial"/>
          <w:sz w:val="22"/>
          <w:szCs w:val="22"/>
        </w:rPr>
      </w:pPr>
      <w:r w:rsidRPr="00DB6074">
        <w:rPr>
          <w:rFonts w:ascii="Arial" w:hAnsi="Arial" w:cs="Arial"/>
          <w:sz w:val="22"/>
          <w:szCs w:val="22"/>
        </w:rPr>
        <w:t xml:space="preserve">A </w:t>
      </w:r>
      <w:r w:rsidR="007C083B" w:rsidRPr="00DB6074">
        <w:rPr>
          <w:rFonts w:ascii="Arial" w:hAnsi="Arial" w:cs="Arial"/>
          <w:sz w:val="22"/>
          <w:szCs w:val="22"/>
        </w:rPr>
        <w:t>‘</w:t>
      </w:r>
      <w:r w:rsidRPr="00DB6074">
        <w:rPr>
          <w:rFonts w:ascii="Arial" w:hAnsi="Arial" w:cs="Arial"/>
          <w:sz w:val="22"/>
          <w:szCs w:val="22"/>
        </w:rPr>
        <w:t>high</w:t>
      </w:r>
      <w:r w:rsidR="007C083B" w:rsidRPr="00DB6074">
        <w:rPr>
          <w:rFonts w:ascii="Arial" w:hAnsi="Arial" w:cs="Arial"/>
          <w:sz w:val="22"/>
          <w:szCs w:val="22"/>
        </w:rPr>
        <w:t>’</w:t>
      </w:r>
      <w:r w:rsidRPr="00DB6074">
        <w:rPr>
          <w:rFonts w:ascii="Arial" w:hAnsi="Arial" w:cs="Arial"/>
          <w:sz w:val="22"/>
          <w:szCs w:val="22"/>
        </w:rPr>
        <w:t xml:space="preserve"> risk level can be </w:t>
      </w:r>
      <w:r w:rsidR="007C083B" w:rsidRPr="00DB6074">
        <w:rPr>
          <w:rFonts w:ascii="Arial" w:hAnsi="Arial" w:cs="Arial"/>
          <w:sz w:val="22"/>
          <w:szCs w:val="22"/>
        </w:rPr>
        <w:t xml:space="preserve">set result </w:t>
      </w:r>
      <w:proofErr w:type="gramStart"/>
      <w:r w:rsidR="007C083B" w:rsidRPr="00DB6074">
        <w:rPr>
          <w:rFonts w:ascii="Arial" w:hAnsi="Arial" w:cs="Arial"/>
          <w:sz w:val="22"/>
          <w:szCs w:val="22"/>
        </w:rPr>
        <w:t>of</w:t>
      </w:r>
      <w:proofErr w:type="gramEnd"/>
      <w:r w:rsidR="007C083B" w:rsidRPr="00DB6074">
        <w:rPr>
          <w:rFonts w:ascii="Arial" w:hAnsi="Arial" w:cs="Arial"/>
          <w:sz w:val="22"/>
          <w:szCs w:val="22"/>
        </w:rPr>
        <w:t>:</w:t>
      </w:r>
    </w:p>
    <w:p w14:paraId="338E003B" w14:textId="02FCED5C" w:rsidR="007C083B" w:rsidRPr="00DB6074" w:rsidRDefault="007C083B" w:rsidP="0053104A">
      <w:pPr>
        <w:rPr>
          <w:rFonts w:ascii="Arial" w:hAnsi="Arial" w:cs="Arial"/>
          <w:sz w:val="22"/>
          <w:szCs w:val="22"/>
        </w:rPr>
      </w:pPr>
    </w:p>
    <w:p w14:paraId="40EC5847" w14:textId="4D17BB8E" w:rsidR="007C083B" w:rsidRPr="00DB6074" w:rsidRDefault="007C083B" w:rsidP="0053104A">
      <w:pPr>
        <w:rPr>
          <w:rFonts w:ascii="Arial" w:hAnsi="Arial" w:cs="Arial"/>
          <w:sz w:val="22"/>
          <w:szCs w:val="22"/>
        </w:rPr>
      </w:pPr>
      <w:r w:rsidRPr="00DB6074">
        <w:rPr>
          <w:rFonts w:ascii="Arial" w:hAnsi="Arial" w:cs="Arial"/>
          <w:sz w:val="22"/>
          <w:szCs w:val="22"/>
        </w:rPr>
        <w:t>One high level non-compliance; or</w:t>
      </w:r>
    </w:p>
    <w:p w14:paraId="35EDD61B" w14:textId="19CD3442" w:rsidR="007C083B" w:rsidRDefault="007C083B" w:rsidP="0053104A">
      <w:pPr>
        <w:rPr>
          <w:rFonts w:ascii="Arial" w:hAnsi="Arial" w:cs="Arial"/>
          <w:sz w:val="22"/>
          <w:szCs w:val="22"/>
        </w:rPr>
      </w:pPr>
      <w:r w:rsidRPr="00DB6074">
        <w:rPr>
          <w:rFonts w:ascii="Arial" w:hAnsi="Arial" w:cs="Arial"/>
          <w:sz w:val="22"/>
          <w:szCs w:val="22"/>
        </w:rPr>
        <w:t xml:space="preserve">Five or more medium non-compliances </w:t>
      </w:r>
    </w:p>
    <w:p w14:paraId="705A868A" w14:textId="31F4C894" w:rsidR="00802261" w:rsidRDefault="00802261" w:rsidP="0053104A">
      <w:pPr>
        <w:rPr>
          <w:rFonts w:ascii="Arial" w:hAnsi="Arial" w:cs="Arial"/>
          <w:sz w:val="22"/>
          <w:szCs w:val="22"/>
        </w:rPr>
      </w:pPr>
    </w:p>
    <w:p w14:paraId="16BFB23B" w14:textId="6B912EB9" w:rsidR="00802261" w:rsidRDefault="00802261" w:rsidP="0053104A">
      <w:pPr>
        <w:rPr>
          <w:rFonts w:ascii="Arial" w:hAnsi="Arial" w:cs="Arial"/>
          <w:sz w:val="22"/>
          <w:szCs w:val="22"/>
        </w:rPr>
      </w:pPr>
    </w:p>
    <w:p w14:paraId="3BBA588F" w14:textId="738708DE" w:rsidR="00802261" w:rsidRDefault="00802261" w:rsidP="0053104A">
      <w:pPr>
        <w:rPr>
          <w:rFonts w:ascii="Arial" w:hAnsi="Arial" w:cs="Arial"/>
          <w:sz w:val="22"/>
          <w:szCs w:val="22"/>
        </w:rPr>
      </w:pPr>
    </w:p>
    <w:p w14:paraId="1E6C261C" w14:textId="0FB7D201" w:rsidR="00802261" w:rsidRDefault="00802261" w:rsidP="0053104A">
      <w:pPr>
        <w:rPr>
          <w:rFonts w:ascii="Arial" w:hAnsi="Arial" w:cs="Arial"/>
          <w:sz w:val="22"/>
          <w:szCs w:val="22"/>
        </w:rPr>
      </w:pPr>
    </w:p>
    <w:p w14:paraId="1A002E2F" w14:textId="77777777" w:rsidR="00802261" w:rsidRPr="00DB6074" w:rsidRDefault="00802261" w:rsidP="0053104A">
      <w:pPr>
        <w:rPr>
          <w:rFonts w:ascii="Arial" w:hAnsi="Arial" w:cs="Arial"/>
          <w:sz w:val="22"/>
          <w:szCs w:val="22"/>
        </w:rPr>
      </w:pPr>
    </w:p>
    <w:p w14:paraId="4CACCF0A" w14:textId="2C88442F" w:rsidR="00B23D37" w:rsidRPr="00DB6074" w:rsidRDefault="00B23D37" w:rsidP="0053104A">
      <w:pPr>
        <w:rPr>
          <w:rFonts w:ascii="Arial" w:hAnsi="Arial" w:cs="Arial"/>
          <w:sz w:val="22"/>
          <w:szCs w:val="22"/>
        </w:rPr>
      </w:pPr>
    </w:p>
    <w:p w14:paraId="259C801B" w14:textId="1BEAD156" w:rsidR="00B23D37" w:rsidRPr="00DB6074" w:rsidRDefault="004E54F0" w:rsidP="0053104A">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731968" behindDoc="1" locked="0" layoutInCell="1" allowOverlap="1" wp14:anchorId="18D0EFB0" wp14:editId="46E87B45">
            <wp:simplePos x="0" y="0"/>
            <wp:positionH relativeFrom="page">
              <wp:align>right</wp:align>
            </wp:positionH>
            <wp:positionV relativeFrom="page">
              <wp:align>bottom</wp:align>
            </wp:positionV>
            <wp:extent cx="1548330" cy="802132"/>
            <wp:effectExtent l="0" t="0" r="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1548330" cy="802132"/>
                    </a:xfrm>
                    <a:prstGeom prst="rect">
                      <a:avLst/>
                    </a:prstGeom>
                  </pic:spPr>
                </pic:pic>
              </a:graphicData>
            </a:graphic>
            <wp14:sizeRelH relativeFrom="page">
              <wp14:pctWidth>0</wp14:pctWidth>
            </wp14:sizeRelH>
            <wp14:sizeRelV relativeFrom="page">
              <wp14:pctHeight>0</wp14:pctHeight>
            </wp14:sizeRelV>
          </wp:anchor>
        </w:drawing>
      </w:r>
    </w:p>
    <w:p w14:paraId="6E66989F" w14:textId="2EAB1F24" w:rsidR="00443814" w:rsidRPr="00DB6074" w:rsidRDefault="002D639D" w:rsidP="00443814">
      <w:pPr>
        <w:rPr>
          <w:rFonts w:ascii="Arial" w:hAnsi="Arial" w:cs="Arial"/>
          <w:b/>
          <w:bCs/>
          <w:sz w:val="28"/>
          <w:szCs w:val="22"/>
        </w:rPr>
      </w:pPr>
      <w:r w:rsidRPr="00DB6074">
        <w:rPr>
          <w:rFonts w:ascii="Arial" w:hAnsi="Arial" w:cs="Arial"/>
          <w:b/>
          <w:bCs/>
          <w:sz w:val="28"/>
          <w:szCs w:val="22"/>
        </w:rPr>
        <w:t>5</w:t>
      </w:r>
      <w:r w:rsidRPr="00DB6074">
        <w:rPr>
          <w:rFonts w:ascii="Arial" w:hAnsi="Arial" w:cs="Arial"/>
          <w:b/>
          <w:bCs/>
          <w:sz w:val="28"/>
          <w:szCs w:val="22"/>
        </w:rPr>
        <w:tab/>
      </w:r>
      <w:r w:rsidR="00443814" w:rsidRPr="00DB6074">
        <w:rPr>
          <w:rFonts w:ascii="Arial" w:hAnsi="Arial" w:cs="Arial"/>
          <w:b/>
          <w:bCs/>
          <w:sz w:val="28"/>
          <w:szCs w:val="22"/>
        </w:rPr>
        <w:t xml:space="preserve">Monitoring of Exam Audit performance  </w:t>
      </w:r>
    </w:p>
    <w:p w14:paraId="70F9FB1A" w14:textId="77777777" w:rsidR="00443814" w:rsidRPr="00DB6074" w:rsidRDefault="00443814" w:rsidP="00443814">
      <w:pPr>
        <w:rPr>
          <w:rFonts w:ascii="Arial" w:hAnsi="Arial" w:cs="Arial"/>
          <w:b/>
          <w:bCs/>
          <w:sz w:val="22"/>
          <w:szCs w:val="22"/>
        </w:rPr>
      </w:pPr>
    </w:p>
    <w:p w14:paraId="412311A7" w14:textId="16E72191" w:rsidR="00443814" w:rsidRPr="00DB6074" w:rsidRDefault="002D639D" w:rsidP="00443814">
      <w:pPr>
        <w:rPr>
          <w:rFonts w:ascii="Arial" w:hAnsi="Arial" w:cs="Arial"/>
          <w:b/>
          <w:sz w:val="22"/>
          <w:szCs w:val="22"/>
        </w:rPr>
      </w:pPr>
      <w:r>
        <w:rPr>
          <w:rFonts w:ascii="Arial" w:hAnsi="Arial" w:cs="Arial"/>
          <w:b/>
          <w:sz w:val="22"/>
          <w:szCs w:val="22"/>
        </w:rPr>
        <w:t>5.1</w:t>
      </w:r>
      <w:r>
        <w:rPr>
          <w:rFonts w:ascii="Arial" w:hAnsi="Arial" w:cs="Arial"/>
          <w:b/>
          <w:sz w:val="22"/>
          <w:szCs w:val="22"/>
        </w:rPr>
        <w:tab/>
      </w:r>
      <w:r w:rsidR="00443814" w:rsidRPr="00DB6074">
        <w:rPr>
          <w:rFonts w:ascii="Arial" w:hAnsi="Arial" w:cs="Arial"/>
          <w:b/>
          <w:sz w:val="22"/>
          <w:szCs w:val="22"/>
        </w:rPr>
        <w:t xml:space="preserve">Identifying and monitoring Exam Auditor performance </w:t>
      </w:r>
    </w:p>
    <w:p w14:paraId="7968FB39" w14:textId="77777777" w:rsidR="00443814" w:rsidRPr="00DB6074" w:rsidRDefault="00443814" w:rsidP="00443814">
      <w:pPr>
        <w:rPr>
          <w:rFonts w:ascii="Arial" w:hAnsi="Arial" w:cs="Arial"/>
          <w:sz w:val="22"/>
          <w:szCs w:val="22"/>
        </w:rPr>
      </w:pPr>
    </w:p>
    <w:p w14:paraId="6BCD202E" w14:textId="3B684966" w:rsidR="00443814" w:rsidRPr="00DB6074" w:rsidRDefault="00443814" w:rsidP="00443814">
      <w:pPr>
        <w:rPr>
          <w:rFonts w:ascii="Arial" w:hAnsi="Arial" w:cs="Arial"/>
          <w:sz w:val="22"/>
          <w:szCs w:val="22"/>
        </w:rPr>
      </w:pPr>
      <w:r w:rsidRPr="00DB6074">
        <w:rPr>
          <w:rFonts w:ascii="Arial" w:hAnsi="Arial" w:cs="Arial"/>
          <w:sz w:val="22"/>
          <w:szCs w:val="22"/>
        </w:rPr>
        <w:t xml:space="preserve">The main aspects of your performance as an exam auditor </w:t>
      </w:r>
    </w:p>
    <w:p w14:paraId="2AD4A2CD" w14:textId="377F90FB" w:rsidR="00107235" w:rsidRPr="00DB6074" w:rsidRDefault="00107235" w:rsidP="00443814">
      <w:pPr>
        <w:rPr>
          <w:rFonts w:ascii="Arial" w:hAnsi="Arial" w:cs="Arial"/>
          <w:sz w:val="22"/>
          <w:szCs w:val="22"/>
        </w:rPr>
      </w:pPr>
    </w:p>
    <w:p w14:paraId="33E9AC33" w14:textId="005B4CEC" w:rsidR="00107235" w:rsidRPr="00DB6074" w:rsidRDefault="00107235" w:rsidP="00107235">
      <w:pPr>
        <w:pStyle w:val="ListParagraph"/>
        <w:numPr>
          <w:ilvl w:val="0"/>
          <w:numId w:val="10"/>
        </w:numPr>
        <w:rPr>
          <w:rFonts w:ascii="Arial" w:hAnsi="Arial" w:cs="Arial"/>
          <w:sz w:val="22"/>
          <w:szCs w:val="22"/>
        </w:rPr>
      </w:pPr>
      <w:r w:rsidRPr="00DB6074">
        <w:rPr>
          <w:rFonts w:ascii="Arial" w:hAnsi="Arial" w:cs="Arial"/>
          <w:sz w:val="22"/>
          <w:szCs w:val="22"/>
        </w:rPr>
        <w:t xml:space="preserve">maintain a thorough knowledge of the regulatory requirements for conducting examinations C&amp;G functional skills Instructions for Conducting Examinations, JCQ Instructions for Conducting Examinations </w:t>
      </w:r>
    </w:p>
    <w:p w14:paraId="49A2B59A" w14:textId="54129FBA" w:rsidR="00107235" w:rsidRPr="00DB6074" w:rsidRDefault="00107235" w:rsidP="00107235">
      <w:pPr>
        <w:pStyle w:val="ListParagraph"/>
        <w:numPr>
          <w:ilvl w:val="0"/>
          <w:numId w:val="10"/>
        </w:numPr>
        <w:rPr>
          <w:rFonts w:ascii="Arial" w:hAnsi="Arial" w:cs="Arial"/>
          <w:sz w:val="22"/>
          <w:szCs w:val="22"/>
        </w:rPr>
      </w:pPr>
      <w:r w:rsidRPr="00DB6074">
        <w:rPr>
          <w:rFonts w:ascii="Arial" w:hAnsi="Arial" w:cs="Arial"/>
          <w:sz w:val="22"/>
          <w:szCs w:val="22"/>
        </w:rPr>
        <w:t>maintain a thorough knowledge of City &amp; Guilds reporting and IT systems</w:t>
      </w:r>
    </w:p>
    <w:p w14:paraId="69867D9B" w14:textId="47695F1C" w:rsidR="00107235" w:rsidRPr="00DB6074" w:rsidRDefault="00107235" w:rsidP="00107235">
      <w:pPr>
        <w:pStyle w:val="ListParagraph"/>
        <w:numPr>
          <w:ilvl w:val="0"/>
          <w:numId w:val="10"/>
        </w:numPr>
        <w:rPr>
          <w:rFonts w:ascii="Arial" w:hAnsi="Arial" w:cs="Arial"/>
          <w:sz w:val="22"/>
          <w:szCs w:val="22"/>
        </w:rPr>
      </w:pPr>
      <w:r w:rsidRPr="00DB6074">
        <w:rPr>
          <w:rFonts w:ascii="Arial" w:hAnsi="Arial" w:cs="Arial"/>
          <w:sz w:val="22"/>
          <w:szCs w:val="22"/>
        </w:rPr>
        <w:t>identify risk in line with regulatory arrangements and ensure that appropriate action is taken</w:t>
      </w:r>
    </w:p>
    <w:p w14:paraId="086D871C" w14:textId="77777777" w:rsidR="00A66467" w:rsidRPr="00DB6074" w:rsidRDefault="00A66467" w:rsidP="00107235">
      <w:pPr>
        <w:rPr>
          <w:rFonts w:ascii="Arial" w:hAnsi="Arial" w:cs="Arial"/>
          <w:sz w:val="22"/>
          <w:szCs w:val="22"/>
        </w:rPr>
      </w:pPr>
    </w:p>
    <w:p w14:paraId="3072910A" w14:textId="6C7966E6" w:rsidR="00107235" w:rsidRPr="00DB6074" w:rsidRDefault="00107235" w:rsidP="00107235">
      <w:pPr>
        <w:rPr>
          <w:rFonts w:ascii="Arial" w:hAnsi="Arial" w:cs="Arial"/>
          <w:sz w:val="22"/>
          <w:szCs w:val="22"/>
        </w:rPr>
      </w:pPr>
      <w:r w:rsidRPr="00DB6074">
        <w:rPr>
          <w:rFonts w:ascii="Arial" w:hAnsi="Arial" w:cs="Arial"/>
          <w:sz w:val="22"/>
          <w:szCs w:val="22"/>
        </w:rPr>
        <w:t>You must continue to meet the above requirements and remain up to date with the latest developments in relation to the Exam Audit role.</w:t>
      </w:r>
    </w:p>
    <w:p w14:paraId="3064BEF5" w14:textId="5EBC2B53" w:rsidR="00107235" w:rsidRPr="00DB6074" w:rsidRDefault="00107235" w:rsidP="00107235">
      <w:pPr>
        <w:rPr>
          <w:rFonts w:ascii="Arial" w:hAnsi="Arial" w:cs="Arial"/>
          <w:sz w:val="22"/>
          <w:szCs w:val="22"/>
        </w:rPr>
      </w:pPr>
    </w:p>
    <w:p w14:paraId="2058C5E5" w14:textId="45D37C5B" w:rsidR="001B7903" w:rsidRPr="00DB6074" w:rsidRDefault="00107235" w:rsidP="00107235">
      <w:pPr>
        <w:rPr>
          <w:rFonts w:ascii="Arial" w:hAnsi="Arial" w:cs="Arial"/>
          <w:sz w:val="22"/>
          <w:szCs w:val="22"/>
        </w:rPr>
      </w:pPr>
      <w:r w:rsidRPr="00DB6074">
        <w:rPr>
          <w:rFonts w:ascii="Arial" w:hAnsi="Arial" w:cs="Arial"/>
          <w:sz w:val="22"/>
          <w:szCs w:val="22"/>
        </w:rPr>
        <w:t>City &amp; Guilds</w:t>
      </w:r>
      <w:r w:rsidR="001B7903" w:rsidRPr="00DB6074">
        <w:rPr>
          <w:rFonts w:ascii="Arial" w:hAnsi="Arial" w:cs="Arial"/>
          <w:sz w:val="22"/>
          <w:szCs w:val="22"/>
        </w:rPr>
        <w:t xml:space="preserve"> will:</w:t>
      </w:r>
    </w:p>
    <w:p w14:paraId="35E20F47" w14:textId="361A0E40" w:rsidR="00107235" w:rsidRPr="00DB6074" w:rsidRDefault="00107235" w:rsidP="00107235">
      <w:pPr>
        <w:rPr>
          <w:rFonts w:ascii="Arial" w:hAnsi="Arial" w:cs="Arial"/>
          <w:sz w:val="22"/>
          <w:szCs w:val="22"/>
        </w:rPr>
      </w:pPr>
    </w:p>
    <w:p w14:paraId="20A171A9" w14:textId="695F87D6" w:rsidR="00107235" w:rsidRPr="00DB6074" w:rsidRDefault="00107235" w:rsidP="00107235">
      <w:pPr>
        <w:pStyle w:val="ListParagraph"/>
        <w:numPr>
          <w:ilvl w:val="0"/>
          <w:numId w:val="11"/>
        </w:numPr>
        <w:rPr>
          <w:rFonts w:ascii="Arial" w:hAnsi="Arial" w:cs="Arial"/>
          <w:sz w:val="22"/>
          <w:szCs w:val="22"/>
        </w:rPr>
      </w:pPr>
      <w:r w:rsidRPr="00DB6074">
        <w:rPr>
          <w:rFonts w:ascii="Arial" w:hAnsi="Arial" w:cs="Arial"/>
          <w:sz w:val="22"/>
          <w:szCs w:val="22"/>
        </w:rPr>
        <w:t>monitor your performance and identify any developments</w:t>
      </w:r>
    </w:p>
    <w:p w14:paraId="7E01B0F8" w14:textId="36020C12" w:rsidR="00443814" w:rsidRPr="00DB6074" w:rsidRDefault="001B7903" w:rsidP="0053104A">
      <w:pPr>
        <w:pStyle w:val="ListParagraph"/>
        <w:numPr>
          <w:ilvl w:val="0"/>
          <w:numId w:val="11"/>
        </w:numPr>
        <w:rPr>
          <w:rFonts w:ascii="Arial" w:hAnsi="Arial" w:cs="Arial"/>
          <w:sz w:val="22"/>
          <w:szCs w:val="22"/>
        </w:rPr>
      </w:pPr>
      <w:r w:rsidRPr="00DB6074">
        <w:rPr>
          <w:rFonts w:ascii="Arial" w:hAnsi="Arial" w:cs="Arial"/>
          <w:sz w:val="22"/>
          <w:szCs w:val="22"/>
        </w:rPr>
        <w:t>provide you  with up-to-date information which is needed for your role</w:t>
      </w:r>
    </w:p>
    <w:p w14:paraId="7CA30AFA" w14:textId="77777777" w:rsidR="001B7903" w:rsidRPr="00DB6074" w:rsidRDefault="001B7903" w:rsidP="00443814">
      <w:pPr>
        <w:rPr>
          <w:rFonts w:ascii="Arial" w:hAnsi="Arial" w:cs="Arial"/>
          <w:sz w:val="22"/>
          <w:szCs w:val="22"/>
        </w:rPr>
      </w:pPr>
    </w:p>
    <w:p w14:paraId="30F9AE2E" w14:textId="3164A1E1" w:rsidR="00443814" w:rsidRPr="00DB6074" w:rsidRDefault="001B7903" w:rsidP="00443814">
      <w:pPr>
        <w:rPr>
          <w:rFonts w:ascii="Arial" w:hAnsi="Arial" w:cs="Arial"/>
          <w:sz w:val="22"/>
          <w:szCs w:val="22"/>
        </w:rPr>
      </w:pPr>
      <w:r w:rsidRPr="00DB6074">
        <w:rPr>
          <w:rFonts w:ascii="Arial" w:hAnsi="Arial" w:cs="Arial"/>
          <w:sz w:val="22"/>
          <w:szCs w:val="22"/>
        </w:rPr>
        <w:t>A number of factors are taking into consideration, when determining the performance of exam auditors.</w:t>
      </w:r>
    </w:p>
    <w:p w14:paraId="4B5A89AC" w14:textId="47537DAD" w:rsidR="00443814" w:rsidRPr="00DB6074" w:rsidRDefault="00443814" w:rsidP="00443814">
      <w:pPr>
        <w:rPr>
          <w:rFonts w:ascii="Arial" w:hAnsi="Arial" w:cs="Arial"/>
          <w:sz w:val="22"/>
          <w:szCs w:val="22"/>
        </w:rPr>
      </w:pPr>
    </w:p>
    <w:p w14:paraId="1C4CBFF1" w14:textId="1AC57CAB" w:rsidR="001B7903" w:rsidRPr="00DB6074" w:rsidRDefault="001B7903" w:rsidP="001B7903">
      <w:pPr>
        <w:pStyle w:val="ListParagraph"/>
        <w:numPr>
          <w:ilvl w:val="0"/>
          <w:numId w:val="13"/>
        </w:numPr>
        <w:rPr>
          <w:rFonts w:ascii="Arial" w:hAnsi="Arial" w:cs="Arial"/>
          <w:sz w:val="22"/>
          <w:szCs w:val="22"/>
        </w:rPr>
      </w:pPr>
      <w:r w:rsidRPr="00DB6074">
        <w:rPr>
          <w:rFonts w:ascii="Arial" w:hAnsi="Arial" w:cs="Arial"/>
          <w:sz w:val="22"/>
          <w:szCs w:val="22"/>
        </w:rPr>
        <w:t>Your ability to meet City &amp; Guilds requirements in relation to planning, carrying out and documenting exam audit activities:</w:t>
      </w:r>
    </w:p>
    <w:p w14:paraId="7BA4925B" w14:textId="5B04BC69" w:rsidR="001B7903" w:rsidRPr="00DB6074" w:rsidRDefault="001B7903" w:rsidP="001B7903">
      <w:pPr>
        <w:pStyle w:val="ListParagraph"/>
        <w:numPr>
          <w:ilvl w:val="0"/>
          <w:numId w:val="15"/>
        </w:numPr>
        <w:rPr>
          <w:rFonts w:ascii="Arial" w:hAnsi="Arial" w:cs="Arial"/>
          <w:sz w:val="22"/>
          <w:szCs w:val="22"/>
        </w:rPr>
      </w:pPr>
      <w:r w:rsidRPr="00DB6074">
        <w:rPr>
          <w:rFonts w:ascii="Arial" w:hAnsi="Arial" w:cs="Arial"/>
          <w:sz w:val="22"/>
          <w:szCs w:val="22"/>
        </w:rPr>
        <w:t>centre Activity Report (CAR) 1completion</w:t>
      </w:r>
    </w:p>
    <w:p w14:paraId="570C8BEC" w14:textId="228B313C" w:rsidR="001B7903" w:rsidRPr="00DB6074" w:rsidRDefault="00CC0E09" w:rsidP="001B7903">
      <w:pPr>
        <w:pStyle w:val="ListParagraph"/>
        <w:numPr>
          <w:ilvl w:val="0"/>
          <w:numId w:val="15"/>
        </w:numPr>
        <w:rPr>
          <w:rFonts w:ascii="Arial" w:hAnsi="Arial" w:cs="Arial"/>
          <w:sz w:val="22"/>
          <w:szCs w:val="22"/>
        </w:rPr>
      </w:pPr>
      <w:r w:rsidRPr="00DB6074">
        <w:rPr>
          <w:rFonts w:ascii="Arial" w:hAnsi="Arial" w:cs="Arial"/>
          <w:sz w:val="22"/>
          <w:szCs w:val="22"/>
        </w:rPr>
        <w:t>timeliness</w:t>
      </w:r>
    </w:p>
    <w:p w14:paraId="08F3F43A" w14:textId="77777777" w:rsidR="001B7903" w:rsidRPr="00DB6074" w:rsidRDefault="001B7903" w:rsidP="001B7903">
      <w:pPr>
        <w:pStyle w:val="ListParagraph"/>
        <w:rPr>
          <w:rFonts w:ascii="Arial" w:hAnsi="Arial" w:cs="Arial"/>
          <w:sz w:val="22"/>
          <w:szCs w:val="22"/>
        </w:rPr>
      </w:pPr>
    </w:p>
    <w:p w14:paraId="7B3BDE98" w14:textId="6197B55B" w:rsidR="001B7903" w:rsidRPr="00DB6074" w:rsidRDefault="001B7903" w:rsidP="001B7903">
      <w:pPr>
        <w:pStyle w:val="ListParagraph"/>
        <w:numPr>
          <w:ilvl w:val="0"/>
          <w:numId w:val="14"/>
        </w:numPr>
        <w:rPr>
          <w:rFonts w:ascii="Arial" w:hAnsi="Arial" w:cs="Arial"/>
          <w:sz w:val="22"/>
          <w:szCs w:val="22"/>
        </w:rPr>
      </w:pPr>
      <w:r w:rsidRPr="00DB6074">
        <w:rPr>
          <w:rFonts w:ascii="Arial" w:hAnsi="Arial" w:cs="Arial"/>
          <w:sz w:val="22"/>
          <w:szCs w:val="22"/>
        </w:rPr>
        <w:t>Feedback from quality delivery and centres on your:</w:t>
      </w:r>
    </w:p>
    <w:p w14:paraId="14155A60" w14:textId="7ADC5C2F" w:rsidR="001B7903" w:rsidRPr="00DB6074" w:rsidRDefault="001B7903" w:rsidP="001B7903">
      <w:pPr>
        <w:pStyle w:val="ListParagraph"/>
        <w:numPr>
          <w:ilvl w:val="0"/>
          <w:numId w:val="16"/>
        </w:numPr>
        <w:rPr>
          <w:rFonts w:ascii="Arial" w:hAnsi="Arial" w:cs="Arial"/>
          <w:sz w:val="22"/>
          <w:szCs w:val="22"/>
        </w:rPr>
      </w:pPr>
      <w:r w:rsidRPr="00DB6074">
        <w:rPr>
          <w:rFonts w:ascii="Arial" w:hAnsi="Arial" w:cs="Arial"/>
          <w:sz w:val="22"/>
          <w:szCs w:val="22"/>
        </w:rPr>
        <w:t>attitude</w:t>
      </w:r>
    </w:p>
    <w:p w14:paraId="7910E1C4" w14:textId="0FC7B030" w:rsidR="001B7903" w:rsidRPr="00DB6074" w:rsidRDefault="001B7903" w:rsidP="001B7903">
      <w:pPr>
        <w:pStyle w:val="ListParagraph"/>
        <w:numPr>
          <w:ilvl w:val="0"/>
          <w:numId w:val="16"/>
        </w:numPr>
        <w:rPr>
          <w:rFonts w:ascii="Arial" w:hAnsi="Arial" w:cs="Arial"/>
          <w:sz w:val="22"/>
          <w:szCs w:val="22"/>
        </w:rPr>
      </w:pPr>
      <w:r w:rsidRPr="00DB6074">
        <w:rPr>
          <w:rFonts w:ascii="Arial" w:hAnsi="Arial" w:cs="Arial"/>
          <w:sz w:val="22"/>
          <w:szCs w:val="22"/>
        </w:rPr>
        <w:t>ease of contact</w:t>
      </w:r>
    </w:p>
    <w:p w14:paraId="79A47DDC" w14:textId="204FC01D" w:rsidR="001B7903" w:rsidRPr="00802261" w:rsidRDefault="001B7903" w:rsidP="00443814">
      <w:pPr>
        <w:pStyle w:val="ListParagraph"/>
        <w:numPr>
          <w:ilvl w:val="0"/>
          <w:numId w:val="16"/>
        </w:numPr>
        <w:rPr>
          <w:rFonts w:ascii="Arial" w:hAnsi="Arial" w:cs="Arial"/>
          <w:sz w:val="22"/>
          <w:szCs w:val="22"/>
        </w:rPr>
      </w:pPr>
      <w:r w:rsidRPr="00DB6074">
        <w:rPr>
          <w:rFonts w:ascii="Arial" w:hAnsi="Arial" w:cs="Arial"/>
          <w:sz w:val="22"/>
          <w:szCs w:val="22"/>
        </w:rPr>
        <w:t>adaptability</w:t>
      </w:r>
    </w:p>
    <w:tbl>
      <w:tblPr>
        <w:tblStyle w:val="TableGrid"/>
        <w:tblW w:w="9008" w:type="dxa"/>
        <w:tblInd w:w="717" w:type="dxa"/>
        <w:tblCellMar>
          <w:top w:w="49" w:type="dxa"/>
          <w:left w:w="106" w:type="dxa"/>
          <w:right w:w="115" w:type="dxa"/>
        </w:tblCellMar>
        <w:tblLook w:val="04A0" w:firstRow="1" w:lastRow="0" w:firstColumn="1" w:lastColumn="0" w:noHBand="0" w:noVBand="1"/>
      </w:tblPr>
      <w:tblGrid>
        <w:gridCol w:w="3003"/>
        <w:gridCol w:w="3002"/>
        <w:gridCol w:w="3003"/>
      </w:tblGrid>
      <w:tr w:rsidR="00443814" w:rsidRPr="00ED3B5F" w14:paraId="5F1BE7B0" w14:textId="77777777" w:rsidTr="000E65DC">
        <w:trPr>
          <w:trHeight w:val="582"/>
        </w:trPr>
        <w:tc>
          <w:tcPr>
            <w:tcW w:w="3003" w:type="dxa"/>
            <w:tcBorders>
              <w:top w:val="single" w:sz="6" w:space="0" w:color="000000"/>
              <w:left w:val="single" w:sz="6" w:space="0" w:color="000000"/>
              <w:bottom w:val="single" w:sz="6" w:space="0" w:color="000000"/>
              <w:right w:val="single" w:sz="6" w:space="0" w:color="000000"/>
            </w:tcBorders>
            <w:shd w:val="clear" w:color="auto" w:fill="D0EBB3"/>
            <w:vAlign w:val="center"/>
          </w:tcPr>
          <w:p w14:paraId="79A26EC9" w14:textId="77777777" w:rsidR="00443814" w:rsidRPr="00DB6074" w:rsidRDefault="00443814" w:rsidP="0053104A">
            <w:pPr>
              <w:spacing w:line="259" w:lineRule="auto"/>
              <w:ind w:left="7"/>
              <w:jc w:val="center"/>
              <w:rPr>
                <w:rFonts w:ascii="Arial" w:hAnsi="Arial" w:cs="Arial"/>
              </w:rPr>
            </w:pPr>
            <w:r w:rsidRPr="00DB6074">
              <w:rPr>
                <w:rFonts w:ascii="Arial" w:hAnsi="Arial" w:cs="Arial"/>
                <w:b/>
              </w:rPr>
              <w:t xml:space="preserve">Low risk </w:t>
            </w:r>
          </w:p>
        </w:tc>
        <w:tc>
          <w:tcPr>
            <w:tcW w:w="3002" w:type="dxa"/>
            <w:tcBorders>
              <w:top w:val="single" w:sz="6" w:space="0" w:color="000000"/>
              <w:left w:val="single" w:sz="6" w:space="0" w:color="000000"/>
              <w:bottom w:val="single" w:sz="6" w:space="0" w:color="000000"/>
              <w:right w:val="single" w:sz="6" w:space="0" w:color="000000"/>
            </w:tcBorders>
            <w:shd w:val="clear" w:color="auto" w:fill="F7DA71"/>
            <w:vAlign w:val="center"/>
          </w:tcPr>
          <w:p w14:paraId="6781045C" w14:textId="77777777" w:rsidR="00443814" w:rsidRPr="00DB6074" w:rsidRDefault="00443814" w:rsidP="0053104A">
            <w:pPr>
              <w:spacing w:line="259" w:lineRule="auto"/>
              <w:ind w:left="14"/>
              <w:jc w:val="center"/>
              <w:rPr>
                <w:rFonts w:ascii="Arial" w:hAnsi="Arial" w:cs="Arial"/>
              </w:rPr>
            </w:pPr>
            <w:r w:rsidRPr="00DB6074">
              <w:rPr>
                <w:rFonts w:ascii="Arial" w:hAnsi="Arial" w:cs="Arial"/>
                <w:b/>
              </w:rPr>
              <w:t xml:space="preserve">Medium risk </w:t>
            </w:r>
          </w:p>
        </w:tc>
        <w:tc>
          <w:tcPr>
            <w:tcW w:w="3003" w:type="dxa"/>
            <w:tcBorders>
              <w:top w:val="single" w:sz="6" w:space="0" w:color="000000"/>
              <w:left w:val="single" w:sz="6" w:space="0" w:color="000000"/>
              <w:bottom w:val="single" w:sz="6" w:space="0" w:color="000000"/>
              <w:right w:val="single" w:sz="6" w:space="0" w:color="000000"/>
            </w:tcBorders>
            <w:shd w:val="clear" w:color="auto" w:fill="FF3F3F"/>
          </w:tcPr>
          <w:p w14:paraId="5B913AA0" w14:textId="77777777" w:rsidR="00443814" w:rsidRPr="00DB6074" w:rsidRDefault="00443814" w:rsidP="0053104A">
            <w:pPr>
              <w:spacing w:line="259" w:lineRule="auto"/>
              <w:ind w:left="61"/>
              <w:jc w:val="center"/>
              <w:rPr>
                <w:rFonts w:ascii="Arial" w:hAnsi="Arial" w:cs="Arial"/>
              </w:rPr>
            </w:pPr>
            <w:r w:rsidRPr="00DB6074">
              <w:rPr>
                <w:rFonts w:ascii="Arial" w:hAnsi="Arial" w:cs="Arial"/>
                <w:b/>
              </w:rPr>
              <w:t xml:space="preserve"> </w:t>
            </w:r>
          </w:p>
          <w:p w14:paraId="6D82F9F8" w14:textId="77777777" w:rsidR="00443814" w:rsidRPr="00DB6074" w:rsidRDefault="00443814" w:rsidP="0053104A">
            <w:pPr>
              <w:spacing w:line="259" w:lineRule="auto"/>
              <w:ind w:left="11"/>
              <w:jc w:val="center"/>
              <w:rPr>
                <w:rFonts w:ascii="Arial" w:hAnsi="Arial" w:cs="Arial"/>
              </w:rPr>
            </w:pPr>
            <w:r w:rsidRPr="00DB6074">
              <w:rPr>
                <w:rFonts w:ascii="Arial" w:hAnsi="Arial" w:cs="Arial"/>
                <w:b/>
              </w:rPr>
              <w:t xml:space="preserve">High risk </w:t>
            </w:r>
          </w:p>
          <w:p w14:paraId="54BC83DF" w14:textId="77777777" w:rsidR="00443814" w:rsidRPr="00DB6074" w:rsidRDefault="00443814" w:rsidP="0053104A">
            <w:pPr>
              <w:spacing w:line="259" w:lineRule="auto"/>
              <w:ind w:left="61"/>
              <w:jc w:val="center"/>
              <w:rPr>
                <w:rFonts w:ascii="Arial" w:hAnsi="Arial" w:cs="Arial"/>
              </w:rPr>
            </w:pPr>
            <w:r w:rsidRPr="00DB6074">
              <w:rPr>
                <w:rFonts w:ascii="Arial" w:hAnsi="Arial" w:cs="Arial"/>
                <w:b/>
              </w:rPr>
              <w:t xml:space="preserve"> </w:t>
            </w:r>
          </w:p>
        </w:tc>
      </w:tr>
      <w:tr w:rsidR="00443814" w:rsidRPr="00ED3B5F" w14:paraId="33DC3E32" w14:textId="77777777" w:rsidTr="004A01F8">
        <w:trPr>
          <w:trHeight w:val="3204"/>
        </w:trPr>
        <w:tc>
          <w:tcPr>
            <w:tcW w:w="300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4C94376F" w14:textId="77777777" w:rsidR="00443814" w:rsidRPr="00DB6074" w:rsidRDefault="00443814" w:rsidP="0053104A">
            <w:pPr>
              <w:spacing w:line="259" w:lineRule="auto"/>
              <w:rPr>
                <w:rFonts w:ascii="Arial" w:hAnsi="Arial" w:cs="Arial"/>
              </w:rPr>
            </w:pPr>
            <w:r w:rsidRPr="00DB6074">
              <w:rPr>
                <w:rFonts w:ascii="Arial" w:hAnsi="Arial" w:cs="Arial"/>
              </w:rPr>
              <w:t xml:space="preserve"> </w:t>
            </w:r>
          </w:p>
          <w:p w14:paraId="6D1F77C3" w14:textId="77777777" w:rsidR="00443814" w:rsidRPr="00DB6074" w:rsidRDefault="00443814" w:rsidP="00443814">
            <w:pPr>
              <w:numPr>
                <w:ilvl w:val="0"/>
                <w:numId w:val="7"/>
              </w:numPr>
              <w:spacing w:after="5" w:line="239" w:lineRule="auto"/>
              <w:ind w:hanging="360"/>
              <w:rPr>
                <w:rFonts w:ascii="Arial" w:hAnsi="Arial" w:cs="Arial"/>
              </w:rPr>
            </w:pPr>
            <w:r w:rsidRPr="00DB6074">
              <w:rPr>
                <w:rFonts w:ascii="Arial" w:hAnsi="Arial" w:cs="Arial"/>
              </w:rPr>
              <w:t xml:space="preserve">Consistently meets City &amp; Guilds and regulatory requirements </w:t>
            </w:r>
          </w:p>
          <w:p w14:paraId="6B4256E5" w14:textId="77777777" w:rsidR="00443814" w:rsidRPr="00DB6074" w:rsidRDefault="00443814" w:rsidP="00443814">
            <w:pPr>
              <w:numPr>
                <w:ilvl w:val="0"/>
                <w:numId w:val="7"/>
              </w:numPr>
              <w:spacing w:after="4"/>
              <w:ind w:hanging="360"/>
              <w:rPr>
                <w:rFonts w:ascii="Arial" w:hAnsi="Arial" w:cs="Arial"/>
              </w:rPr>
            </w:pPr>
            <w:r w:rsidRPr="00DB6074">
              <w:rPr>
                <w:rFonts w:ascii="Arial" w:hAnsi="Arial" w:cs="Arial"/>
              </w:rPr>
              <w:t xml:space="preserve">Completes and submits reports within required timescales </w:t>
            </w:r>
          </w:p>
          <w:p w14:paraId="6B0C6E20" w14:textId="77777777" w:rsidR="00443814" w:rsidRPr="00DB6074" w:rsidRDefault="00443814" w:rsidP="00443814">
            <w:pPr>
              <w:numPr>
                <w:ilvl w:val="0"/>
                <w:numId w:val="7"/>
              </w:numPr>
              <w:spacing w:line="259" w:lineRule="auto"/>
              <w:ind w:hanging="360"/>
              <w:rPr>
                <w:rFonts w:ascii="Arial" w:hAnsi="Arial" w:cs="Arial"/>
              </w:rPr>
            </w:pPr>
            <w:r w:rsidRPr="00DB6074">
              <w:rPr>
                <w:rFonts w:ascii="Arial" w:hAnsi="Arial" w:cs="Arial"/>
              </w:rPr>
              <w:t xml:space="preserve">No performance issues </w:t>
            </w:r>
          </w:p>
          <w:p w14:paraId="56E9A0DC" w14:textId="77777777" w:rsidR="00443814" w:rsidRPr="00DB6074" w:rsidRDefault="00443814" w:rsidP="00443814">
            <w:pPr>
              <w:numPr>
                <w:ilvl w:val="0"/>
                <w:numId w:val="7"/>
              </w:numPr>
              <w:spacing w:line="259" w:lineRule="auto"/>
              <w:ind w:hanging="360"/>
              <w:rPr>
                <w:rFonts w:ascii="Arial" w:hAnsi="Arial" w:cs="Arial"/>
              </w:rPr>
            </w:pPr>
            <w:r w:rsidRPr="00DB6074">
              <w:rPr>
                <w:rFonts w:ascii="Arial" w:hAnsi="Arial" w:cs="Arial"/>
              </w:rPr>
              <w:t xml:space="preserve">Minimum support needed </w:t>
            </w:r>
          </w:p>
          <w:p w14:paraId="5BCCECAA" w14:textId="77777777" w:rsidR="00443814" w:rsidRPr="00DB6074" w:rsidRDefault="00443814" w:rsidP="0053104A">
            <w:pPr>
              <w:spacing w:line="259" w:lineRule="auto"/>
              <w:rPr>
                <w:rFonts w:ascii="Arial" w:hAnsi="Arial" w:cs="Arial"/>
              </w:rPr>
            </w:pPr>
            <w:r w:rsidRPr="00DB6074">
              <w:rPr>
                <w:rFonts w:ascii="Arial" w:hAnsi="Arial" w:cs="Arial"/>
              </w:rPr>
              <w:t xml:space="preserve"> </w:t>
            </w:r>
          </w:p>
          <w:p w14:paraId="5FA0204E" w14:textId="77777777" w:rsidR="00443814" w:rsidRPr="00DB6074" w:rsidRDefault="00443814" w:rsidP="0053104A">
            <w:pPr>
              <w:spacing w:line="259" w:lineRule="auto"/>
              <w:rPr>
                <w:rFonts w:ascii="Arial" w:hAnsi="Arial" w:cs="Arial"/>
              </w:rPr>
            </w:pPr>
            <w:r w:rsidRPr="00DB6074">
              <w:rPr>
                <w:rFonts w:ascii="Arial" w:hAnsi="Arial" w:cs="Arial"/>
              </w:rPr>
              <w:t xml:space="preserve"> </w:t>
            </w:r>
          </w:p>
          <w:p w14:paraId="1D04356B" w14:textId="77777777" w:rsidR="00443814" w:rsidRPr="00DB6074" w:rsidRDefault="00443814" w:rsidP="0053104A">
            <w:pPr>
              <w:spacing w:line="259" w:lineRule="auto"/>
              <w:rPr>
                <w:rFonts w:ascii="Arial" w:hAnsi="Arial" w:cs="Arial"/>
              </w:rPr>
            </w:pPr>
            <w:r w:rsidRPr="00DB6074">
              <w:rPr>
                <w:rFonts w:ascii="Arial" w:hAnsi="Arial" w:cs="Arial"/>
              </w:rPr>
              <w:t xml:space="preserve"> </w:t>
            </w:r>
          </w:p>
          <w:p w14:paraId="4581FE9F" w14:textId="77777777" w:rsidR="00443814" w:rsidRPr="00DB6074" w:rsidRDefault="00443814" w:rsidP="0053104A">
            <w:pPr>
              <w:spacing w:line="259" w:lineRule="auto"/>
              <w:rPr>
                <w:rFonts w:ascii="Arial" w:hAnsi="Arial" w:cs="Arial"/>
              </w:rPr>
            </w:pPr>
            <w:r w:rsidRPr="00DB6074">
              <w:rPr>
                <w:rFonts w:ascii="Arial" w:hAnsi="Arial" w:cs="Arial"/>
              </w:rPr>
              <w:t xml:space="preserve"> </w:t>
            </w:r>
          </w:p>
        </w:tc>
        <w:tc>
          <w:tcPr>
            <w:tcW w:w="300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711EECF" w14:textId="77777777" w:rsidR="00443814" w:rsidRPr="00DB6074" w:rsidRDefault="00443814" w:rsidP="0053104A">
            <w:pPr>
              <w:spacing w:line="259" w:lineRule="auto"/>
              <w:ind w:left="2"/>
              <w:rPr>
                <w:rFonts w:ascii="Arial" w:hAnsi="Arial" w:cs="Arial"/>
              </w:rPr>
            </w:pPr>
            <w:r w:rsidRPr="00DB6074">
              <w:rPr>
                <w:rFonts w:ascii="Arial" w:hAnsi="Arial" w:cs="Arial"/>
              </w:rPr>
              <w:t xml:space="preserve"> </w:t>
            </w:r>
          </w:p>
          <w:p w14:paraId="760334E4" w14:textId="77777777" w:rsidR="00443814" w:rsidRPr="00DB6074" w:rsidRDefault="00443814" w:rsidP="00443814">
            <w:pPr>
              <w:numPr>
                <w:ilvl w:val="0"/>
                <w:numId w:val="8"/>
              </w:numPr>
              <w:spacing w:after="5" w:line="239" w:lineRule="auto"/>
              <w:ind w:hanging="360"/>
              <w:rPr>
                <w:rFonts w:ascii="Arial" w:hAnsi="Arial" w:cs="Arial"/>
              </w:rPr>
            </w:pPr>
            <w:r w:rsidRPr="00DB6074">
              <w:rPr>
                <w:rFonts w:ascii="Arial" w:hAnsi="Arial" w:cs="Arial"/>
              </w:rPr>
              <w:t xml:space="preserve">Inconsistent in meeting City &amp; Guilds and regulatory requirements </w:t>
            </w:r>
          </w:p>
          <w:p w14:paraId="741109C8" w14:textId="77777777" w:rsidR="00443814" w:rsidRPr="00DB6074" w:rsidRDefault="00443814" w:rsidP="00443814">
            <w:pPr>
              <w:numPr>
                <w:ilvl w:val="0"/>
                <w:numId w:val="8"/>
              </w:numPr>
              <w:spacing w:line="259" w:lineRule="auto"/>
              <w:ind w:hanging="360"/>
              <w:rPr>
                <w:rFonts w:ascii="Arial" w:hAnsi="Arial" w:cs="Arial"/>
              </w:rPr>
            </w:pPr>
            <w:r w:rsidRPr="00DB6074">
              <w:rPr>
                <w:rFonts w:ascii="Arial" w:hAnsi="Arial" w:cs="Arial"/>
              </w:rPr>
              <w:t xml:space="preserve">Some minor performance </w:t>
            </w:r>
          </w:p>
          <w:p w14:paraId="4CB140B5" w14:textId="6873C064" w:rsidR="00443814" w:rsidRPr="00DB6074" w:rsidRDefault="00443814" w:rsidP="0053104A">
            <w:pPr>
              <w:spacing w:after="4" w:line="239" w:lineRule="auto"/>
              <w:ind w:left="362"/>
              <w:rPr>
                <w:rFonts w:ascii="Arial" w:hAnsi="Arial" w:cs="Arial"/>
              </w:rPr>
            </w:pPr>
            <w:r w:rsidRPr="00DB6074">
              <w:rPr>
                <w:rFonts w:ascii="Arial" w:hAnsi="Arial" w:cs="Arial"/>
              </w:rPr>
              <w:t>issues e.g. does not r</w:t>
            </w:r>
            <w:r w:rsidR="001B7903" w:rsidRPr="00DB6074">
              <w:rPr>
                <w:rFonts w:ascii="Arial" w:hAnsi="Arial" w:cs="Arial"/>
              </w:rPr>
              <w:t xml:space="preserve">eference action points to </w:t>
            </w:r>
          </w:p>
          <w:p w14:paraId="2E0DFA44" w14:textId="417DF91C" w:rsidR="001B7903" w:rsidRPr="00DB6074" w:rsidRDefault="001B7903" w:rsidP="00443814">
            <w:pPr>
              <w:numPr>
                <w:ilvl w:val="0"/>
                <w:numId w:val="8"/>
              </w:numPr>
              <w:spacing w:after="4"/>
              <w:ind w:hanging="360"/>
              <w:rPr>
                <w:rFonts w:ascii="Arial" w:hAnsi="Arial" w:cs="Arial"/>
              </w:rPr>
            </w:pPr>
            <w:r w:rsidRPr="00DB6074">
              <w:rPr>
                <w:rFonts w:ascii="Arial" w:hAnsi="Arial" w:cs="Arial"/>
              </w:rPr>
              <w:t>FS ICE document</w:t>
            </w:r>
          </w:p>
          <w:p w14:paraId="470C2DC1" w14:textId="1407A5AD" w:rsidR="00443814" w:rsidRPr="00DB6074" w:rsidRDefault="001B7903" w:rsidP="00443814">
            <w:pPr>
              <w:numPr>
                <w:ilvl w:val="0"/>
                <w:numId w:val="8"/>
              </w:numPr>
              <w:spacing w:after="4"/>
              <w:ind w:hanging="360"/>
              <w:rPr>
                <w:rFonts w:ascii="Arial" w:hAnsi="Arial" w:cs="Arial"/>
              </w:rPr>
            </w:pPr>
            <w:r w:rsidRPr="00DB6074">
              <w:rPr>
                <w:rFonts w:ascii="Arial" w:hAnsi="Arial" w:cs="Arial"/>
              </w:rPr>
              <w:t>Insufficient e</w:t>
            </w:r>
            <w:r w:rsidR="00443814" w:rsidRPr="00DB6074">
              <w:rPr>
                <w:rFonts w:ascii="Arial" w:hAnsi="Arial" w:cs="Arial"/>
              </w:rPr>
              <w:t xml:space="preserve">vidence to show consistent compliance </w:t>
            </w:r>
          </w:p>
          <w:p w14:paraId="55979B88" w14:textId="77777777" w:rsidR="00443814" w:rsidRPr="00DB6074" w:rsidRDefault="00443814" w:rsidP="00443814">
            <w:pPr>
              <w:numPr>
                <w:ilvl w:val="0"/>
                <w:numId w:val="8"/>
              </w:numPr>
              <w:spacing w:line="259" w:lineRule="auto"/>
              <w:ind w:hanging="360"/>
              <w:rPr>
                <w:rFonts w:ascii="Arial" w:hAnsi="Arial" w:cs="Arial"/>
              </w:rPr>
            </w:pPr>
            <w:r w:rsidRPr="00DB6074">
              <w:rPr>
                <w:rFonts w:ascii="Arial" w:hAnsi="Arial" w:cs="Arial"/>
              </w:rPr>
              <w:t xml:space="preserve">Some support required </w:t>
            </w:r>
          </w:p>
          <w:p w14:paraId="34368F7E" w14:textId="77777777" w:rsidR="00443814" w:rsidRPr="00DB6074" w:rsidRDefault="00443814" w:rsidP="0053104A">
            <w:pPr>
              <w:spacing w:line="259" w:lineRule="auto"/>
              <w:ind w:left="2"/>
              <w:rPr>
                <w:rFonts w:ascii="Arial" w:hAnsi="Arial" w:cs="Arial"/>
              </w:rPr>
            </w:pPr>
            <w:r w:rsidRPr="00DB6074">
              <w:rPr>
                <w:rFonts w:ascii="Arial" w:hAnsi="Arial" w:cs="Arial"/>
              </w:rPr>
              <w:t xml:space="preserve"> </w:t>
            </w:r>
          </w:p>
        </w:tc>
        <w:tc>
          <w:tcPr>
            <w:tcW w:w="300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C2B9B82" w14:textId="77777777" w:rsidR="00443814" w:rsidRPr="00DB6074" w:rsidRDefault="00443814" w:rsidP="0053104A">
            <w:pPr>
              <w:spacing w:line="259" w:lineRule="auto"/>
              <w:ind w:left="2"/>
              <w:rPr>
                <w:rFonts w:ascii="Arial" w:hAnsi="Arial" w:cs="Arial"/>
              </w:rPr>
            </w:pPr>
            <w:r w:rsidRPr="00DB6074">
              <w:rPr>
                <w:rFonts w:ascii="Arial" w:hAnsi="Arial" w:cs="Arial"/>
              </w:rPr>
              <w:t xml:space="preserve"> </w:t>
            </w:r>
          </w:p>
          <w:p w14:paraId="1FF98FB0" w14:textId="3AEA853A" w:rsidR="00443814" w:rsidRPr="00DB6074" w:rsidRDefault="001B7903" w:rsidP="00443814">
            <w:pPr>
              <w:numPr>
                <w:ilvl w:val="0"/>
                <w:numId w:val="9"/>
              </w:numPr>
              <w:spacing w:line="259" w:lineRule="auto"/>
              <w:ind w:hanging="360"/>
              <w:rPr>
                <w:rFonts w:ascii="Arial" w:hAnsi="Arial" w:cs="Arial"/>
              </w:rPr>
            </w:pPr>
            <w:r w:rsidRPr="00DB6074">
              <w:rPr>
                <w:rFonts w:ascii="Arial" w:hAnsi="Arial" w:cs="Arial"/>
              </w:rPr>
              <w:t>New to the E</w:t>
            </w:r>
            <w:r w:rsidR="00443814" w:rsidRPr="00DB6074">
              <w:rPr>
                <w:rFonts w:ascii="Arial" w:hAnsi="Arial" w:cs="Arial"/>
              </w:rPr>
              <w:t xml:space="preserve">A role </w:t>
            </w:r>
          </w:p>
          <w:p w14:paraId="440A1506" w14:textId="77777777" w:rsidR="00443814" w:rsidRPr="00DB6074" w:rsidRDefault="00443814" w:rsidP="00443814">
            <w:pPr>
              <w:numPr>
                <w:ilvl w:val="0"/>
                <w:numId w:val="9"/>
              </w:numPr>
              <w:spacing w:after="4"/>
              <w:ind w:hanging="360"/>
              <w:rPr>
                <w:rFonts w:ascii="Arial" w:hAnsi="Arial" w:cs="Arial"/>
              </w:rPr>
            </w:pPr>
            <w:r w:rsidRPr="00DB6074">
              <w:rPr>
                <w:rFonts w:ascii="Arial" w:hAnsi="Arial" w:cs="Arial"/>
              </w:rPr>
              <w:t xml:space="preserve">Consistently does not meet City &amp; Guilds and regulatory requirements </w:t>
            </w:r>
          </w:p>
          <w:p w14:paraId="51D568F6" w14:textId="77777777" w:rsidR="00443814" w:rsidRPr="00DB6074" w:rsidRDefault="00443814" w:rsidP="00443814">
            <w:pPr>
              <w:numPr>
                <w:ilvl w:val="0"/>
                <w:numId w:val="9"/>
              </w:numPr>
              <w:spacing w:after="4"/>
              <w:ind w:hanging="360"/>
              <w:rPr>
                <w:rFonts w:ascii="Arial" w:hAnsi="Arial" w:cs="Arial"/>
              </w:rPr>
            </w:pPr>
            <w:r w:rsidRPr="00DB6074">
              <w:rPr>
                <w:rFonts w:ascii="Arial" w:hAnsi="Arial" w:cs="Arial"/>
              </w:rPr>
              <w:t xml:space="preserve">Significant performance issues e.g. reports not submitted on time </w:t>
            </w:r>
          </w:p>
          <w:p w14:paraId="032880C9" w14:textId="77777777" w:rsidR="00443814" w:rsidRPr="00DB6074" w:rsidRDefault="00443814" w:rsidP="00443814">
            <w:pPr>
              <w:numPr>
                <w:ilvl w:val="0"/>
                <w:numId w:val="9"/>
              </w:numPr>
              <w:ind w:hanging="360"/>
              <w:rPr>
                <w:rFonts w:ascii="Arial" w:hAnsi="Arial" w:cs="Arial"/>
              </w:rPr>
            </w:pPr>
            <w:r w:rsidRPr="00DB6074">
              <w:rPr>
                <w:rFonts w:ascii="Arial" w:hAnsi="Arial" w:cs="Arial"/>
              </w:rPr>
              <w:t xml:space="preserve">Action plans partially or not completed </w:t>
            </w:r>
          </w:p>
          <w:p w14:paraId="43E14336" w14:textId="77777777" w:rsidR="00443814" w:rsidRPr="00DB6074" w:rsidRDefault="00443814" w:rsidP="0053104A">
            <w:pPr>
              <w:spacing w:line="259" w:lineRule="auto"/>
              <w:ind w:left="2"/>
              <w:rPr>
                <w:rFonts w:ascii="Arial" w:hAnsi="Arial" w:cs="Arial"/>
              </w:rPr>
            </w:pPr>
            <w:r w:rsidRPr="00DB6074">
              <w:rPr>
                <w:rFonts w:ascii="Arial" w:hAnsi="Arial" w:cs="Arial"/>
              </w:rPr>
              <w:t xml:space="preserve"> </w:t>
            </w:r>
          </w:p>
        </w:tc>
      </w:tr>
    </w:tbl>
    <w:p w14:paraId="68798AC6" w14:textId="77777777" w:rsidR="00D561BC" w:rsidRPr="00DB6074" w:rsidRDefault="00D561BC" w:rsidP="00443814">
      <w:pPr>
        <w:rPr>
          <w:rFonts w:ascii="Arial" w:hAnsi="Arial" w:cs="Arial"/>
          <w:sz w:val="22"/>
          <w:szCs w:val="22"/>
        </w:rPr>
      </w:pPr>
    </w:p>
    <w:p w14:paraId="73FD16EF" w14:textId="6423B3CA" w:rsidR="00D561BC" w:rsidRPr="00DB6074" w:rsidRDefault="002D639D" w:rsidP="00443814">
      <w:pPr>
        <w:rPr>
          <w:rFonts w:ascii="Arial" w:hAnsi="Arial" w:cs="Arial"/>
          <w:b/>
          <w:sz w:val="22"/>
          <w:szCs w:val="22"/>
        </w:rPr>
      </w:pPr>
      <w:r>
        <w:rPr>
          <w:rFonts w:ascii="Arial" w:hAnsi="Arial" w:cs="Arial"/>
          <w:b/>
          <w:sz w:val="22"/>
          <w:szCs w:val="22"/>
        </w:rPr>
        <w:t>5.2</w:t>
      </w:r>
      <w:r>
        <w:rPr>
          <w:rFonts w:ascii="Arial" w:hAnsi="Arial" w:cs="Arial"/>
          <w:b/>
          <w:sz w:val="22"/>
          <w:szCs w:val="22"/>
        </w:rPr>
        <w:tab/>
      </w:r>
      <w:r w:rsidR="00D561BC" w:rsidRPr="00DB6074">
        <w:rPr>
          <w:rFonts w:ascii="Arial" w:hAnsi="Arial" w:cs="Arial"/>
          <w:b/>
          <w:sz w:val="22"/>
          <w:szCs w:val="22"/>
        </w:rPr>
        <w:t xml:space="preserve">Action and Improvement plans </w:t>
      </w:r>
    </w:p>
    <w:p w14:paraId="19F827A7" w14:textId="1CEA534B" w:rsidR="00D561BC" w:rsidRPr="00DB6074" w:rsidRDefault="00D561BC" w:rsidP="00443814">
      <w:pPr>
        <w:rPr>
          <w:rFonts w:ascii="Arial" w:hAnsi="Arial" w:cs="Arial"/>
          <w:sz w:val="22"/>
          <w:szCs w:val="22"/>
        </w:rPr>
      </w:pPr>
    </w:p>
    <w:p w14:paraId="3F6702BB" w14:textId="7C7579F2" w:rsidR="007A1495" w:rsidRDefault="004E54F0" w:rsidP="00443814">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691008" behindDoc="1" locked="0" layoutInCell="1" allowOverlap="1" wp14:anchorId="07167B8B" wp14:editId="439C68FE">
            <wp:simplePos x="0" y="0"/>
            <wp:positionH relativeFrom="page">
              <wp:align>right</wp:align>
            </wp:positionH>
            <wp:positionV relativeFrom="page">
              <wp:align>bottom</wp:align>
            </wp:positionV>
            <wp:extent cx="716040" cy="947550"/>
            <wp:effectExtent l="0" t="0" r="8255" b="508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1" cstate="hqprint">
                      <a:extLst>
                        <a:ext uri="{28A0092B-C50C-407E-A947-70E740481C1C}">
                          <a14:useLocalDpi xmlns:a14="http://schemas.microsoft.com/office/drawing/2010/main" val="0"/>
                        </a:ext>
                      </a:extLst>
                    </a:blip>
                    <a:stretch>
                      <a:fillRect/>
                    </a:stretch>
                  </pic:blipFill>
                  <pic:spPr>
                    <a:xfrm>
                      <a:off x="0" y="0"/>
                      <a:ext cx="716040" cy="947550"/>
                    </a:xfrm>
                    <a:prstGeom prst="rect">
                      <a:avLst/>
                    </a:prstGeom>
                  </pic:spPr>
                </pic:pic>
              </a:graphicData>
            </a:graphic>
            <wp14:sizeRelH relativeFrom="page">
              <wp14:pctWidth>0</wp14:pctWidth>
            </wp14:sizeRelH>
            <wp14:sizeRelV relativeFrom="page">
              <wp14:pctHeight>0</wp14:pctHeight>
            </wp14:sizeRelV>
          </wp:anchor>
        </w:drawing>
      </w:r>
      <w:r w:rsidR="00D561BC" w:rsidRPr="00DB6074">
        <w:rPr>
          <w:rFonts w:ascii="Arial" w:hAnsi="Arial" w:cs="Arial"/>
          <w:sz w:val="22"/>
          <w:szCs w:val="22"/>
        </w:rPr>
        <w:t xml:space="preserve">Exam Auditors who do not complete their action plans within the required timescales will move to a </w:t>
      </w:r>
      <w:proofErr w:type="gramStart"/>
      <w:r w:rsidR="00D561BC" w:rsidRPr="00DB6074">
        <w:rPr>
          <w:rFonts w:ascii="Arial" w:hAnsi="Arial" w:cs="Arial"/>
          <w:sz w:val="22"/>
          <w:szCs w:val="22"/>
        </w:rPr>
        <w:t>high risk</w:t>
      </w:r>
      <w:proofErr w:type="gramEnd"/>
      <w:r w:rsidR="00D561BC" w:rsidRPr="00DB6074">
        <w:rPr>
          <w:rFonts w:ascii="Arial" w:hAnsi="Arial" w:cs="Arial"/>
          <w:sz w:val="22"/>
          <w:szCs w:val="22"/>
        </w:rPr>
        <w:t xml:space="preserve"> tariff. Persistent non-completion of action plans may affect contract renewal.</w:t>
      </w:r>
    </w:p>
    <w:p w14:paraId="41D43140" w14:textId="77777777" w:rsidR="002E6F3E" w:rsidRPr="00DB6074" w:rsidRDefault="002E6F3E" w:rsidP="00443814">
      <w:pPr>
        <w:rPr>
          <w:rFonts w:ascii="Arial" w:hAnsi="Arial" w:cs="Arial"/>
          <w:sz w:val="22"/>
          <w:szCs w:val="22"/>
        </w:rPr>
      </w:pPr>
    </w:p>
    <w:p w14:paraId="4DD7FC78" w14:textId="77777777" w:rsidR="002E6F3E" w:rsidRDefault="002E6F3E" w:rsidP="00F44FB6">
      <w:pPr>
        <w:rPr>
          <w:rFonts w:ascii="Arial" w:hAnsi="Arial" w:cs="Arial"/>
          <w:b/>
          <w:bCs/>
          <w:sz w:val="22"/>
          <w:szCs w:val="22"/>
        </w:rPr>
      </w:pPr>
    </w:p>
    <w:p w14:paraId="688D6497" w14:textId="77777777" w:rsidR="002E6F3E" w:rsidRDefault="002E6F3E" w:rsidP="00F44FB6">
      <w:pPr>
        <w:rPr>
          <w:rFonts w:ascii="Arial" w:hAnsi="Arial" w:cs="Arial"/>
          <w:b/>
          <w:bCs/>
          <w:sz w:val="22"/>
          <w:szCs w:val="22"/>
        </w:rPr>
      </w:pPr>
    </w:p>
    <w:p w14:paraId="1E609EC7" w14:textId="77777777" w:rsidR="002E6F3E" w:rsidRDefault="002E6F3E" w:rsidP="00F44FB6">
      <w:pPr>
        <w:rPr>
          <w:rFonts w:ascii="Arial" w:hAnsi="Arial" w:cs="Arial"/>
          <w:b/>
          <w:bCs/>
          <w:sz w:val="22"/>
          <w:szCs w:val="22"/>
        </w:rPr>
      </w:pPr>
    </w:p>
    <w:p w14:paraId="07FC3E8A" w14:textId="77777777" w:rsidR="002E6F3E" w:rsidRDefault="002E6F3E" w:rsidP="00F44FB6">
      <w:pPr>
        <w:rPr>
          <w:rFonts w:ascii="Arial" w:hAnsi="Arial" w:cs="Arial"/>
          <w:b/>
          <w:bCs/>
          <w:sz w:val="22"/>
          <w:szCs w:val="22"/>
        </w:rPr>
      </w:pPr>
    </w:p>
    <w:p w14:paraId="48D0A078" w14:textId="25A3623B" w:rsidR="00F44FB6" w:rsidRPr="00DB6074" w:rsidRDefault="002D639D" w:rsidP="00F44FB6">
      <w:pPr>
        <w:rPr>
          <w:rFonts w:ascii="Arial" w:hAnsi="Arial" w:cs="Arial"/>
          <w:b/>
          <w:bCs/>
          <w:sz w:val="22"/>
          <w:szCs w:val="22"/>
        </w:rPr>
      </w:pPr>
      <w:r>
        <w:rPr>
          <w:rFonts w:ascii="Arial" w:hAnsi="Arial" w:cs="Arial"/>
          <w:b/>
          <w:bCs/>
          <w:sz w:val="22"/>
          <w:szCs w:val="22"/>
        </w:rPr>
        <w:t>5.3</w:t>
      </w:r>
      <w:r>
        <w:rPr>
          <w:rFonts w:ascii="Arial" w:hAnsi="Arial" w:cs="Arial"/>
          <w:b/>
          <w:bCs/>
          <w:sz w:val="22"/>
          <w:szCs w:val="22"/>
        </w:rPr>
        <w:tab/>
      </w:r>
      <w:r w:rsidR="00F44FB6" w:rsidRPr="00DB6074">
        <w:rPr>
          <w:rFonts w:ascii="Arial" w:hAnsi="Arial" w:cs="Arial"/>
          <w:b/>
          <w:bCs/>
          <w:sz w:val="22"/>
          <w:szCs w:val="22"/>
        </w:rPr>
        <w:t>Fees and Expenses</w:t>
      </w:r>
    </w:p>
    <w:p w14:paraId="06A8F6DC" w14:textId="573DADFE" w:rsidR="00F44FB6" w:rsidRPr="00DB6074" w:rsidRDefault="00F44FB6" w:rsidP="00F44FB6">
      <w:pPr>
        <w:rPr>
          <w:rFonts w:ascii="Arial" w:hAnsi="Arial" w:cs="Arial"/>
          <w:b/>
          <w:bCs/>
          <w:sz w:val="22"/>
          <w:szCs w:val="22"/>
        </w:rPr>
      </w:pPr>
    </w:p>
    <w:p w14:paraId="1B13128B" w14:textId="7F6607E6" w:rsidR="00F44FB6" w:rsidRPr="00DB6074" w:rsidRDefault="00567C0B" w:rsidP="00F44FB6">
      <w:pPr>
        <w:rPr>
          <w:rFonts w:ascii="Arial" w:hAnsi="Arial" w:cs="Arial"/>
          <w:sz w:val="22"/>
          <w:szCs w:val="22"/>
        </w:rPr>
      </w:pPr>
      <w:r w:rsidRPr="00DB6074">
        <w:rPr>
          <w:rFonts w:ascii="Arial" w:hAnsi="Arial" w:cs="Arial"/>
          <w:sz w:val="22"/>
          <w:szCs w:val="22"/>
        </w:rPr>
        <w:t>Fees and expenses cut-off dates</w:t>
      </w:r>
    </w:p>
    <w:p w14:paraId="45BB0FF3" w14:textId="77777777" w:rsidR="00F44FB6" w:rsidRPr="00DB6074" w:rsidRDefault="00F44FB6" w:rsidP="00F44FB6">
      <w:pPr>
        <w:rPr>
          <w:rFonts w:ascii="Arial" w:hAnsi="Arial" w:cs="Arial"/>
          <w:sz w:val="22"/>
          <w:szCs w:val="22"/>
        </w:rPr>
      </w:pPr>
    </w:p>
    <w:p w14:paraId="047327C4" w14:textId="4BA86797" w:rsidR="00194515" w:rsidRPr="00DB6074" w:rsidRDefault="00AE5C7F" w:rsidP="00F44FB6">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711488" behindDoc="1" locked="0" layoutInCell="1" allowOverlap="1" wp14:anchorId="1F77B921" wp14:editId="2B9D63D0">
            <wp:simplePos x="0" y="0"/>
            <wp:positionH relativeFrom="page">
              <wp:align>right</wp:align>
            </wp:positionH>
            <wp:positionV relativeFrom="page">
              <wp:align>bottom</wp:align>
            </wp:positionV>
            <wp:extent cx="1116965" cy="1220672"/>
            <wp:effectExtent l="0" t="0" r="698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1116965" cy="1220672"/>
                    </a:xfrm>
                    <a:prstGeom prst="rect">
                      <a:avLst/>
                    </a:prstGeom>
                  </pic:spPr>
                </pic:pic>
              </a:graphicData>
            </a:graphic>
            <wp14:sizeRelH relativeFrom="page">
              <wp14:pctWidth>0</wp14:pctWidth>
            </wp14:sizeRelH>
            <wp14:sizeRelV relativeFrom="page">
              <wp14:pctHeight>0</wp14:pctHeight>
            </wp14:sizeRelV>
          </wp:anchor>
        </w:drawing>
      </w:r>
      <w:r w:rsidR="00567C0B" w:rsidRPr="00DB6074">
        <w:rPr>
          <w:rFonts w:ascii="Arial" w:hAnsi="Arial" w:cs="Arial"/>
          <w:sz w:val="22"/>
          <w:szCs w:val="22"/>
        </w:rPr>
        <w:t xml:space="preserve">Exam Auditors must submit their claims by 17 of each month; payment </w:t>
      </w:r>
      <w:proofErr w:type="gramStart"/>
      <w:r w:rsidR="00567C0B" w:rsidRPr="00DB6074">
        <w:rPr>
          <w:rFonts w:ascii="Arial" w:hAnsi="Arial" w:cs="Arial"/>
          <w:sz w:val="22"/>
          <w:szCs w:val="22"/>
        </w:rPr>
        <w:t>will be made</w:t>
      </w:r>
      <w:proofErr w:type="gramEnd"/>
      <w:r w:rsidR="00567C0B" w:rsidRPr="00DB6074">
        <w:rPr>
          <w:rFonts w:ascii="Arial" w:hAnsi="Arial" w:cs="Arial"/>
          <w:sz w:val="22"/>
          <w:szCs w:val="22"/>
        </w:rPr>
        <w:t xml:space="preserve"> on or around 15 of the following month (as long as there are no discrepancies with your claim)</w:t>
      </w:r>
    </w:p>
    <w:p w14:paraId="4A67CF6C" w14:textId="62DF0B7B" w:rsidR="00567C0B" w:rsidRPr="00DB6074" w:rsidRDefault="00567C0B" w:rsidP="00F44FB6">
      <w:pPr>
        <w:rPr>
          <w:rFonts w:ascii="Arial" w:hAnsi="Arial" w:cs="Arial"/>
          <w:sz w:val="22"/>
          <w:szCs w:val="22"/>
        </w:rPr>
      </w:pPr>
    </w:p>
    <w:p w14:paraId="21C85AEE" w14:textId="4C3C4019" w:rsidR="00567C0B" w:rsidRPr="00DB6074" w:rsidRDefault="00567C0B" w:rsidP="00F44FB6">
      <w:pPr>
        <w:rPr>
          <w:rFonts w:ascii="Arial" w:hAnsi="Arial" w:cs="Arial"/>
          <w:sz w:val="22"/>
          <w:szCs w:val="22"/>
        </w:rPr>
      </w:pPr>
      <w:r w:rsidRPr="00DB6074">
        <w:rPr>
          <w:rFonts w:ascii="Arial" w:hAnsi="Arial" w:cs="Arial"/>
          <w:sz w:val="22"/>
          <w:szCs w:val="22"/>
        </w:rPr>
        <w:t xml:space="preserve">Fees and expenses </w:t>
      </w:r>
      <w:proofErr w:type="gramStart"/>
      <w:r w:rsidRPr="00DB6074">
        <w:rPr>
          <w:rFonts w:ascii="Arial" w:hAnsi="Arial" w:cs="Arial"/>
          <w:sz w:val="22"/>
          <w:szCs w:val="22"/>
        </w:rPr>
        <w:t>must be claimed</w:t>
      </w:r>
      <w:proofErr w:type="gramEnd"/>
      <w:r w:rsidRPr="00DB6074">
        <w:rPr>
          <w:rFonts w:ascii="Arial" w:hAnsi="Arial" w:cs="Arial"/>
          <w:sz w:val="22"/>
          <w:szCs w:val="22"/>
        </w:rPr>
        <w:t xml:space="preserve"> within 3 months of the activity, claims submitted after this time will only be paid at the discretion of City &amp; Guilds, Fees include travel and admin time and there are no extra claims for these.</w:t>
      </w:r>
    </w:p>
    <w:p w14:paraId="714D12EC" w14:textId="127A986F" w:rsidR="00567C0B" w:rsidRPr="00DB6074" w:rsidRDefault="00567C0B" w:rsidP="00F44FB6">
      <w:pPr>
        <w:rPr>
          <w:rFonts w:ascii="Arial" w:hAnsi="Arial" w:cs="Arial"/>
          <w:sz w:val="22"/>
          <w:szCs w:val="22"/>
        </w:rPr>
      </w:pPr>
    </w:p>
    <w:p w14:paraId="04368915" w14:textId="0EF8D62A" w:rsidR="00567C0B" w:rsidRPr="00DB6074" w:rsidRDefault="00567C0B" w:rsidP="00F44FB6">
      <w:pPr>
        <w:rPr>
          <w:rFonts w:ascii="Arial" w:hAnsi="Arial" w:cs="Arial"/>
          <w:sz w:val="22"/>
          <w:szCs w:val="22"/>
        </w:rPr>
      </w:pPr>
      <w:r w:rsidRPr="00DB6074">
        <w:rPr>
          <w:rFonts w:ascii="Arial" w:hAnsi="Arial" w:cs="Arial"/>
          <w:sz w:val="22"/>
          <w:szCs w:val="22"/>
        </w:rPr>
        <w:t xml:space="preserve">Please email </w:t>
      </w:r>
      <w:hyperlink r:id="rId32" w:history="1">
        <w:r w:rsidRPr="00DB6074">
          <w:rPr>
            <w:rStyle w:val="Hyperlink"/>
            <w:rFonts w:ascii="Arial" w:hAnsi="Arial" w:cs="Arial"/>
            <w:sz w:val="22"/>
            <w:szCs w:val="22"/>
          </w:rPr>
          <w:t>eqaclaims@cityandguilds.com</w:t>
        </w:r>
      </w:hyperlink>
      <w:r w:rsidRPr="00DB6074">
        <w:rPr>
          <w:rFonts w:ascii="Arial" w:hAnsi="Arial" w:cs="Arial"/>
          <w:sz w:val="22"/>
          <w:szCs w:val="22"/>
        </w:rPr>
        <w:t xml:space="preserve"> if you have any questions relating to the payment of exam audits and email </w:t>
      </w:r>
      <w:hyperlink r:id="rId33" w:history="1">
        <w:r w:rsidRPr="00DB6074">
          <w:rPr>
            <w:rStyle w:val="Hyperlink"/>
            <w:rFonts w:ascii="Arial" w:hAnsi="Arial" w:cs="Arial"/>
            <w:sz w:val="22"/>
            <w:szCs w:val="22"/>
          </w:rPr>
          <w:t>associate.eqa@cityandguilds.com</w:t>
        </w:r>
      </w:hyperlink>
      <w:r w:rsidRPr="00DB6074">
        <w:rPr>
          <w:rFonts w:ascii="Arial" w:hAnsi="Arial" w:cs="Arial"/>
          <w:sz w:val="22"/>
          <w:szCs w:val="22"/>
        </w:rPr>
        <w:t xml:space="preserve"> for questions relating to the payment of training/briefings/</w:t>
      </w:r>
      <w:proofErr w:type="spellStart"/>
      <w:r w:rsidRPr="00DB6074">
        <w:rPr>
          <w:rFonts w:ascii="Arial" w:hAnsi="Arial" w:cs="Arial"/>
          <w:sz w:val="22"/>
          <w:szCs w:val="22"/>
        </w:rPr>
        <w:t>standaridisation</w:t>
      </w:r>
      <w:proofErr w:type="spellEnd"/>
      <w:r w:rsidRPr="00DB6074">
        <w:rPr>
          <w:rFonts w:ascii="Arial" w:hAnsi="Arial" w:cs="Arial"/>
          <w:sz w:val="22"/>
          <w:szCs w:val="22"/>
        </w:rPr>
        <w:t>.</w:t>
      </w:r>
    </w:p>
    <w:p w14:paraId="517CE403" w14:textId="5A251B36" w:rsidR="00194515" w:rsidRPr="00DB6074" w:rsidRDefault="00194515" w:rsidP="00F44FB6">
      <w:pPr>
        <w:rPr>
          <w:rFonts w:ascii="Arial" w:hAnsi="Arial" w:cs="Arial"/>
          <w:sz w:val="22"/>
          <w:szCs w:val="22"/>
        </w:rPr>
      </w:pPr>
    </w:p>
    <w:p w14:paraId="5C91C45A" w14:textId="72F52492" w:rsidR="00194515" w:rsidRPr="00DB6074" w:rsidRDefault="00194515" w:rsidP="00F44FB6">
      <w:pPr>
        <w:rPr>
          <w:rFonts w:ascii="Arial" w:hAnsi="Arial" w:cs="Arial"/>
          <w:sz w:val="22"/>
          <w:szCs w:val="22"/>
        </w:rPr>
      </w:pPr>
    </w:p>
    <w:tbl>
      <w:tblPr>
        <w:tblStyle w:val="TableGrid"/>
        <w:tblW w:w="9065" w:type="dxa"/>
        <w:tblInd w:w="7" w:type="dxa"/>
        <w:tblCellMar>
          <w:top w:w="47" w:type="dxa"/>
          <w:left w:w="107" w:type="dxa"/>
          <w:right w:w="115" w:type="dxa"/>
        </w:tblCellMar>
        <w:tblLook w:val="04A0" w:firstRow="1" w:lastRow="0" w:firstColumn="1" w:lastColumn="0" w:noHBand="0" w:noVBand="1"/>
      </w:tblPr>
      <w:tblGrid>
        <w:gridCol w:w="5524"/>
        <w:gridCol w:w="3541"/>
      </w:tblGrid>
      <w:tr w:rsidR="00194515" w:rsidRPr="00ED3B5F" w14:paraId="4680871A" w14:textId="77777777" w:rsidTr="0053104A">
        <w:trPr>
          <w:trHeight w:val="682"/>
        </w:trPr>
        <w:tc>
          <w:tcPr>
            <w:tcW w:w="5524" w:type="dxa"/>
            <w:tcBorders>
              <w:top w:val="single" w:sz="4" w:space="0" w:color="BFBFBF"/>
              <w:left w:val="single" w:sz="4" w:space="0" w:color="BFBFBF"/>
              <w:bottom w:val="single" w:sz="4" w:space="0" w:color="BFBFBF"/>
              <w:right w:val="nil"/>
            </w:tcBorders>
            <w:shd w:val="clear" w:color="auto" w:fill="C6D9F1"/>
            <w:vAlign w:val="center"/>
          </w:tcPr>
          <w:p w14:paraId="3BD9E26E" w14:textId="77777777" w:rsidR="00194515" w:rsidRPr="00DB6074" w:rsidRDefault="00194515" w:rsidP="0053104A">
            <w:pPr>
              <w:spacing w:after="107" w:line="259" w:lineRule="auto"/>
              <w:rPr>
                <w:rFonts w:ascii="Arial" w:hAnsi="Arial" w:cs="Arial"/>
              </w:rPr>
            </w:pPr>
            <w:r w:rsidRPr="00DB6074">
              <w:rPr>
                <w:rFonts w:ascii="Arial" w:hAnsi="Arial" w:cs="Arial"/>
                <w:b/>
                <w:sz w:val="24"/>
              </w:rPr>
              <w:t xml:space="preserve">Fees </w:t>
            </w:r>
            <w:r w:rsidRPr="00DB6074">
              <w:rPr>
                <w:rFonts w:ascii="Arial" w:hAnsi="Arial" w:cs="Arial"/>
                <w:b/>
              </w:rPr>
              <w:t xml:space="preserve">(Fees are based on the type of activity) </w:t>
            </w:r>
          </w:p>
        </w:tc>
        <w:tc>
          <w:tcPr>
            <w:tcW w:w="3541" w:type="dxa"/>
            <w:tcBorders>
              <w:top w:val="single" w:sz="4" w:space="0" w:color="BFBFBF"/>
              <w:left w:val="nil"/>
              <w:bottom w:val="single" w:sz="4" w:space="0" w:color="BFBFBF"/>
              <w:right w:val="single" w:sz="4" w:space="0" w:color="BFBFBF"/>
            </w:tcBorders>
            <w:shd w:val="clear" w:color="auto" w:fill="C6D9F1"/>
          </w:tcPr>
          <w:p w14:paraId="30D06A08" w14:textId="77777777" w:rsidR="00194515" w:rsidRPr="00DB6074" w:rsidRDefault="00194515" w:rsidP="0053104A">
            <w:pPr>
              <w:spacing w:after="160" w:line="259" w:lineRule="auto"/>
              <w:rPr>
                <w:rFonts w:ascii="Arial" w:hAnsi="Arial" w:cs="Arial"/>
              </w:rPr>
            </w:pPr>
          </w:p>
        </w:tc>
      </w:tr>
      <w:tr w:rsidR="00194515" w:rsidRPr="00ED3B5F" w14:paraId="713A48A5" w14:textId="77777777" w:rsidTr="0053104A">
        <w:trPr>
          <w:trHeight w:val="518"/>
        </w:trPr>
        <w:tc>
          <w:tcPr>
            <w:tcW w:w="552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BCBD440" w14:textId="77777777" w:rsidR="00194515" w:rsidRPr="00DB6074" w:rsidRDefault="00194515" w:rsidP="0053104A">
            <w:pPr>
              <w:spacing w:line="259" w:lineRule="auto"/>
              <w:rPr>
                <w:rFonts w:ascii="Arial" w:hAnsi="Arial" w:cs="Arial"/>
              </w:rPr>
            </w:pPr>
            <w:r w:rsidRPr="00DB6074">
              <w:rPr>
                <w:rFonts w:ascii="Arial" w:hAnsi="Arial" w:cs="Arial"/>
                <w:b/>
              </w:rPr>
              <w:t xml:space="preserve">Activity </w:t>
            </w:r>
          </w:p>
        </w:tc>
        <w:tc>
          <w:tcPr>
            <w:tcW w:w="354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59A72FD"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Fee </w:t>
            </w:r>
          </w:p>
        </w:tc>
      </w:tr>
      <w:tr w:rsidR="00194515" w:rsidRPr="00ED3B5F" w14:paraId="1B4BE249" w14:textId="77777777" w:rsidTr="0053104A">
        <w:trPr>
          <w:trHeight w:val="593"/>
        </w:trPr>
        <w:tc>
          <w:tcPr>
            <w:tcW w:w="5524" w:type="dxa"/>
            <w:tcBorders>
              <w:top w:val="single" w:sz="4" w:space="0" w:color="BFBFBF"/>
              <w:left w:val="single" w:sz="4" w:space="0" w:color="BFBFBF"/>
              <w:bottom w:val="single" w:sz="4" w:space="0" w:color="BFBFBF"/>
              <w:right w:val="single" w:sz="4" w:space="0" w:color="BFBFBF"/>
            </w:tcBorders>
            <w:shd w:val="clear" w:color="auto" w:fill="F2F2F2"/>
          </w:tcPr>
          <w:p w14:paraId="36349FA6" w14:textId="77777777" w:rsidR="00194515" w:rsidRPr="00DB6074" w:rsidRDefault="00194515" w:rsidP="0053104A">
            <w:pPr>
              <w:spacing w:line="259" w:lineRule="auto"/>
              <w:rPr>
                <w:rFonts w:ascii="Arial" w:hAnsi="Arial" w:cs="Arial"/>
              </w:rPr>
            </w:pPr>
            <w:r w:rsidRPr="00DB6074">
              <w:rPr>
                <w:rFonts w:ascii="Arial" w:hAnsi="Arial" w:cs="Arial"/>
                <w:b/>
              </w:rPr>
              <w:t xml:space="preserve"> </w:t>
            </w:r>
          </w:p>
          <w:p w14:paraId="1BDD7C06" w14:textId="77777777" w:rsidR="00194515" w:rsidRPr="00DB6074" w:rsidRDefault="00194515" w:rsidP="0053104A">
            <w:pPr>
              <w:spacing w:line="259" w:lineRule="auto"/>
              <w:rPr>
                <w:rFonts w:ascii="Arial" w:hAnsi="Arial" w:cs="Arial"/>
              </w:rPr>
            </w:pPr>
            <w:r w:rsidRPr="00DB6074">
              <w:rPr>
                <w:rFonts w:ascii="Arial" w:hAnsi="Arial" w:cs="Arial"/>
                <w:b/>
              </w:rPr>
              <w:t xml:space="preserve">Exam Audit </w:t>
            </w:r>
          </w:p>
        </w:tc>
        <w:tc>
          <w:tcPr>
            <w:tcW w:w="3541" w:type="dxa"/>
            <w:tcBorders>
              <w:top w:val="single" w:sz="4" w:space="0" w:color="BFBFBF"/>
              <w:left w:val="single" w:sz="4" w:space="0" w:color="BFBFBF"/>
              <w:bottom w:val="single" w:sz="4" w:space="0" w:color="BFBFBF"/>
              <w:right w:val="single" w:sz="4" w:space="0" w:color="BFBFBF"/>
            </w:tcBorders>
            <w:shd w:val="clear" w:color="auto" w:fill="F2F2F2"/>
          </w:tcPr>
          <w:p w14:paraId="1AEBA80E" w14:textId="77777777" w:rsidR="00194515" w:rsidRPr="00DB6074" w:rsidRDefault="00194515" w:rsidP="0053104A">
            <w:pPr>
              <w:spacing w:line="259" w:lineRule="auto"/>
              <w:ind w:left="1"/>
              <w:rPr>
                <w:rFonts w:ascii="Arial" w:hAnsi="Arial" w:cs="Arial"/>
              </w:rPr>
            </w:pPr>
            <w:r w:rsidRPr="00DB6074">
              <w:rPr>
                <w:rFonts w:ascii="Arial" w:hAnsi="Arial" w:cs="Arial"/>
              </w:rPr>
              <w:t xml:space="preserve"> </w:t>
            </w:r>
          </w:p>
          <w:p w14:paraId="5D9AEB90" w14:textId="77777777" w:rsidR="00194515" w:rsidRPr="00DB6074" w:rsidRDefault="00194515" w:rsidP="0053104A">
            <w:pPr>
              <w:spacing w:line="259" w:lineRule="auto"/>
              <w:ind w:left="1"/>
              <w:rPr>
                <w:rFonts w:ascii="Arial" w:hAnsi="Arial" w:cs="Arial"/>
              </w:rPr>
            </w:pPr>
            <w:r w:rsidRPr="00DB6074">
              <w:rPr>
                <w:rFonts w:ascii="Arial" w:hAnsi="Arial" w:cs="Arial"/>
              </w:rPr>
              <w:t xml:space="preserve">£90 </w:t>
            </w:r>
          </w:p>
        </w:tc>
      </w:tr>
      <w:tr w:rsidR="003960A2" w:rsidRPr="00ED3B5F" w14:paraId="420234FA" w14:textId="77777777" w:rsidTr="003960A2">
        <w:trPr>
          <w:trHeight w:val="593"/>
        </w:trPr>
        <w:tc>
          <w:tcPr>
            <w:tcW w:w="5524" w:type="dxa"/>
            <w:tcBorders>
              <w:top w:val="single" w:sz="4" w:space="0" w:color="BFBFBF"/>
              <w:left w:val="single" w:sz="4" w:space="0" w:color="BFBFBF"/>
              <w:bottom w:val="single" w:sz="4" w:space="0" w:color="BFBFBF"/>
              <w:right w:val="single" w:sz="4" w:space="0" w:color="BFBFBF"/>
            </w:tcBorders>
            <w:shd w:val="clear" w:color="auto" w:fill="F2F2F2"/>
            <w:vAlign w:val="bottom"/>
          </w:tcPr>
          <w:p w14:paraId="641377BA" w14:textId="20E039E0" w:rsidR="003960A2" w:rsidRPr="00DB6074" w:rsidRDefault="003960A2" w:rsidP="003960A2">
            <w:pPr>
              <w:spacing w:line="259" w:lineRule="auto"/>
              <w:rPr>
                <w:rFonts w:ascii="Arial" w:hAnsi="Arial" w:cs="Arial"/>
                <w:b/>
              </w:rPr>
            </w:pPr>
            <w:r>
              <w:rPr>
                <w:rFonts w:ascii="Arial" w:hAnsi="Arial" w:cs="Arial"/>
                <w:b/>
              </w:rPr>
              <w:t>Participation in Industry update webinars</w:t>
            </w:r>
          </w:p>
        </w:tc>
        <w:tc>
          <w:tcPr>
            <w:tcW w:w="3541" w:type="dxa"/>
            <w:tcBorders>
              <w:top w:val="single" w:sz="4" w:space="0" w:color="BFBFBF"/>
              <w:left w:val="single" w:sz="4" w:space="0" w:color="BFBFBF"/>
              <w:bottom w:val="single" w:sz="4" w:space="0" w:color="BFBFBF"/>
              <w:right w:val="single" w:sz="4" w:space="0" w:color="BFBFBF"/>
            </w:tcBorders>
            <w:shd w:val="clear" w:color="auto" w:fill="F2F2F2"/>
            <w:vAlign w:val="bottom"/>
          </w:tcPr>
          <w:p w14:paraId="59E5051E" w14:textId="6C27CE2B" w:rsidR="003960A2" w:rsidRPr="00DB6074" w:rsidRDefault="003960A2" w:rsidP="003960A2">
            <w:pPr>
              <w:spacing w:line="259" w:lineRule="auto"/>
              <w:ind w:left="1"/>
              <w:rPr>
                <w:rFonts w:ascii="Arial" w:hAnsi="Arial" w:cs="Arial"/>
              </w:rPr>
            </w:pPr>
            <w:r>
              <w:rPr>
                <w:rFonts w:ascii="Arial" w:hAnsi="Arial" w:cs="Arial"/>
              </w:rPr>
              <w:t>£50</w:t>
            </w:r>
          </w:p>
        </w:tc>
      </w:tr>
      <w:tr w:rsidR="00194515" w:rsidRPr="00ED3B5F" w14:paraId="655939B9" w14:textId="77777777" w:rsidTr="0053104A">
        <w:trPr>
          <w:trHeight w:val="593"/>
        </w:trPr>
        <w:tc>
          <w:tcPr>
            <w:tcW w:w="5524" w:type="dxa"/>
            <w:tcBorders>
              <w:top w:val="single" w:sz="4" w:space="0" w:color="BFBFBF"/>
              <w:left w:val="single" w:sz="4" w:space="0" w:color="BFBFBF"/>
              <w:bottom w:val="single" w:sz="4" w:space="0" w:color="BFBFBF"/>
              <w:right w:val="single" w:sz="4" w:space="0" w:color="BFBFBF"/>
            </w:tcBorders>
            <w:shd w:val="clear" w:color="auto" w:fill="F2F2F2"/>
          </w:tcPr>
          <w:p w14:paraId="4934BE5F" w14:textId="77777777" w:rsidR="00194515" w:rsidRPr="00DB6074" w:rsidRDefault="00194515" w:rsidP="0053104A">
            <w:pPr>
              <w:spacing w:line="259" w:lineRule="auto"/>
              <w:rPr>
                <w:rFonts w:ascii="Arial" w:hAnsi="Arial" w:cs="Arial"/>
              </w:rPr>
            </w:pPr>
            <w:r w:rsidRPr="00DB6074">
              <w:rPr>
                <w:rFonts w:ascii="Arial" w:hAnsi="Arial" w:cs="Arial"/>
                <w:b/>
              </w:rPr>
              <w:t xml:space="preserve"> </w:t>
            </w:r>
          </w:p>
          <w:p w14:paraId="077810AA" w14:textId="77777777" w:rsidR="00194515" w:rsidRPr="00DB6074" w:rsidRDefault="00194515" w:rsidP="0053104A">
            <w:pPr>
              <w:spacing w:line="259" w:lineRule="auto"/>
              <w:rPr>
                <w:rFonts w:ascii="Arial" w:hAnsi="Arial" w:cs="Arial"/>
              </w:rPr>
            </w:pPr>
            <w:r w:rsidRPr="00DB6074">
              <w:rPr>
                <w:rFonts w:ascii="Arial" w:hAnsi="Arial" w:cs="Arial"/>
                <w:b/>
              </w:rPr>
              <w:t xml:space="preserve">Exam Auditors training/standardisation/briefing day </w:t>
            </w:r>
          </w:p>
        </w:tc>
        <w:tc>
          <w:tcPr>
            <w:tcW w:w="3541" w:type="dxa"/>
            <w:tcBorders>
              <w:top w:val="single" w:sz="4" w:space="0" w:color="BFBFBF"/>
              <w:left w:val="single" w:sz="4" w:space="0" w:color="BFBFBF"/>
              <w:bottom w:val="single" w:sz="4" w:space="0" w:color="BFBFBF"/>
              <w:right w:val="single" w:sz="4" w:space="0" w:color="BFBFBF"/>
            </w:tcBorders>
            <w:shd w:val="clear" w:color="auto" w:fill="F2F2F2"/>
          </w:tcPr>
          <w:p w14:paraId="24240E8B" w14:textId="77777777" w:rsidR="00194515" w:rsidRPr="00DB6074" w:rsidRDefault="00194515" w:rsidP="0053104A">
            <w:pPr>
              <w:spacing w:line="259" w:lineRule="auto"/>
              <w:ind w:left="1"/>
              <w:rPr>
                <w:rFonts w:ascii="Arial" w:hAnsi="Arial" w:cs="Arial"/>
              </w:rPr>
            </w:pPr>
            <w:r w:rsidRPr="00DB6074">
              <w:rPr>
                <w:rFonts w:ascii="Arial" w:hAnsi="Arial" w:cs="Arial"/>
              </w:rPr>
              <w:t xml:space="preserve"> </w:t>
            </w:r>
          </w:p>
          <w:p w14:paraId="164EBA99" w14:textId="0203E4BD" w:rsidR="00194515" w:rsidRPr="00DB6074" w:rsidRDefault="00194515" w:rsidP="0053104A">
            <w:pPr>
              <w:spacing w:line="259" w:lineRule="auto"/>
              <w:ind w:left="1"/>
              <w:rPr>
                <w:rFonts w:ascii="Arial" w:hAnsi="Arial" w:cs="Arial"/>
              </w:rPr>
            </w:pPr>
            <w:r w:rsidRPr="00DB6074">
              <w:rPr>
                <w:rFonts w:ascii="Arial" w:hAnsi="Arial" w:cs="Arial"/>
              </w:rPr>
              <w:t xml:space="preserve">£190 </w:t>
            </w:r>
          </w:p>
        </w:tc>
      </w:tr>
    </w:tbl>
    <w:p w14:paraId="7AA85B51" w14:textId="6B2FB9BE" w:rsidR="00194515" w:rsidRPr="00DB6074" w:rsidRDefault="00194515" w:rsidP="00F44FB6">
      <w:pPr>
        <w:rPr>
          <w:rFonts w:ascii="Arial" w:hAnsi="Arial" w:cs="Arial"/>
          <w:sz w:val="22"/>
          <w:szCs w:val="22"/>
        </w:rPr>
      </w:pPr>
    </w:p>
    <w:p w14:paraId="20F59B6C" w14:textId="22DD0928" w:rsidR="00194515" w:rsidRPr="00DB6074" w:rsidRDefault="00194515" w:rsidP="00F44FB6">
      <w:pPr>
        <w:rPr>
          <w:rFonts w:ascii="Arial" w:hAnsi="Arial" w:cs="Arial"/>
          <w:sz w:val="22"/>
          <w:szCs w:val="22"/>
        </w:rPr>
      </w:pPr>
    </w:p>
    <w:p w14:paraId="14B502EC" w14:textId="5588CE16" w:rsidR="00194515" w:rsidRPr="00DB6074" w:rsidRDefault="00194515" w:rsidP="00F44FB6">
      <w:pPr>
        <w:rPr>
          <w:rFonts w:ascii="Arial" w:hAnsi="Arial" w:cs="Arial"/>
          <w:sz w:val="22"/>
          <w:szCs w:val="22"/>
        </w:rPr>
      </w:pPr>
    </w:p>
    <w:p w14:paraId="7C56F6A8" w14:textId="2E6D1958" w:rsidR="00194515" w:rsidRPr="00DB6074" w:rsidRDefault="00194515" w:rsidP="00F44FB6">
      <w:pPr>
        <w:rPr>
          <w:rFonts w:ascii="Arial" w:hAnsi="Arial" w:cs="Arial"/>
          <w:sz w:val="22"/>
          <w:szCs w:val="22"/>
        </w:rPr>
      </w:pPr>
    </w:p>
    <w:tbl>
      <w:tblPr>
        <w:tblStyle w:val="TableGrid"/>
        <w:tblW w:w="9080" w:type="dxa"/>
        <w:tblInd w:w="4" w:type="dxa"/>
        <w:tblCellMar>
          <w:top w:w="48" w:type="dxa"/>
          <w:left w:w="108" w:type="dxa"/>
          <w:right w:w="93" w:type="dxa"/>
        </w:tblCellMar>
        <w:tblLook w:val="04A0" w:firstRow="1" w:lastRow="0" w:firstColumn="1" w:lastColumn="0" w:noHBand="0" w:noVBand="1"/>
      </w:tblPr>
      <w:tblGrid>
        <w:gridCol w:w="2406"/>
        <w:gridCol w:w="6674"/>
      </w:tblGrid>
      <w:tr w:rsidR="00194515" w:rsidRPr="00ED3B5F" w14:paraId="0B40CB9A" w14:textId="77777777" w:rsidTr="0053104A">
        <w:trPr>
          <w:trHeight w:val="604"/>
        </w:trPr>
        <w:tc>
          <w:tcPr>
            <w:tcW w:w="9080" w:type="dxa"/>
            <w:gridSpan w:val="2"/>
            <w:tcBorders>
              <w:top w:val="double" w:sz="4" w:space="0" w:color="95B3D7"/>
              <w:left w:val="single" w:sz="4" w:space="0" w:color="BFBFBF"/>
              <w:bottom w:val="single" w:sz="4" w:space="0" w:color="BFBFBF"/>
              <w:right w:val="single" w:sz="4" w:space="0" w:color="BFBFBF"/>
            </w:tcBorders>
            <w:shd w:val="clear" w:color="auto" w:fill="C6D9F1"/>
          </w:tcPr>
          <w:p w14:paraId="0E5C6FFC" w14:textId="5CD68F78" w:rsidR="00194515" w:rsidRPr="00DB6074" w:rsidRDefault="00194515" w:rsidP="0053104A">
            <w:pPr>
              <w:spacing w:line="259" w:lineRule="auto"/>
              <w:ind w:left="1"/>
              <w:rPr>
                <w:rFonts w:ascii="Arial" w:hAnsi="Arial" w:cs="Arial"/>
              </w:rPr>
            </w:pPr>
            <w:r w:rsidRPr="00DB6074">
              <w:rPr>
                <w:rFonts w:ascii="Arial" w:hAnsi="Arial" w:cs="Arial"/>
                <w:b/>
                <w:sz w:val="24"/>
              </w:rPr>
              <w:t>Travel Expenses (</w:t>
            </w:r>
            <w:r w:rsidRPr="00DB6074">
              <w:rPr>
                <w:rFonts w:ascii="Arial" w:hAnsi="Arial" w:cs="Arial"/>
                <w:b/>
              </w:rPr>
              <w:t xml:space="preserve">All travel and accommodation </w:t>
            </w:r>
            <w:proofErr w:type="gramStart"/>
            <w:r w:rsidRPr="00DB6074">
              <w:rPr>
                <w:rFonts w:ascii="Arial" w:hAnsi="Arial" w:cs="Arial"/>
                <w:b/>
              </w:rPr>
              <w:t>must be booked</w:t>
            </w:r>
            <w:proofErr w:type="gramEnd"/>
            <w:r w:rsidRPr="00DB6074">
              <w:rPr>
                <w:rFonts w:ascii="Arial" w:hAnsi="Arial" w:cs="Arial"/>
                <w:b/>
              </w:rPr>
              <w:t xml:space="preserve"> by the Exam Auditor).</w:t>
            </w:r>
            <w:r w:rsidRPr="00DB6074">
              <w:rPr>
                <w:rFonts w:ascii="Arial" w:hAnsi="Arial" w:cs="Arial"/>
              </w:rPr>
              <w:t xml:space="preserve"> </w:t>
            </w:r>
          </w:p>
        </w:tc>
      </w:tr>
      <w:tr w:rsidR="00194515" w:rsidRPr="00ED3B5F" w14:paraId="232AE199" w14:textId="77777777" w:rsidTr="0053104A">
        <w:trPr>
          <w:trHeight w:val="683"/>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4FCF7723"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 </w:t>
            </w:r>
          </w:p>
          <w:p w14:paraId="651A4949" w14:textId="77777777" w:rsidR="00194515" w:rsidRPr="00DB6074" w:rsidRDefault="00194515" w:rsidP="0053104A">
            <w:pPr>
              <w:spacing w:line="259" w:lineRule="auto"/>
              <w:ind w:left="1"/>
              <w:rPr>
                <w:rFonts w:ascii="Arial" w:hAnsi="Arial" w:cs="Arial"/>
              </w:rPr>
            </w:pPr>
            <w:r w:rsidRPr="00DB6074">
              <w:rPr>
                <w:rFonts w:ascii="Arial" w:hAnsi="Arial" w:cs="Arial"/>
                <w:b/>
              </w:rPr>
              <w:t>Receipts</w:t>
            </w:r>
            <w:r w:rsidRPr="00DB6074">
              <w:rPr>
                <w:rFonts w:ascii="Arial" w:hAnsi="Arial" w:cs="Arial"/>
              </w:rPr>
              <w:t xml:space="preserve">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3C7A71FA" w14:textId="77777777" w:rsidR="00194515" w:rsidRPr="00DB6074" w:rsidRDefault="00194515" w:rsidP="0053104A">
            <w:pPr>
              <w:spacing w:line="259" w:lineRule="auto"/>
              <w:rPr>
                <w:rFonts w:ascii="Arial" w:hAnsi="Arial" w:cs="Arial"/>
              </w:rPr>
            </w:pPr>
            <w:r w:rsidRPr="00DB6074">
              <w:rPr>
                <w:rFonts w:ascii="Arial" w:hAnsi="Arial" w:cs="Arial"/>
                <w:b/>
              </w:rPr>
              <w:t xml:space="preserve"> </w:t>
            </w:r>
          </w:p>
          <w:p w14:paraId="40735258" w14:textId="77777777" w:rsidR="00194515" w:rsidRPr="00DB6074" w:rsidRDefault="00194515" w:rsidP="0053104A">
            <w:pPr>
              <w:spacing w:line="259" w:lineRule="auto"/>
              <w:rPr>
                <w:rFonts w:ascii="Arial" w:hAnsi="Arial" w:cs="Arial"/>
              </w:rPr>
            </w:pPr>
            <w:r w:rsidRPr="00DB6074">
              <w:rPr>
                <w:rFonts w:ascii="Arial" w:hAnsi="Arial" w:cs="Arial"/>
              </w:rPr>
              <w:t xml:space="preserve">All claims must be accompanied by itemised receipts (excludes mileage) </w:t>
            </w:r>
          </w:p>
        </w:tc>
      </w:tr>
      <w:tr w:rsidR="00194515" w:rsidRPr="00ED3B5F" w14:paraId="5C5DF112" w14:textId="77777777" w:rsidTr="0053104A">
        <w:trPr>
          <w:trHeight w:val="2777"/>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3F1D6613"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 </w:t>
            </w:r>
          </w:p>
          <w:p w14:paraId="65E1C948"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Mileage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21F3BBF4" w14:textId="77777777" w:rsidR="00194515" w:rsidRPr="00DB6074" w:rsidRDefault="00194515" w:rsidP="0053104A">
            <w:pPr>
              <w:spacing w:line="259" w:lineRule="auto"/>
              <w:rPr>
                <w:rFonts w:ascii="Arial" w:hAnsi="Arial" w:cs="Arial"/>
              </w:rPr>
            </w:pPr>
            <w:r w:rsidRPr="00DB6074">
              <w:rPr>
                <w:rFonts w:ascii="Arial" w:hAnsi="Arial" w:cs="Arial"/>
              </w:rPr>
              <w:t xml:space="preserve"> </w:t>
            </w:r>
          </w:p>
          <w:p w14:paraId="1E7E4F97" w14:textId="77777777" w:rsidR="00194515" w:rsidRPr="00DB6074" w:rsidRDefault="00194515" w:rsidP="0053104A">
            <w:pPr>
              <w:spacing w:after="2" w:line="237" w:lineRule="auto"/>
              <w:rPr>
                <w:rFonts w:ascii="Arial" w:hAnsi="Arial" w:cs="Arial"/>
              </w:rPr>
            </w:pPr>
            <w:r w:rsidRPr="00DB6074">
              <w:rPr>
                <w:rFonts w:ascii="Arial" w:hAnsi="Arial" w:cs="Arial"/>
              </w:rPr>
              <w:t xml:space="preserve">Mileage must be calculated from the EQAs address to the centre’s/ briefing location address, as a round-trip, at the rate of </w:t>
            </w:r>
            <w:r w:rsidRPr="00DB6074">
              <w:rPr>
                <w:rFonts w:ascii="Arial" w:hAnsi="Arial" w:cs="Arial"/>
                <w:b/>
              </w:rPr>
              <w:t xml:space="preserve">45p per mile </w:t>
            </w:r>
          </w:p>
          <w:p w14:paraId="6EC0266D" w14:textId="77777777" w:rsidR="00194515" w:rsidRPr="00DB6074" w:rsidRDefault="00194515" w:rsidP="0053104A">
            <w:pPr>
              <w:spacing w:line="259" w:lineRule="auto"/>
              <w:rPr>
                <w:rFonts w:ascii="Arial" w:hAnsi="Arial" w:cs="Arial"/>
              </w:rPr>
            </w:pPr>
            <w:r w:rsidRPr="00DB6074">
              <w:rPr>
                <w:rFonts w:ascii="Arial" w:hAnsi="Arial" w:cs="Arial"/>
                <w:b/>
              </w:rPr>
              <w:t xml:space="preserve"> </w:t>
            </w:r>
          </w:p>
          <w:p w14:paraId="5C8F03E1" w14:textId="77777777" w:rsidR="00194515" w:rsidRPr="00DB6074" w:rsidRDefault="00194515" w:rsidP="00194515">
            <w:pPr>
              <w:numPr>
                <w:ilvl w:val="0"/>
                <w:numId w:val="21"/>
              </w:numPr>
              <w:spacing w:line="259" w:lineRule="auto"/>
              <w:ind w:hanging="360"/>
              <w:rPr>
                <w:rFonts w:ascii="Arial" w:hAnsi="Arial" w:cs="Arial"/>
              </w:rPr>
            </w:pPr>
            <w:r w:rsidRPr="00DB6074">
              <w:rPr>
                <w:rFonts w:ascii="Arial" w:hAnsi="Arial" w:cs="Arial"/>
              </w:rPr>
              <w:t xml:space="preserve">Supplement for round-trip over 150 miles £ 2.00 </w:t>
            </w:r>
          </w:p>
          <w:p w14:paraId="7594B84F" w14:textId="77777777" w:rsidR="00194515" w:rsidRPr="00DB6074" w:rsidRDefault="00194515" w:rsidP="00194515">
            <w:pPr>
              <w:numPr>
                <w:ilvl w:val="0"/>
                <w:numId w:val="21"/>
              </w:numPr>
              <w:spacing w:line="259" w:lineRule="auto"/>
              <w:ind w:hanging="360"/>
              <w:rPr>
                <w:rFonts w:ascii="Arial" w:hAnsi="Arial" w:cs="Arial"/>
              </w:rPr>
            </w:pPr>
            <w:r w:rsidRPr="00DB6074">
              <w:rPr>
                <w:rFonts w:ascii="Arial" w:hAnsi="Arial" w:cs="Arial"/>
              </w:rPr>
              <w:t xml:space="preserve">Supplement for round-trip over 250 miles £ 4.00 </w:t>
            </w:r>
          </w:p>
          <w:p w14:paraId="656FAC47" w14:textId="77777777" w:rsidR="00194515" w:rsidRPr="00DB6074" w:rsidRDefault="00194515" w:rsidP="0053104A">
            <w:pPr>
              <w:spacing w:line="259" w:lineRule="auto"/>
              <w:rPr>
                <w:rFonts w:ascii="Arial" w:hAnsi="Arial" w:cs="Arial"/>
              </w:rPr>
            </w:pPr>
            <w:r w:rsidRPr="00DB6074">
              <w:rPr>
                <w:rFonts w:ascii="Arial" w:hAnsi="Arial" w:cs="Arial"/>
              </w:rPr>
              <w:t xml:space="preserve"> </w:t>
            </w:r>
          </w:p>
          <w:p w14:paraId="08310A1F" w14:textId="77777777" w:rsidR="00194515" w:rsidRPr="00DB6074" w:rsidRDefault="00194515" w:rsidP="0053104A">
            <w:pPr>
              <w:spacing w:line="259" w:lineRule="auto"/>
              <w:rPr>
                <w:rFonts w:ascii="Arial" w:hAnsi="Arial" w:cs="Arial"/>
              </w:rPr>
            </w:pPr>
            <w:r w:rsidRPr="00DB6074">
              <w:rPr>
                <w:rFonts w:ascii="Arial" w:hAnsi="Arial" w:cs="Arial"/>
              </w:rPr>
              <w:t xml:space="preserve">This will need to </w:t>
            </w:r>
            <w:proofErr w:type="gramStart"/>
            <w:r w:rsidRPr="00DB6074">
              <w:rPr>
                <w:rFonts w:ascii="Arial" w:hAnsi="Arial" w:cs="Arial"/>
              </w:rPr>
              <w:t>be added</w:t>
            </w:r>
            <w:proofErr w:type="gramEnd"/>
            <w:r w:rsidRPr="00DB6074">
              <w:rPr>
                <w:rFonts w:ascii="Arial" w:hAnsi="Arial" w:cs="Arial"/>
              </w:rPr>
              <w:t xml:space="preserve"> as a separate line under ‘category’ when claiming expenses on the online Quality portal. </w:t>
            </w:r>
          </w:p>
        </w:tc>
      </w:tr>
      <w:tr w:rsidR="00194515" w:rsidRPr="00ED3B5F" w14:paraId="52710AFE" w14:textId="77777777" w:rsidTr="0053104A">
        <w:trPr>
          <w:trHeight w:val="1274"/>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1AF62705"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 </w:t>
            </w:r>
          </w:p>
          <w:p w14:paraId="7043985F"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Air/rail travel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6C395F22" w14:textId="77777777" w:rsidR="00194515" w:rsidRPr="00DB6074" w:rsidRDefault="00194515" w:rsidP="0053104A">
            <w:pPr>
              <w:spacing w:line="259" w:lineRule="auto"/>
              <w:rPr>
                <w:rFonts w:ascii="Arial" w:hAnsi="Arial" w:cs="Arial"/>
              </w:rPr>
            </w:pPr>
            <w:r w:rsidRPr="00DB6074">
              <w:rPr>
                <w:rFonts w:ascii="Arial" w:hAnsi="Arial" w:cs="Arial"/>
              </w:rPr>
              <w:t xml:space="preserve"> </w:t>
            </w:r>
          </w:p>
          <w:p w14:paraId="70038778" w14:textId="77777777" w:rsidR="00194515" w:rsidRPr="00DB6074" w:rsidRDefault="00194515" w:rsidP="0053104A">
            <w:pPr>
              <w:spacing w:line="259" w:lineRule="auto"/>
              <w:rPr>
                <w:rFonts w:ascii="Arial" w:hAnsi="Arial" w:cs="Arial"/>
              </w:rPr>
            </w:pPr>
            <w:r w:rsidRPr="00DB6074">
              <w:rPr>
                <w:rFonts w:ascii="Arial" w:hAnsi="Arial" w:cs="Arial"/>
              </w:rPr>
              <w:t xml:space="preserve">Must be by economy/ standard class. Tickets must be booked in advance to ensure the most cost effective fares. EQAS are not authorised to book First Class travel tickets. </w:t>
            </w:r>
          </w:p>
        </w:tc>
      </w:tr>
      <w:tr w:rsidR="00194515" w:rsidRPr="00ED3B5F" w14:paraId="78A489FE" w14:textId="77777777" w:rsidTr="0053104A">
        <w:trPr>
          <w:trHeight w:val="718"/>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55BF8A9D"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 </w:t>
            </w:r>
          </w:p>
          <w:p w14:paraId="303588CB"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Car hire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10CDB2D5" w14:textId="77777777" w:rsidR="00194515" w:rsidRPr="00DB6074" w:rsidRDefault="00194515" w:rsidP="0053104A">
            <w:pPr>
              <w:spacing w:line="259" w:lineRule="auto"/>
              <w:rPr>
                <w:rFonts w:ascii="Arial" w:hAnsi="Arial" w:cs="Arial"/>
              </w:rPr>
            </w:pPr>
            <w:r w:rsidRPr="00DB6074">
              <w:rPr>
                <w:rFonts w:ascii="Arial" w:hAnsi="Arial" w:cs="Arial"/>
              </w:rPr>
              <w:t xml:space="preserve"> </w:t>
            </w:r>
          </w:p>
          <w:p w14:paraId="3E525C1D" w14:textId="77777777" w:rsidR="00194515" w:rsidRPr="00DB6074" w:rsidRDefault="00194515" w:rsidP="0053104A">
            <w:pPr>
              <w:spacing w:line="259" w:lineRule="auto"/>
              <w:rPr>
                <w:rFonts w:ascii="Arial" w:hAnsi="Arial" w:cs="Arial"/>
              </w:rPr>
            </w:pPr>
            <w:r w:rsidRPr="00DB6074">
              <w:rPr>
                <w:rFonts w:ascii="Arial" w:hAnsi="Arial" w:cs="Arial"/>
              </w:rPr>
              <w:t xml:space="preserve">Must be authorised by the appropriate Quality Delivery team </w:t>
            </w:r>
          </w:p>
        </w:tc>
      </w:tr>
      <w:tr w:rsidR="00194515" w:rsidRPr="00ED3B5F" w14:paraId="11485D7A" w14:textId="77777777" w:rsidTr="0053104A">
        <w:trPr>
          <w:trHeight w:val="1147"/>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5B4EBDB9"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 </w:t>
            </w:r>
          </w:p>
          <w:p w14:paraId="76D14423"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Taxis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552FDC10" w14:textId="77777777" w:rsidR="00194515" w:rsidRPr="00DB6074" w:rsidRDefault="00194515" w:rsidP="0053104A">
            <w:pPr>
              <w:spacing w:line="259" w:lineRule="auto"/>
              <w:rPr>
                <w:rFonts w:ascii="Arial" w:hAnsi="Arial" w:cs="Arial"/>
              </w:rPr>
            </w:pPr>
            <w:r w:rsidRPr="00DB6074">
              <w:rPr>
                <w:rFonts w:ascii="Arial" w:hAnsi="Arial" w:cs="Arial"/>
              </w:rPr>
              <w:t xml:space="preserve"> </w:t>
            </w:r>
          </w:p>
          <w:p w14:paraId="281A3AA4" w14:textId="231AD26E" w:rsidR="00194515" w:rsidRPr="00DB6074" w:rsidRDefault="00194515" w:rsidP="00194515">
            <w:pPr>
              <w:spacing w:line="239" w:lineRule="auto"/>
              <w:rPr>
                <w:rFonts w:ascii="Arial" w:hAnsi="Arial" w:cs="Arial"/>
              </w:rPr>
            </w:pPr>
            <w:r w:rsidRPr="00DB6074">
              <w:rPr>
                <w:rFonts w:ascii="Arial" w:hAnsi="Arial" w:cs="Arial"/>
              </w:rPr>
              <w:t xml:space="preserve">For </w:t>
            </w:r>
            <w:proofErr w:type="gramStart"/>
            <w:r w:rsidRPr="00DB6074">
              <w:rPr>
                <w:rFonts w:ascii="Arial" w:hAnsi="Arial" w:cs="Arial"/>
              </w:rPr>
              <w:t>London</w:t>
            </w:r>
            <w:proofErr w:type="gramEnd"/>
            <w:r w:rsidRPr="00DB6074">
              <w:rPr>
                <w:rFonts w:ascii="Arial" w:hAnsi="Arial" w:cs="Arial"/>
              </w:rPr>
              <w:t xml:space="preserve"> based briefings EAs must use </w:t>
            </w:r>
            <w:r w:rsidRPr="00DB6074">
              <w:rPr>
                <w:rFonts w:ascii="Arial" w:hAnsi="Arial" w:cs="Arial"/>
                <w:b/>
              </w:rPr>
              <w:t>public transport</w:t>
            </w:r>
            <w:r w:rsidRPr="00DB6074">
              <w:rPr>
                <w:rFonts w:ascii="Arial" w:hAnsi="Arial" w:cs="Arial"/>
              </w:rPr>
              <w:t xml:space="preserve">. Taxis </w:t>
            </w:r>
            <w:proofErr w:type="gramStart"/>
            <w:r w:rsidRPr="00DB6074">
              <w:rPr>
                <w:rFonts w:ascii="Arial" w:hAnsi="Arial" w:cs="Arial"/>
              </w:rPr>
              <w:t>must not be used</w:t>
            </w:r>
            <w:proofErr w:type="gramEnd"/>
            <w:r w:rsidRPr="00DB6074">
              <w:rPr>
                <w:rFonts w:ascii="Arial" w:hAnsi="Arial" w:cs="Arial"/>
              </w:rPr>
              <w:t xml:space="preserve"> in London without a valid reason and prior </w:t>
            </w:r>
            <w:r w:rsidRPr="00DB6074">
              <w:rPr>
                <w:rFonts w:ascii="Arial" w:hAnsi="Arial" w:cs="Arial"/>
                <w:b/>
              </w:rPr>
              <w:t>authorisation</w:t>
            </w:r>
            <w:r w:rsidRPr="00DB6074">
              <w:rPr>
                <w:rFonts w:ascii="Arial" w:hAnsi="Arial" w:cs="Arial"/>
              </w:rPr>
              <w:t xml:space="preserve"> from Quality Assurance and Improvement team.</w:t>
            </w:r>
          </w:p>
        </w:tc>
      </w:tr>
      <w:tr w:rsidR="00194515" w:rsidRPr="00ED3B5F" w14:paraId="43D4FA52" w14:textId="77777777" w:rsidTr="0053104A">
        <w:trPr>
          <w:trHeight w:val="716"/>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2036D821"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 </w:t>
            </w:r>
          </w:p>
          <w:p w14:paraId="730E366A"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Extensive travel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034A64D7" w14:textId="77777777" w:rsidR="00194515" w:rsidRPr="00DB6074" w:rsidRDefault="00194515" w:rsidP="0053104A">
            <w:pPr>
              <w:spacing w:line="259" w:lineRule="auto"/>
              <w:rPr>
                <w:rFonts w:ascii="Arial" w:hAnsi="Arial" w:cs="Arial"/>
              </w:rPr>
            </w:pPr>
            <w:r w:rsidRPr="00DB6074">
              <w:rPr>
                <w:rFonts w:ascii="Arial" w:hAnsi="Arial" w:cs="Arial"/>
              </w:rPr>
              <w:t xml:space="preserve"> </w:t>
            </w:r>
          </w:p>
          <w:p w14:paraId="580B47F9" w14:textId="77777777" w:rsidR="00194515" w:rsidRPr="00DB6074" w:rsidRDefault="00194515" w:rsidP="0053104A">
            <w:pPr>
              <w:spacing w:line="259" w:lineRule="auto"/>
              <w:rPr>
                <w:rFonts w:ascii="Arial" w:hAnsi="Arial" w:cs="Arial"/>
              </w:rPr>
            </w:pPr>
            <w:r w:rsidRPr="00DB6074">
              <w:rPr>
                <w:rFonts w:ascii="Arial" w:hAnsi="Arial" w:cs="Arial"/>
              </w:rPr>
              <w:t xml:space="preserve">Please agree any additional travel costs with the appropriate teams. </w:t>
            </w:r>
          </w:p>
        </w:tc>
      </w:tr>
      <w:tr w:rsidR="00194515" w:rsidRPr="00ED3B5F" w14:paraId="30B67085" w14:textId="77777777" w:rsidTr="0053104A">
        <w:trPr>
          <w:trHeight w:val="786"/>
        </w:trPr>
        <w:tc>
          <w:tcPr>
            <w:tcW w:w="908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5C93E49E" w14:textId="4BD202AB" w:rsidR="00194515" w:rsidRPr="00DB6074" w:rsidRDefault="00194515" w:rsidP="0053104A">
            <w:pPr>
              <w:spacing w:line="259" w:lineRule="auto"/>
              <w:ind w:left="1"/>
              <w:rPr>
                <w:rFonts w:ascii="Arial" w:hAnsi="Arial" w:cs="Arial"/>
              </w:rPr>
            </w:pPr>
            <w:r w:rsidRPr="00DB6074">
              <w:rPr>
                <w:rFonts w:ascii="Arial" w:hAnsi="Arial" w:cs="Arial"/>
              </w:rPr>
              <w:t xml:space="preserve">EAs must only submit claims for expenses that you have incurred and should not submit/claim expenses for other individuals. </w:t>
            </w:r>
          </w:p>
        </w:tc>
      </w:tr>
    </w:tbl>
    <w:p w14:paraId="2A720209" w14:textId="2A49801C" w:rsidR="00194515" w:rsidRPr="00DB6074" w:rsidRDefault="00194515" w:rsidP="00F44FB6">
      <w:pPr>
        <w:rPr>
          <w:rFonts w:ascii="Arial" w:hAnsi="Arial" w:cs="Arial"/>
          <w:sz w:val="22"/>
          <w:szCs w:val="22"/>
        </w:rPr>
      </w:pPr>
    </w:p>
    <w:p w14:paraId="60C46BCA" w14:textId="5973025C" w:rsidR="00194515" w:rsidRPr="00DB6074" w:rsidRDefault="00194515" w:rsidP="00F44FB6">
      <w:pPr>
        <w:rPr>
          <w:rFonts w:ascii="Arial" w:hAnsi="Arial" w:cs="Arial"/>
          <w:sz w:val="22"/>
          <w:szCs w:val="22"/>
        </w:rPr>
      </w:pPr>
    </w:p>
    <w:tbl>
      <w:tblPr>
        <w:tblStyle w:val="TableGrid"/>
        <w:tblW w:w="9080" w:type="dxa"/>
        <w:tblInd w:w="4" w:type="dxa"/>
        <w:tblCellMar>
          <w:top w:w="47" w:type="dxa"/>
          <w:left w:w="107" w:type="dxa"/>
          <w:right w:w="26" w:type="dxa"/>
        </w:tblCellMar>
        <w:tblLook w:val="04A0" w:firstRow="1" w:lastRow="0" w:firstColumn="1" w:lastColumn="0" w:noHBand="0" w:noVBand="1"/>
      </w:tblPr>
      <w:tblGrid>
        <w:gridCol w:w="2406"/>
        <w:gridCol w:w="6674"/>
      </w:tblGrid>
      <w:tr w:rsidR="00194515" w:rsidRPr="00ED3B5F" w14:paraId="7FD361A9" w14:textId="77777777" w:rsidTr="0053104A">
        <w:trPr>
          <w:trHeight w:val="656"/>
        </w:trPr>
        <w:tc>
          <w:tcPr>
            <w:tcW w:w="9080" w:type="dxa"/>
            <w:gridSpan w:val="2"/>
            <w:tcBorders>
              <w:top w:val="double" w:sz="4" w:space="0" w:color="95B3D7"/>
              <w:left w:val="single" w:sz="4" w:space="0" w:color="BFBFBF"/>
              <w:bottom w:val="single" w:sz="4" w:space="0" w:color="BFBFBF"/>
              <w:right w:val="single" w:sz="4" w:space="0" w:color="BFBFBF"/>
            </w:tcBorders>
            <w:shd w:val="clear" w:color="auto" w:fill="C6D9F1"/>
          </w:tcPr>
          <w:p w14:paraId="7E403237" w14:textId="09C5BC09" w:rsidR="00194515" w:rsidRPr="00DB6074" w:rsidRDefault="00194515" w:rsidP="0053104A">
            <w:pPr>
              <w:spacing w:line="259" w:lineRule="auto"/>
              <w:ind w:left="1"/>
              <w:rPr>
                <w:rFonts w:ascii="Arial" w:hAnsi="Arial" w:cs="Arial"/>
              </w:rPr>
            </w:pPr>
            <w:r w:rsidRPr="00DB6074">
              <w:rPr>
                <w:rFonts w:ascii="Arial" w:hAnsi="Arial" w:cs="Arial"/>
                <w:b/>
                <w:sz w:val="24"/>
              </w:rPr>
              <w:t>Accommodation (</w:t>
            </w:r>
            <w:r w:rsidRPr="00DB6074">
              <w:rPr>
                <w:rFonts w:ascii="Arial" w:hAnsi="Arial" w:cs="Arial"/>
                <w:b/>
              </w:rPr>
              <w:t>All travel and accomm</w:t>
            </w:r>
            <w:r w:rsidR="00ED5A31" w:rsidRPr="00DB6074">
              <w:rPr>
                <w:rFonts w:ascii="Arial" w:hAnsi="Arial" w:cs="Arial"/>
                <w:b/>
              </w:rPr>
              <w:t xml:space="preserve">odation </w:t>
            </w:r>
            <w:proofErr w:type="gramStart"/>
            <w:r w:rsidR="00ED5A31" w:rsidRPr="00DB6074">
              <w:rPr>
                <w:rFonts w:ascii="Arial" w:hAnsi="Arial" w:cs="Arial"/>
                <w:b/>
              </w:rPr>
              <w:t>must be booked</w:t>
            </w:r>
            <w:proofErr w:type="gramEnd"/>
            <w:r w:rsidR="00ED5A31" w:rsidRPr="00DB6074">
              <w:rPr>
                <w:rFonts w:ascii="Arial" w:hAnsi="Arial" w:cs="Arial"/>
                <w:b/>
              </w:rPr>
              <w:t xml:space="preserve"> by the E</w:t>
            </w:r>
            <w:r w:rsidRPr="00DB6074">
              <w:rPr>
                <w:rFonts w:ascii="Arial" w:hAnsi="Arial" w:cs="Arial"/>
                <w:b/>
              </w:rPr>
              <w:t>A).</w:t>
            </w:r>
            <w:r w:rsidRPr="00DB6074">
              <w:rPr>
                <w:rFonts w:ascii="Arial" w:hAnsi="Arial" w:cs="Arial"/>
                <w:b/>
                <w:sz w:val="24"/>
              </w:rPr>
              <w:t xml:space="preserve"> </w:t>
            </w:r>
          </w:p>
        </w:tc>
      </w:tr>
      <w:tr w:rsidR="00194515" w:rsidRPr="00ED3B5F" w14:paraId="17F2259F" w14:textId="77777777" w:rsidTr="0053104A">
        <w:trPr>
          <w:trHeight w:val="1676"/>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6B568FFF"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 </w:t>
            </w:r>
          </w:p>
          <w:p w14:paraId="72DF105C"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Overnight </w:t>
            </w:r>
          </w:p>
          <w:p w14:paraId="72839AD2" w14:textId="77777777" w:rsidR="00194515" w:rsidRPr="00DB6074" w:rsidRDefault="00194515" w:rsidP="0053104A">
            <w:pPr>
              <w:spacing w:line="259" w:lineRule="auto"/>
              <w:ind w:left="1"/>
              <w:rPr>
                <w:rFonts w:ascii="Arial" w:hAnsi="Arial" w:cs="Arial"/>
              </w:rPr>
            </w:pPr>
            <w:r w:rsidRPr="00DB6074">
              <w:rPr>
                <w:rFonts w:ascii="Arial" w:hAnsi="Arial" w:cs="Arial"/>
                <w:b/>
              </w:rPr>
              <w:t xml:space="preserve">accommodation </w:t>
            </w:r>
          </w:p>
          <w:p w14:paraId="3DD75ECE" w14:textId="77777777" w:rsidR="00194515" w:rsidRPr="00DB6074" w:rsidRDefault="00194515" w:rsidP="0053104A">
            <w:pPr>
              <w:spacing w:line="259" w:lineRule="auto"/>
              <w:ind w:left="1"/>
              <w:rPr>
                <w:rFonts w:ascii="Arial" w:hAnsi="Arial" w:cs="Arial"/>
              </w:rPr>
            </w:pPr>
            <w:r w:rsidRPr="00DB6074">
              <w:rPr>
                <w:rFonts w:ascii="Arial" w:hAnsi="Arial" w:cs="Arial"/>
              </w:rPr>
              <w:t xml:space="preserve">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0A5CC9B3" w14:textId="77777777" w:rsidR="00194515" w:rsidRPr="00DB6074" w:rsidRDefault="00194515" w:rsidP="0053104A">
            <w:pPr>
              <w:spacing w:line="259" w:lineRule="auto"/>
              <w:rPr>
                <w:rFonts w:ascii="Arial" w:hAnsi="Arial" w:cs="Arial"/>
              </w:rPr>
            </w:pPr>
            <w:r w:rsidRPr="00DB6074">
              <w:rPr>
                <w:rFonts w:ascii="Arial" w:hAnsi="Arial" w:cs="Arial"/>
                <w:b/>
              </w:rPr>
              <w:t xml:space="preserve"> </w:t>
            </w:r>
          </w:p>
          <w:p w14:paraId="24B288BC" w14:textId="77777777" w:rsidR="00194515" w:rsidRPr="00DB6074" w:rsidRDefault="00194515" w:rsidP="0053104A">
            <w:pPr>
              <w:spacing w:line="239" w:lineRule="auto"/>
              <w:rPr>
                <w:rFonts w:ascii="Arial" w:hAnsi="Arial" w:cs="Arial"/>
              </w:rPr>
            </w:pPr>
            <w:r w:rsidRPr="00DB6074">
              <w:rPr>
                <w:rFonts w:ascii="Arial" w:hAnsi="Arial" w:cs="Arial"/>
              </w:rPr>
              <w:t xml:space="preserve">Must be authorised by Quality Assurance &amp; Improvement Team or the appropriate Quality Delivery Team. This may be agreed where the visit requires a departure before 06.30 (unauthorised claims for accommodation may not be paid).  </w:t>
            </w:r>
          </w:p>
          <w:p w14:paraId="70344A51" w14:textId="77777777" w:rsidR="00194515" w:rsidRPr="00DB6074" w:rsidRDefault="00194515" w:rsidP="0053104A">
            <w:pPr>
              <w:spacing w:line="259" w:lineRule="auto"/>
              <w:rPr>
                <w:rFonts w:ascii="Arial" w:hAnsi="Arial" w:cs="Arial"/>
                <w:b/>
              </w:rPr>
            </w:pPr>
            <w:r w:rsidRPr="00DB6074">
              <w:rPr>
                <w:rFonts w:ascii="Arial" w:hAnsi="Arial" w:cs="Arial"/>
                <w:b/>
              </w:rPr>
              <w:t xml:space="preserve"> Claims for accommodation must not exceed </w:t>
            </w:r>
            <w:r w:rsidRPr="00DB6074">
              <w:rPr>
                <w:rFonts w:ascii="Arial" w:hAnsi="Arial" w:cs="Arial"/>
              </w:rPr>
              <w:t>£100 (outside London)</w:t>
            </w:r>
            <w:r w:rsidRPr="00DB6074">
              <w:rPr>
                <w:rFonts w:ascii="Arial" w:hAnsi="Arial" w:cs="Arial"/>
                <w:b/>
              </w:rPr>
              <w:t xml:space="preserve"> or </w:t>
            </w:r>
            <w:r w:rsidRPr="00DB6074">
              <w:rPr>
                <w:rFonts w:ascii="Arial" w:hAnsi="Arial" w:cs="Arial"/>
              </w:rPr>
              <w:t>£160 (in London)</w:t>
            </w:r>
            <w:r w:rsidRPr="00DB6074">
              <w:rPr>
                <w:rFonts w:ascii="Arial" w:hAnsi="Arial" w:cs="Arial"/>
                <w:b/>
              </w:rPr>
              <w:t>, inclusive of breakfast. You may choose to use more expensive alternatives, but may only claim the appropriate maximum rate</w:t>
            </w:r>
          </w:p>
          <w:p w14:paraId="21140435" w14:textId="77777777" w:rsidR="00194515" w:rsidRPr="00DB6074" w:rsidRDefault="00194515" w:rsidP="0053104A">
            <w:pPr>
              <w:spacing w:line="259" w:lineRule="auto"/>
              <w:rPr>
                <w:rFonts w:ascii="Arial" w:hAnsi="Arial" w:cs="Arial"/>
              </w:rPr>
            </w:pPr>
          </w:p>
        </w:tc>
      </w:tr>
      <w:tr w:rsidR="00194515" w:rsidRPr="00ED3B5F" w14:paraId="45A77D13" w14:textId="77777777" w:rsidTr="0053104A">
        <w:trPr>
          <w:trHeight w:val="1369"/>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3F99F95D" w14:textId="77777777" w:rsidR="00194515" w:rsidRPr="00DB6074" w:rsidRDefault="00194515" w:rsidP="0053104A">
            <w:pPr>
              <w:spacing w:line="259" w:lineRule="auto"/>
              <w:rPr>
                <w:rFonts w:ascii="Arial" w:hAnsi="Arial" w:cs="Arial"/>
              </w:rPr>
            </w:pPr>
            <w:r w:rsidRPr="00DB6074">
              <w:rPr>
                <w:rFonts w:ascii="Arial" w:hAnsi="Arial" w:cs="Arial"/>
                <w:b/>
              </w:rPr>
              <w:t xml:space="preserve"> </w:t>
            </w:r>
          </w:p>
          <w:p w14:paraId="11002BE5" w14:textId="77777777" w:rsidR="00194515" w:rsidRPr="00DB6074" w:rsidRDefault="00194515" w:rsidP="0053104A">
            <w:pPr>
              <w:spacing w:line="259" w:lineRule="auto"/>
              <w:rPr>
                <w:rFonts w:ascii="Arial" w:hAnsi="Arial" w:cs="Arial"/>
              </w:rPr>
            </w:pPr>
            <w:r w:rsidRPr="00DB6074">
              <w:rPr>
                <w:rFonts w:ascii="Arial" w:hAnsi="Arial" w:cs="Arial"/>
                <w:b/>
              </w:rPr>
              <w:t xml:space="preserve">Staying with family &amp; </w:t>
            </w:r>
          </w:p>
          <w:p w14:paraId="4EA0B221" w14:textId="77777777" w:rsidR="00194515" w:rsidRPr="00DB6074" w:rsidRDefault="00194515" w:rsidP="0053104A">
            <w:pPr>
              <w:spacing w:line="259" w:lineRule="auto"/>
              <w:rPr>
                <w:rFonts w:ascii="Arial" w:hAnsi="Arial" w:cs="Arial"/>
              </w:rPr>
            </w:pPr>
            <w:r w:rsidRPr="00DB6074">
              <w:rPr>
                <w:rFonts w:ascii="Arial" w:hAnsi="Arial" w:cs="Arial"/>
                <w:b/>
              </w:rPr>
              <w:t xml:space="preserve">friends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05DE6FD6" w14:textId="77777777" w:rsidR="00194515" w:rsidRPr="00DB6074" w:rsidRDefault="00194515" w:rsidP="0053104A">
            <w:pPr>
              <w:spacing w:line="259" w:lineRule="auto"/>
              <w:ind w:left="1"/>
              <w:rPr>
                <w:rFonts w:ascii="Arial" w:hAnsi="Arial" w:cs="Arial"/>
              </w:rPr>
            </w:pPr>
            <w:r w:rsidRPr="00DB6074">
              <w:rPr>
                <w:rFonts w:ascii="Arial" w:hAnsi="Arial" w:cs="Arial"/>
              </w:rPr>
              <w:t xml:space="preserve"> </w:t>
            </w:r>
          </w:p>
          <w:p w14:paraId="41752209" w14:textId="77777777" w:rsidR="00194515" w:rsidRPr="00DB6074" w:rsidRDefault="00194515" w:rsidP="0053104A">
            <w:pPr>
              <w:spacing w:line="259" w:lineRule="auto"/>
              <w:ind w:left="1"/>
              <w:rPr>
                <w:rFonts w:ascii="Arial" w:hAnsi="Arial" w:cs="Arial"/>
              </w:rPr>
            </w:pPr>
            <w:r w:rsidRPr="00DB6074">
              <w:rPr>
                <w:rFonts w:ascii="Arial" w:hAnsi="Arial" w:cs="Arial"/>
                <w:b/>
              </w:rPr>
              <w:t>£25 per night</w:t>
            </w:r>
            <w:r w:rsidRPr="00DB6074">
              <w:rPr>
                <w:rFonts w:ascii="Arial" w:hAnsi="Arial" w:cs="Arial"/>
              </w:rPr>
              <w:t xml:space="preserve"> </w:t>
            </w:r>
            <w:proofErr w:type="gramStart"/>
            <w:r w:rsidRPr="00DB6074">
              <w:rPr>
                <w:rFonts w:ascii="Arial" w:hAnsi="Arial" w:cs="Arial"/>
              </w:rPr>
              <w:t>may be claimed</w:t>
            </w:r>
            <w:proofErr w:type="gramEnd"/>
            <w:r w:rsidRPr="00DB6074">
              <w:rPr>
                <w:rFonts w:ascii="Arial" w:hAnsi="Arial" w:cs="Arial"/>
              </w:rPr>
              <w:t xml:space="preserve"> if you are staying with family and friends.   If this allowance </w:t>
            </w:r>
            <w:proofErr w:type="gramStart"/>
            <w:r w:rsidRPr="00DB6074">
              <w:rPr>
                <w:rFonts w:ascii="Arial" w:hAnsi="Arial" w:cs="Arial"/>
              </w:rPr>
              <w:t>is claimed</w:t>
            </w:r>
            <w:proofErr w:type="gramEnd"/>
            <w:r w:rsidRPr="00DB6074">
              <w:rPr>
                <w:rFonts w:ascii="Arial" w:hAnsi="Arial" w:cs="Arial"/>
              </w:rPr>
              <w:t xml:space="preserve">, no further claims can be made for food or accommodation. </w:t>
            </w:r>
          </w:p>
        </w:tc>
      </w:tr>
      <w:tr w:rsidR="00194515" w:rsidRPr="00ED3B5F" w14:paraId="7E66410C" w14:textId="77777777" w:rsidTr="0053104A">
        <w:trPr>
          <w:trHeight w:val="1361"/>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45761885" w14:textId="77777777" w:rsidR="00194515" w:rsidRPr="00DB6074" w:rsidRDefault="00194515" w:rsidP="0053104A">
            <w:pPr>
              <w:spacing w:after="98" w:line="259" w:lineRule="auto"/>
              <w:rPr>
                <w:rFonts w:ascii="Arial" w:hAnsi="Arial" w:cs="Arial"/>
              </w:rPr>
            </w:pPr>
            <w:r w:rsidRPr="00DB6074">
              <w:rPr>
                <w:rFonts w:ascii="Arial" w:hAnsi="Arial" w:cs="Arial"/>
                <w:b/>
              </w:rPr>
              <w:t xml:space="preserve"> </w:t>
            </w:r>
          </w:p>
          <w:p w14:paraId="5E977F41" w14:textId="77777777" w:rsidR="00194515" w:rsidRPr="00DB6074" w:rsidRDefault="00194515" w:rsidP="0053104A">
            <w:pPr>
              <w:spacing w:after="95" w:line="259" w:lineRule="auto"/>
              <w:rPr>
                <w:rFonts w:ascii="Arial" w:hAnsi="Arial" w:cs="Arial"/>
              </w:rPr>
            </w:pPr>
            <w:r w:rsidRPr="00DB6074">
              <w:rPr>
                <w:rFonts w:ascii="Arial" w:hAnsi="Arial" w:cs="Arial"/>
                <w:b/>
              </w:rPr>
              <w:t xml:space="preserve">Evening meals </w:t>
            </w:r>
          </w:p>
          <w:p w14:paraId="74F9D1C1" w14:textId="77777777" w:rsidR="00194515" w:rsidRPr="00DB6074" w:rsidRDefault="00194515" w:rsidP="0053104A">
            <w:pPr>
              <w:spacing w:line="259" w:lineRule="auto"/>
              <w:rPr>
                <w:rFonts w:ascii="Arial" w:hAnsi="Arial" w:cs="Arial"/>
              </w:rPr>
            </w:pPr>
            <w:r w:rsidRPr="00DB6074">
              <w:rPr>
                <w:rFonts w:ascii="Arial" w:hAnsi="Arial" w:cs="Arial"/>
                <w:b/>
              </w:rPr>
              <w:t xml:space="preserve">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2EF0BD98" w14:textId="77777777" w:rsidR="00194515" w:rsidRPr="00DB6074" w:rsidRDefault="00194515" w:rsidP="0053104A">
            <w:pPr>
              <w:spacing w:line="259" w:lineRule="auto"/>
              <w:ind w:left="1"/>
              <w:rPr>
                <w:rFonts w:ascii="Arial" w:hAnsi="Arial" w:cs="Arial"/>
              </w:rPr>
            </w:pPr>
            <w:r w:rsidRPr="00DB6074">
              <w:rPr>
                <w:rFonts w:ascii="Arial" w:hAnsi="Arial" w:cs="Arial"/>
              </w:rPr>
              <w:t xml:space="preserve"> </w:t>
            </w:r>
          </w:p>
          <w:p w14:paraId="64A63A05" w14:textId="77777777" w:rsidR="00194515" w:rsidRPr="00DB6074" w:rsidRDefault="00194515" w:rsidP="0053104A">
            <w:pPr>
              <w:spacing w:line="259" w:lineRule="auto"/>
              <w:ind w:left="1"/>
              <w:rPr>
                <w:rFonts w:ascii="Arial" w:hAnsi="Arial" w:cs="Arial"/>
              </w:rPr>
            </w:pPr>
            <w:r w:rsidRPr="00DB6074">
              <w:rPr>
                <w:rFonts w:ascii="Arial" w:hAnsi="Arial" w:cs="Arial"/>
              </w:rPr>
              <w:t xml:space="preserve">When an overnight stay is required, an evening meal </w:t>
            </w:r>
            <w:proofErr w:type="gramStart"/>
            <w:r w:rsidRPr="00DB6074">
              <w:rPr>
                <w:rFonts w:ascii="Arial" w:hAnsi="Arial" w:cs="Arial"/>
              </w:rPr>
              <w:t>may be claimed</w:t>
            </w:r>
            <w:proofErr w:type="gramEnd"/>
            <w:r w:rsidRPr="00DB6074">
              <w:rPr>
                <w:rFonts w:ascii="Arial" w:hAnsi="Arial" w:cs="Arial"/>
              </w:rPr>
              <w:t xml:space="preserve">. </w:t>
            </w:r>
          </w:p>
          <w:p w14:paraId="580CCECC" w14:textId="77777777" w:rsidR="00194515" w:rsidRPr="00DB6074" w:rsidRDefault="00194515" w:rsidP="0053104A">
            <w:pPr>
              <w:spacing w:line="259" w:lineRule="auto"/>
              <w:ind w:left="1"/>
              <w:rPr>
                <w:rFonts w:ascii="Arial" w:hAnsi="Arial" w:cs="Arial"/>
              </w:rPr>
            </w:pPr>
            <w:r w:rsidRPr="00DB6074">
              <w:rPr>
                <w:rFonts w:ascii="Arial" w:hAnsi="Arial" w:cs="Arial"/>
              </w:rPr>
              <w:t xml:space="preserve">(this must not include alcoholic drinks) you can claim up to </w:t>
            </w:r>
            <w:r w:rsidRPr="00DB6074">
              <w:rPr>
                <w:rFonts w:ascii="Arial" w:hAnsi="Arial" w:cs="Arial"/>
                <w:b/>
              </w:rPr>
              <w:t>£25 (in London)</w:t>
            </w:r>
            <w:r w:rsidRPr="00DB6074">
              <w:rPr>
                <w:rFonts w:ascii="Arial" w:hAnsi="Arial" w:cs="Arial"/>
              </w:rPr>
              <w:t xml:space="preserve"> or </w:t>
            </w:r>
            <w:r w:rsidRPr="00DB6074">
              <w:rPr>
                <w:rFonts w:ascii="Arial" w:hAnsi="Arial" w:cs="Arial"/>
                <w:b/>
              </w:rPr>
              <w:t>£20 (outside London)</w:t>
            </w:r>
            <w:r w:rsidRPr="00DB6074">
              <w:rPr>
                <w:rFonts w:ascii="Arial" w:hAnsi="Arial" w:cs="Arial"/>
              </w:rPr>
              <w:t xml:space="preserve"> </w:t>
            </w:r>
          </w:p>
        </w:tc>
      </w:tr>
    </w:tbl>
    <w:p w14:paraId="2C2E5851" w14:textId="06BCA019" w:rsidR="00194515" w:rsidRPr="00DB6074" w:rsidRDefault="00194515" w:rsidP="00F44FB6">
      <w:pPr>
        <w:rPr>
          <w:rFonts w:ascii="Arial" w:hAnsi="Arial" w:cs="Arial"/>
          <w:sz w:val="22"/>
          <w:szCs w:val="22"/>
        </w:rPr>
      </w:pPr>
    </w:p>
    <w:p w14:paraId="0D569A81" w14:textId="55F25D2D" w:rsidR="00194515" w:rsidRPr="00DB6074" w:rsidRDefault="005A3F9E" w:rsidP="00F44FB6">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723776" behindDoc="1" locked="0" layoutInCell="1" allowOverlap="1" wp14:anchorId="2FA8D9EA" wp14:editId="0FC328AA">
            <wp:simplePos x="0" y="0"/>
            <wp:positionH relativeFrom="page">
              <wp:align>right</wp:align>
            </wp:positionH>
            <wp:positionV relativeFrom="page">
              <wp:align>bottom</wp:align>
            </wp:positionV>
            <wp:extent cx="1116965" cy="1220672"/>
            <wp:effectExtent l="0" t="0" r="6985"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1116965" cy="122067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080" w:type="dxa"/>
        <w:tblInd w:w="4" w:type="dxa"/>
        <w:tblCellMar>
          <w:top w:w="47" w:type="dxa"/>
          <w:left w:w="108" w:type="dxa"/>
          <w:right w:w="86" w:type="dxa"/>
        </w:tblCellMar>
        <w:tblLook w:val="04A0" w:firstRow="1" w:lastRow="0" w:firstColumn="1" w:lastColumn="0" w:noHBand="0" w:noVBand="1"/>
      </w:tblPr>
      <w:tblGrid>
        <w:gridCol w:w="2911"/>
        <w:gridCol w:w="6373"/>
      </w:tblGrid>
      <w:tr w:rsidR="004A01F8" w:rsidRPr="00ED3B5F" w14:paraId="073F4188" w14:textId="77777777" w:rsidTr="0053104A">
        <w:trPr>
          <w:trHeight w:val="684"/>
        </w:trPr>
        <w:tc>
          <w:tcPr>
            <w:tcW w:w="9080" w:type="dxa"/>
            <w:gridSpan w:val="2"/>
            <w:tcBorders>
              <w:top w:val="double" w:sz="4" w:space="0" w:color="95B3D7"/>
              <w:left w:val="single" w:sz="4" w:space="0" w:color="BFBFBF"/>
              <w:bottom w:val="single" w:sz="4" w:space="0" w:color="BFBFBF"/>
              <w:right w:val="single" w:sz="4" w:space="0" w:color="BFBFBF"/>
            </w:tcBorders>
            <w:shd w:val="clear" w:color="auto" w:fill="C6D9F1"/>
          </w:tcPr>
          <w:tbl>
            <w:tblPr>
              <w:tblStyle w:val="TableGrid"/>
              <w:tblpPr w:leftFromText="180" w:rightFromText="180" w:vertAnchor="text" w:horzAnchor="margin" w:tblpY="574"/>
              <w:tblW w:w="9080" w:type="dxa"/>
              <w:tblInd w:w="0" w:type="dxa"/>
              <w:tblCellMar>
                <w:top w:w="15" w:type="dxa"/>
                <w:left w:w="107" w:type="dxa"/>
                <w:right w:w="80" w:type="dxa"/>
              </w:tblCellMar>
              <w:tblLook w:val="04A0" w:firstRow="1" w:lastRow="0" w:firstColumn="1" w:lastColumn="0" w:noHBand="0" w:noVBand="1"/>
            </w:tblPr>
            <w:tblGrid>
              <w:gridCol w:w="2407"/>
              <w:gridCol w:w="6673"/>
            </w:tblGrid>
            <w:tr w:rsidR="004A01F8" w:rsidRPr="00ED3B5F" w14:paraId="1EAD0A65" w14:textId="77777777" w:rsidTr="004A01F8">
              <w:trPr>
                <w:trHeight w:val="1022"/>
              </w:trPr>
              <w:tc>
                <w:tcPr>
                  <w:tcW w:w="9080" w:type="dxa"/>
                  <w:gridSpan w:val="2"/>
                  <w:tcBorders>
                    <w:top w:val="double" w:sz="4" w:space="0" w:color="95B3D7"/>
                    <w:left w:val="single" w:sz="4" w:space="0" w:color="BFBFBF"/>
                    <w:bottom w:val="single" w:sz="4" w:space="0" w:color="BFBFBF"/>
                    <w:right w:val="single" w:sz="4" w:space="0" w:color="BFBFBF"/>
                  </w:tcBorders>
                  <w:shd w:val="clear" w:color="auto" w:fill="F2F2F2"/>
                </w:tcPr>
                <w:p w14:paraId="70DDBCA1" w14:textId="77777777" w:rsidR="004A01F8" w:rsidRPr="00DB6074" w:rsidRDefault="004A01F8" w:rsidP="004A01F8">
                  <w:pPr>
                    <w:spacing w:after="98" w:line="259" w:lineRule="auto"/>
                    <w:ind w:left="2"/>
                    <w:rPr>
                      <w:rFonts w:ascii="Arial" w:hAnsi="Arial" w:cs="Arial"/>
                    </w:rPr>
                  </w:pPr>
                </w:p>
                <w:p w14:paraId="059A559E" w14:textId="77777777" w:rsidR="004A01F8" w:rsidRPr="00DB6074" w:rsidRDefault="004A01F8" w:rsidP="004A01F8">
                  <w:pPr>
                    <w:spacing w:line="259" w:lineRule="auto"/>
                    <w:ind w:left="2"/>
                    <w:rPr>
                      <w:rFonts w:ascii="Arial" w:hAnsi="Arial" w:cs="Arial"/>
                    </w:rPr>
                  </w:pPr>
                  <w:r w:rsidRPr="00DB6074">
                    <w:rPr>
                      <w:rFonts w:ascii="Arial" w:hAnsi="Arial" w:cs="Arial"/>
                    </w:rPr>
                    <w:t xml:space="preserve">The online expenses functionality enables EQAs to submit expenses online using the Walled Garden Quality Portal, for all </w:t>
                  </w:r>
                  <w:r w:rsidRPr="00DB6074">
                    <w:rPr>
                      <w:rFonts w:ascii="Arial" w:hAnsi="Arial" w:cs="Arial"/>
                      <w:b/>
                    </w:rPr>
                    <w:t>CAPV/ QAPV and CAR</w:t>
                  </w:r>
                  <w:r w:rsidRPr="00DB6074">
                    <w:rPr>
                      <w:rFonts w:ascii="Arial" w:hAnsi="Arial" w:cs="Arial"/>
                    </w:rPr>
                    <w:t xml:space="preserve"> activities.  </w:t>
                  </w:r>
                </w:p>
                <w:p w14:paraId="0CD33BE2" w14:textId="77777777" w:rsidR="004A01F8" w:rsidRPr="00DB6074" w:rsidRDefault="004A01F8" w:rsidP="004A01F8">
                  <w:pPr>
                    <w:spacing w:line="259" w:lineRule="auto"/>
                    <w:ind w:left="2"/>
                    <w:rPr>
                      <w:rFonts w:ascii="Arial" w:hAnsi="Arial" w:cs="Arial"/>
                    </w:rPr>
                  </w:pPr>
                </w:p>
              </w:tc>
            </w:tr>
            <w:tr w:rsidR="004A01F8" w:rsidRPr="00ED3B5F" w14:paraId="492AB27B" w14:textId="77777777" w:rsidTr="004A01F8">
              <w:trPr>
                <w:trHeight w:val="2472"/>
              </w:trPr>
              <w:tc>
                <w:tcPr>
                  <w:tcW w:w="2407" w:type="dxa"/>
                  <w:tcBorders>
                    <w:top w:val="single" w:sz="4" w:space="0" w:color="BFBFBF"/>
                    <w:left w:val="single" w:sz="4" w:space="0" w:color="BFBFBF"/>
                    <w:bottom w:val="single" w:sz="4" w:space="0" w:color="BFBFBF"/>
                    <w:right w:val="single" w:sz="4" w:space="0" w:color="BFBFBF"/>
                  </w:tcBorders>
                  <w:shd w:val="clear" w:color="auto" w:fill="F2F2F2"/>
                </w:tcPr>
                <w:p w14:paraId="6F748E7E" w14:textId="77777777" w:rsidR="004A01F8" w:rsidRPr="00DB6074" w:rsidRDefault="004A01F8" w:rsidP="004A01F8">
                  <w:pPr>
                    <w:spacing w:line="259" w:lineRule="auto"/>
                    <w:ind w:left="2"/>
                    <w:rPr>
                      <w:rFonts w:ascii="Arial" w:hAnsi="Arial" w:cs="Arial"/>
                    </w:rPr>
                  </w:pPr>
                  <w:r w:rsidRPr="00DB6074">
                    <w:rPr>
                      <w:rFonts w:ascii="Arial" w:hAnsi="Arial" w:cs="Arial"/>
                      <w:b/>
                    </w:rPr>
                    <w:t xml:space="preserve"> </w:t>
                  </w:r>
                </w:p>
                <w:p w14:paraId="658B74C0" w14:textId="77777777" w:rsidR="004A01F8" w:rsidRPr="00DB6074" w:rsidRDefault="004A01F8" w:rsidP="004A01F8">
                  <w:pPr>
                    <w:spacing w:line="259" w:lineRule="auto"/>
                    <w:ind w:left="2"/>
                    <w:rPr>
                      <w:rFonts w:ascii="Arial" w:hAnsi="Arial" w:cs="Arial"/>
                    </w:rPr>
                  </w:pPr>
                  <w:r w:rsidRPr="00DB6074">
                    <w:rPr>
                      <w:rFonts w:ascii="Arial" w:hAnsi="Arial" w:cs="Arial"/>
                      <w:b/>
                    </w:rPr>
                    <w:t>Submit online expenses</w:t>
                  </w:r>
                  <w:r w:rsidRPr="00DB6074">
                    <w:rPr>
                      <w:rFonts w:ascii="Arial" w:hAnsi="Arial" w:cs="Arial"/>
                    </w:rPr>
                    <w:t xml:space="preserve"> </w:t>
                  </w:r>
                </w:p>
              </w:tc>
              <w:tc>
                <w:tcPr>
                  <w:tcW w:w="6673" w:type="dxa"/>
                  <w:tcBorders>
                    <w:top w:val="single" w:sz="4" w:space="0" w:color="BFBFBF"/>
                    <w:left w:val="single" w:sz="4" w:space="0" w:color="BFBFBF"/>
                    <w:bottom w:val="single" w:sz="4" w:space="0" w:color="BFBFBF"/>
                    <w:right w:val="single" w:sz="4" w:space="0" w:color="BFBFBF"/>
                  </w:tcBorders>
                  <w:shd w:val="clear" w:color="auto" w:fill="F2F2F2"/>
                </w:tcPr>
                <w:p w14:paraId="320AE90E" w14:textId="77777777" w:rsidR="004A01F8" w:rsidRPr="00DB6074" w:rsidRDefault="004A01F8" w:rsidP="004A01F8">
                  <w:pPr>
                    <w:spacing w:line="259" w:lineRule="auto"/>
                    <w:rPr>
                      <w:rFonts w:ascii="Arial" w:hAnsi="Arial" w:cs="Arial"/>
                    </w:rPr>
                  </w:pPr>
                  <w:r w:rsidRPr="00DB6074">
                    <w:rPr>
                      <w:rFonts w:ascii="Arial" w:hAnsi="Arial" w:cs="Arial"/>
                      <w:b/>
                    </w:rPr>
                    <w:t xml:space="preserve"> </w:t>
                  </w:r>
                </w:p>
                <w:p w14:paraId="679B88DD" w14:textId="77777777" w:rsidR="004A01F8" w:rsidRPr="00DB6074" w:rsidRDefault="004A01F8" w:rsidP="004A01F8">
                  <w:pPr>
                    <w:spacing w:line="239" w:lineRule="auto"/>
                    <w:rPr>
                      <w:rFonts w:ascii="Arial" w:hAnsi="Arial" w:cs="Arial"/>
                    </w:rPr>
                  </w:pPr>
                  <w:r w:rsidRPr="00DB6074">
                    <w:rPr>
                      <w:rFonts w:ascii="Arial" w:hAnsi="Arial" w:cs="Arial"/>
                    </w:rPr>
                    <w:t>The</w:t>
                  </w:r>
                  <w:hyperlink r:id="rId34">
                    <w:r w:rsidRPr="00DB6074">
                      <w:rPr>
                        <w:rFonts w:ascii="Arial" w:hAnsi="Arial" w:cs="Arial"/>
                        <w:b/>
                      </w:rPr>
                      <w:t xml:space="preserve"> </w:t>
                    </w:r>
                  </w:hyperlink>
                  <w:hyperlink r:id="rId35">
                    <w:r w:rsidRPr="00DB6074">
                      <w:rPr>
                        <w:rFonts w:ascii="Arial" w:hAnsi="Arial" w:cs="Arial"/>
                        <w:b/>
                        <w:color w:val="548DD4"/>
                        <w:u w:val="single" w:color="548DD4"/>
                      </w:rPr>
                      <w:t>EQA Online Expense user guide</w:t>
                    </w:r>
                  </w:hyperlink>
                  <w:hyperlink r:id="rId36">
                    <w:r w:rsidRPr="00DB6074">
                      <w:rPr>
                        <w:rFonts w:ascii="Arial" w:hAnsi="Arial" w:cs="Arial"/>
                        <w:b/>
                      </w:rPr>
                      <w:t xml:space="preserve"> </w:t>
                    </w:r>
                  </w:hyperlink>
                  <w:r w:rsidRPr="00DB6074">
                    <w:rPr>
                      <w:rFonts w:ascii="Arial" w:hAnsi="Arial" w:cs="Arial"/>
                    </w:rPr>
                    <w:t xml:space="preserve">shows you </w:t>
                  </w:r>
                  <w:proofErr w:type="gramStart"/>
                  <w:r w:rsidRPr="00DB6074">
                    <w:rPr>
                      <w:rFonts w:ascii="Arial" w:hAnsi="Arial" w:cs="Arial"/>
                    </w:rPr>
                    <w:t>step by step</w:t>
                  </w:r>
                  <w:proofErr w:type="gramEnd"/>
                  <w:r w:rsidRPr="00DB6074">
                    <w:rPr>
                      <w:rFonts w:ascii="Arial" w:hAnsi="Arial" w:cs="Arial"/>
                    </w:rPr>
                    <w:t xml:space="preserve"> how to process your expenses online. You will find guidance on: </w:t>
                  </w:r>
                </w:p>
                <w:p w14:paraId="54DE6AC3" w14:textId="77777777" w:rsidR="004A01F8" w:rsidRPr="00DB6074" w:rsidRDefault="004A01F8" w:rsidP="004A01F8">
                  <w:pPr>
                    <w:spacing w:line="259" w:lineRule="auto"/>
                    <w:rPr>
                      <w:rFonts w:ascii="Arial" w:hAnsi="Arial" w:cs="Arial"/>
                    </w:rPr>
                  </w:pPr>
                  <w:r w:rsidRPr="00DB6074">
                    <w:rPr>
                      <w:rFonts w:ascii="Arial" w:hAnsi="Arial" w:cs="Arial"/>
                    </w:rPr>
                    <w:t xml:space="preserve"> </w:t>
                  </w:r>
                </w:p>
                <w:p w14:paraId="73B2AAEE" w14:textId="77777777" w:rsidR="004A01F8" w:rsidRPr="00DB6074" w:rsidRDefault="004A01F8" w:rsidP="004A01F8">
                  <w:pPr>
                    <w:numPr>
                      <w:ilvl w:val="0"/>
                      <w:numId w:val="22"/>
                    </w:numPr>
                    <w:spacing w:line="259" w:lineRule="auto"/>
                    <w:ind w:hanging="360"/>
                    <w:rPr>
                      <w:rFonts w:ascii="Arial" w:hAnsi="Arial" w:cs="Arial"/>
                    </w:rPr>
                  </w:pPr>
                  <w:r w:rsidRPr="00DB6074">
                    <w:rPr>
                      <w:rFonts w:ascii="Arial" w:hAnsi="Arial" w:cs="Arial"/>
                    </w:rPr>
                    <w:t xml:space="preserve">submitting a claim </w:t>
                  </w:r>
                </w:p>
                <w:p w14:paraId="2854627A" w14:textId="77777777" w:rsidR="004A01F8" w:rsidRPr="00DB6074" w:rsidRDefault="004A01F8" w:rsidP="004A01F8">
                  <w:pPr>
                    <w:numPr>
                      <w:ilvl w:val="0"/>
                      <w:numId w:val="22"/>
                    </w:numPr>
                    <w:spacing w:line="259" w:lineRule="auto"/>
                    <w:ind w:hanging="360"/>
                    <w:rPr>
                      <w:rFonts w:ascii="Arial" w:hAnsi="Arial" w:cs="Arial"/>
                    </w:rPr>
                  </w:pPr>
                  <w:r w:rsidRPr="00DB6074">
                    <w:rPr>
                      <w:rFonts w:ascii="Arial" w:hAnsi="Arial" w:cs="Arial"/>
                    </w:rPr>
                    <w:t xml:space="preserve">viewing outstanding claims </w:t>
                  </w:r>
                </w:p>
                <w:p w14:paraId="48529918" w14:textId="77777777" w:rsidR="004A01F8" w:rsidRPr="00DB6074" w:rsidRDefault="004A01F8" w:rsidP="004A01F8">
                  <w:pPr>
                    <w:numPr>
                      <w:ilvl w:val="0"/>
                      <w:numId w:val="22"/>
                    </w:numPr>
                    <w:spacing w:line="259" w:lineRule="auto"/>
                    <w:ind w:hanging="360"/>
                    <w:rPr>
                      <w:rFonts w:ascii="Arial" w:hAnsi="Arial" w:cs="Arial"/>
                    </w:rPr>
                  </w:pPr>
                  <w:r w:rsidRPr="00DB6074">
                    <w:rPr>
                      <w:rFonts w:ascii="Arial" w:hAnsi="Arial" w:cs="Arial"/>
                    </w:rPr>
                    <w:t xml:space="preserve">amending and re-submitting a claim </w:t>
                  </w:r>
                </w:p>
                <w:p w14:paraId="23C7FF18" w14:textId="77777777" w:rsidR="004A01F8" w:rsidRPr="00DB6074" w:rsidRDefault="004A01F8" w:rsidP="004A01F8">
                  <w:pPr>
                    <w:numPr>
                      <w:ilvl w:val="0"/>
                      <w:numId w:val="22"/>
                    </w:numPr>
                    <w:spacing w:line="259" w:lineRule="auto"/>
                    <w:ind w:hanging="360"/>
                    <w:rPr>
                      <w:rFonts w:ascii="Arial" w:hAnsi="Arial" w:cs="Arial"/>
                    </w:rPr>
                  </w:pPr>
                  <w:r w:rsidRPr="00DB6074">
                    <w:rPr>
                      <w:rFonts w:ascii="Arial" w:hAnsi="Arial" w:cs="Arial"/>
                    </w:rPr>
                    <w:t xml:space="preserve">viewing processed claims </w:t>
                  </w:r>
                </w:p>
                <w:p w14:paraId="4A91F93C" w14:textId="77777777" w:rsidR="004A01F8" w:rsidRPr="00DB6074" w:rsidRDefault="004A01F8" w:rsidP="004A01F8">
                  <w:pPr>
                    <w:spacing w:line="259" w:lineRule="auto"/>
                    <w:rPr>
                      <w:rFonts w:ascii="Arial" w:hAnsi="Arial" w:cs="Arial"/>
                    </w:rPr>
                  </w:pPr>
                  <w:r w:rsidRPr="00DB6074">
                    <w:rPr>
                      <w:rFonts w:ascii="Arial" w:hAnsi="Arial" w:cs="Arial"/>
                    </w:rPr>
                    <w:t xml:space="preserve"> </w:t>
                  </w:r>
                </w:p>
                <w:p w14:paraId="5D135181" w14:textId="77777777" w:rsidR="004A01F8" w:rsidRPr="00DB6074" w:rsidRDefault="004A01F8" w:rsidP="004A01F8">
                  <w:pPr>
                    <w:spacing w:line="259" w:lineRule="auto"/>
                    <w:rPr>
                      <w:rFonts w:ascii="Arial" w:hAnsi="Arial" w:cs="Arial"/>
                    </w:rPr>
                  </w:pPr>
                  <w:r w:rsidRPr="00DB6074">
                    <w:rPr>
                      <w:rFonts w:ascii="Arial" w:hAnsi="Arial" w:cs="Arial"/>
                    </w:rPr>
                    <w:t>Please refer to the ‘EQA Online Expenses user guide’ for guidance on how to manage your expense claims.</w:t>
                  </w:r>
                </w:p>
              </w:tc>
            </w:tr>
            <w:tr w:rsidR="004A01F8" w:rsidRPr="00ED3B5F" w14:paraId="65EDBE34" w14:textId="77777777" w:rsidTr="004A01F8">
              <w:trPr>
                <w:trHeight w:val="976"/>
              </w:trPr>
              <w:tc>
                <w:tcPr>
                  <w:tcW w:w="2407" w:type="dxa"/>
                  <w:tcBorders>
                    <w:top w:val="single" w:sz="4" w:space="0" w:color="BFBFBF"/>
                    <w:left w:val="single" w:sz="4" w:space="0" w:color="BFBFBF"/>
                    <w:bottom w:val="single" w:sz="4" w:space="0" w:color="BFBFBF"/>
                    <w:right w:val="single" w:sz="4" w:space="0" w:color="BFBFBF"/>
                  </w:tcBorders>
                  <w:shd w:val="clear" w:color="auto" w:fill="F2F2F2"/>
                </w:tcPr>
                <w:p w14:paraId="060DF2C0" w14:textId="77777777" w:rsidR="004A01F8" w:rsidRPr="00DB6074" w:rsidRDefault="004A01F8" w:rsidP="004A01F8">
                  <w:pPr>
                    <w:spacing w:line="259" w:lineRule="auto"/>
                    <w:rPr>
                      <w:rFonts w:ascii="Arial" w:hAnsi="Arial" w:cs="Arial"/>
                    </w:rPr>
                  </w:pPr>
                  <w:r w:rsidRPr="00DB6074">
                    <w:rPr>
                      <w:rFonts w:ascii="Arial" w:hAnsi="Arial" w:cs="Arial"/>
                      <w:b/>
                    </w:rPr>
                    <w:t xml:space="preserve"> </w:t>
                  </w:r>
                </w:p>
                <w:p w14:paraId="60266FF6" w14:textId="77777777" w:rsidR="004A01F8" w:rsidRPr="00DB6074" w:rsidRDefault="004A01F8" w:rsidP="004A01F8">
                  <w:pPr>
                    <w:spacing w:line="259" w:lineRule="auto"/>
                    <w:rPr>
                      <w:rFonts w:ascii="Arial" w:hAnsi="Arial" w:cs="Arial"/>
                    </w:rPr>
                  </w:pPr>
                  <w:r w:rsidRPr="00DB6074">
                    <w:rPr>
                      <w:rFonts w:ascii="Arial" w:hAnsi="Arial" w:cs="Arial"/>
                      <w:b/>
                    </w:rPr>
                    <w:t xml:space="preserve">Online Fee </w:t>
                  </w:r>
                </w:p>
              </w:tc>
              <w:tc>
                <w:tcPr>
                  <w:tcW w:w="6673" w:type="dxa"/>
                  <w:tcBorders>
                    <w:top w:val="single" w:sz="4" w:space="0" w:color="BFBFBF"/>
                    <w:left w:val="single" w:sz="4" w:space="0" w:color="BFBFBF"/>
                    <w:bottom w:val="single" w:sz="4" w:space="0" w:color="BFBFBF"/>
                    <w:right w:val="single" w:sz="4" w:space="0" w:color="BFBFBF"/>
                  </w:tcBorders>
                  <w:shd w:val="clear" w:color="auto" w:fill="F2F2F2"/>
                </w:tcPr>
                <w:p w14:paraId="3DA223C2" w14:textId="77777777" w:rsidR="004A01F8" w:rsidRPr="00DB6074" w:rsidRDefault="004A01F8" w:rsidP="004A01F8">
                  <w:pPr>
                    <w:spacing w:line="259" w:lineRule="auto"/>
                    <w:ind w:left="1"/>
                    <w:rPr>
                      <w:rFonts w:ascii="Arial" w:hAnsi="Arial" w:cs="Arial"/>
                    </w:rPr>
                  </w:pPr>
                  <w:r w:rsidRPr="00DB6074">
                    <w:rPr>
                      <w:rFonts w:ascii="Arial" w:hAnsi="Arial" w:cs="Arial"/>
                    </w:rPr>
                    <w:t xml:space="preserve"> </w:t>
                  </w:r>
                </w:p>
                <w:p w14:paraId="104298D4" w14:textId="77777777" w:rsidR="004A01F8" w:rsidRPr="00DB6074" w:rsidRDefault="004A01F8" w:rsidP="004A01F8">
                  <w:pPr>
                    <w:spacing w:line="259" w:lineRule="auto"/>
                    <w:ind w:left="1"/>
                    <w:rPr>
                      <w:rFonts w:ascii="Arial" w:hAnsi="Arial" w:cs="Arial"/>
                    </w:rPr>
                  </w:pPr>
                  <w:r w:rsidRPr="00DB6074">
                    <w:rPr>
                      <w:rFonts w:ascii="Arial" w:hAnsi="Arial" w:cs="Arial"/>
                    </w:rPr>
                    <w:t xml:space="preserve">Your activity fee </w:t>
                  </w:r>
                  <w:proofErr w:type="gramStart"/>
                  <w:r w:rsidRPr="00DB6074">
                    <w:rPr>
                      <w:rFonts w:ascii="Arial" w:hAnsi="Arial" w:cs="Arial"/>
                    </w:rPr>
                    <w:t>is automatically populated</w:t>
                  </w:r>
                  <w:proofErr w:type="gramEnd"/>
                  <w:r w:rsidRPr="00DB6074">
                    <w:rPr>
                      <w:rFonts w:ascii="Arial" w:hAnsi="Arial" w:cs="Arial"/>
                    </w:rPr>
                    <w:t xml:space="preserve"> when we process your CAR1 report. </w:t>
                  </w:r>
                </w:p>
              </w:tc>
            </w:tr>
            <w:tr w:rsidR="004A01F8" w:rsidRPr="00ED3B5F" w14:paraId="7CC2B587" w14:textId="77777777" w:rsidTr="004A01F8">
              <w:trPr>
                <w:trHeight w:val="1245"/>
              </w:trPr>
              <w:tc>
                <w:tcPr>
                  <w:tcW w:w="2407" w:type="dxa"/>
                  <w:tcBorders>
                    <w:top w:val="single" w:sz="4" w:space="0" w:color="BFBFBF"/>
                    <w:left w:val="single" w:sz="4" w:space="0" w:color="BFBFBF"/>
                    <w:bottom w:val="single" w:sz="4" w:space="0" w:color="BFBFBF"/>
                    <w:right w:val="single" w:sz="4" w:space="0" w:color="BFBFBF"/>
                  </w:tcBorders>
                  <w:shd w:val="clear" w:color="auto" w:fill="F2F2F2"/>
                </w:tcPr>
                <w:p w14:paraId="6CA6ABC7" w14:textId="77777777" w:rsidR="004A01F8" w:rsidRPr="00DB6074" w:rsidRDefault="004A01F8" w:rsidP="004A01F8">
                  <w:pPr>
                    <w:spacing w:line="259" w:lineRule="auto"/>
                    <w:rPr>
                      <w:rFonts w:ascii="Arial" w:hAnsi="Arial" w:cs="Arial"/>
                    </w:rPr>
                  </w:pPr>
                  <w:r w:rsidRPr="00DB6074">
                    <w:rPr>
                      <w:rFonts w:ascii="Arial" w:hAnsi="Arial" w:cs="Arial"/>
                      <w:b/>
                    </w:rPr>
                    <w:t xml:space="preserve"> </w:t>
                  </w:r>
                </w:p>
                <w:p w14:paraId="5118D7CB" w14:textId="77777777" w:rsidR="004A01F8" w:rsidRPr="00DB6074" w:rsidRDefault="004A01F8" w:rsidP="004A01F8">
                  <w:pPr>
                    <w:spacing w:line="259" w:lineRule="auto"/>
                    <w:rPr>
                      <w:rFonts w:ascii="Arial" w:hAnsi="Arial" w:cs="Arial"/>
                    </w:rPr>
                  </w:pPr>
                  <w:r w:rsidRPr="00DB6074">
                    <w:rPr>
                      <w:rFonts w:ascii="Arial" w:hAnsi="Arial" w:cs="Arial"/>
                      <w:b/>
                    </w:rPr>
                    <w:t xml:space="preserve">Receipts </w:t>
                  </w:r>
                </w:p>
              </w:tc>
              <w:tc>
                <w:tcPr>
                  <w:tcW w:w="6673" w:type="dxa"/>
                  <w:tcBorders>
                    <w:top w:val="single" w:sz="4" w:space="0" w:color="BFBFBF"/>
                    <w:left w:val="single" w:sz="4" w:space="0" w:color="BFBFBF"/>
                    <w:bottom w:val="single" w:sz="4" w:space="0" w:color="BFBFBF"/>
                    <w:right w:val="single" w:sz="4" w:space="0" w:color="BFBFBF"/>
                  </w:tcBorders>
                  <w:shd w:val="clear" w:color="auto" w:fill="F2F2F2"/>
                </w:tcPr>
                <w:p w14:paraId="411B732B" w14:textId="77777777" w:rsidR="004A01F8" w:rsidRPr="00DB6074" w:rsidRDefault="004A01F8" w:rsidP="004A01F8">
                  <w:pPr>
                    <w:spacing w:line="259" w:lineRule="auto"/>
                    <w:ind w:left="1"/>
                    <w:rPr>
                      <w:rFonts w:ascii="Arial" w:hAnsi="Arial" w:cs="Arial"/>
                    </w:rPr>
                  </w:pPr>
                  <w:r w:rsidRPr="00DB6074">
                    <w:rPr>
                      <w:rFonts w:ascii="Arial" w:hAnsi="Arial" w:cs="Arial"/>
                    </w:rPr>
                    <w:t xml:space="preserve"> </w:t>
                  </w:r>
                </w:p>
                <w:p w14:paraId="551E0C17" w14:textId="77777777" w:rsidR="004A01F8" w:rsidRPr="00DB6074" w:rsidRDefault="004A01F8" w:rsidP="004A01F8">
                  <w:pPr>
                    <w:spacing w:line="259" w:lineRule="auto"/>
                    <w:ind w:left="1"/>
                    <w:rPr>
                      <w:rFonts w:ascii="Arial" w:hAnsi="Arial" w:cs="Arial"/>
                    </w:rPr>
                  </w:pPr>
                  <w:r w:rsidRPr="00DB6074">
                    <w:rPr>
                      <w:rFonts w:ascii="Arial" w:hAnsi="Arial" w:cs="Arial"/>
                    </w:rPr>
                    <w:t xml:space="preserve">Itemised receipts must be sent to </w:t>
                  </w:r>
                  <w:r w:rsidRPr="00DB6074">
                    <w:rPr>
                      <w:rFonts w:ascii="Arial" w:hAnsi="Arial" w:cs="Arial"/>
                      <w:b/>
                      <w:color w:val="548DD4"/>
                      <w:u w:val="single" w:color="548DD4"/>
                    </w:rPr>
                    <w:t>eqaclaims@cityandguilds.com</w:t>
                  </w:r>
                  <w:r w:rsidRPr="00DB6074">
                    <w:rPr>
                      <w:rFonts w:ascii="Arial" w:hAnsi="Arial" w:cs="Arial"/>
                      <w:color w:val="548DD4"/>
                    </w:rPr>
                    <w:t xml:space="preserve"> </w:t>
                  </w:r>
                  <w:r w:rsidRPr="00DB6074">
                    <w:rPr>
                      <w:rFonts w:ascii="Arial" w:hAnsi="Arial" w:cs="Arial"/>
                    </w:rPr>
                    <w:t xml:space="preserve">attaching the </w:t>
                  </w:r>
                  <w:r w:rsidRPr="00DB6074">
                    <w:rPr>
                      <w:rFonts w:ascii="Arial" w:hAnsi="Arial" w:cs="Arial"/>
                      <w:b/>
                    </w:rPr>
                    <w:t xml:space="preserve">EQA Expenses Receipt Form </w:t>
                  </w:r>
                  <w:r w:rsidRPr="00DB6074">
                    <w:rPr>
                      <w:rFonts w:ascii="Arial" w:hAnsi="Arial" w:cs="Arial"/>
                    </w:rPr>
                    <w:t xml:space="preserve">available in the  </w:t>
                  </w:r>
                  <w:hyperlink r:id="rId37">
                    <w:r w:rsidRPr="00DB6074">
                      <w:rPr>
                        <w:rFonts w:ascii="Arial" w:hAnsi="Arial" w:cs="Arial"/>
                        <w:b/>
                        <w:color w:val="548DD4"/>
                        <w:u w:val="single" w:color="548DD4"/>
                      </w:rPr>
                      <w:t>Aspire</w:t>
                    </w:r>
                  </w:hyperlink>
                  <w:hyperlink r:id="rId38">
                    <w:r w:rsidRPr="00DB6074">
                      <w:rPr>
                        <w:rFonts w:ascii="Arial" w:hAnsi="Arial" w:cs="Arial"/>
                        <w:color w:val="548DD4"/>
                      </w:rPr>
                      <w:t xml:space="preserve"> </w:t>
                    </w:r>
                  </w:hyperlink>
                  <w:r w:rsidRPr="00DB6074">
                    <w:rPr>
                      <w:rFonts w:ascii="Arial" w:hAnsi="Arial" w:cs="Arial"/>
                    </w:rPr>
                    <w:t xml:space="preserve">Platform </w:t>
                  </w:r>
                </w:p>
              </w:tc>
            </w:tr>
          </w:tbl>
          <w:p w14:paraId="186574D1" w14:textId="77777777" w:rsidR="004A01F8" w:rsidRPr="00DB6074" w:rsidRDefault="004A01F8" w:rsidP="0053104A">
            <w:pPr>
              <w:spacing w:line="259" w:lineRule="auto"/>
              <w:ind w:left="1"/>
              <w:rPr>
                <w:rFonts w:ascii="Arial" w:hAnsi="Arial" w:cs="Arial"/>
              </w:rPr>
            </w:pPr>
            <w:r w:rsidRPr="00DB6074">
              <w:rPr>
                <w:rFonts w:ascii="Arial" w:hAnsi="Arial" w:cs="Arial"/>
                <w:b/>
                <w:sz w:val="24"/>
              </w:rPr>
              <w:t xml:space="preserve">Subsistence and incidental expenses </w:t>
            </w:r>
          </w:p>
        </w:tc>
      </w:tr>
      <w:tr w:rsidR="004A01F8" w:rsidRPr="00ED3B5F" w14:paraId="50DF154F" w14:textId="77777777" w:rsidTr="0053104A">
        <w:trPr>
          <w:trHeight w:val="816"/>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20C1BC73" w14:textId="77777777" w:rsidR="004A01F8" w:rsidRPr="00DB6074" w:rsidRDefault="004A01F8" w:rsidP="0053104A">
            <w:pPr>
              <w:spacing w:line="259" w:lineRule="auto"/>
              <w:ind w:left="1"/>
              <w:rPr>
                <w:rFonts w:ascii="Arial" w:hAnsi="Arial" w:cs="Arial"/>
              </w:rPr>
            </w:pPr>
            <w:r w:rsidRPr="00DB6074">
              <w:rPr>
                <w:rFonts w:ascii="Arial" w:hAnsi="Arial" w:cs="Arial"/>
                <w:b/>
              </w:rPr>
              <w:t xml:space="preserve"> </w:t>
            </w:r>
          </w:p>
          <w:p w14:paraId="43674A8A" w14:textId="77777777" w:rsidR="004A01F8" w:rsidRPr="00DB6074" w:rsidRDefault="004A01F8" w:rsidP="0053104A">
            <w:pPr>
              <w:spacing w:line="259" w:lineRule="auto"/>
              <w:ind w:left="1"/>
              <w:rPr>
                <w:rFonts w:ascii="Arial" w:hAnsi="Arial" w:cs="Arial"/>
              </w:rPr>
            </w:pPr>
            <w:r w:rsidRPr="00DB6074">
              <w:rPr>
                <w:rFonts w:ascii="Arial" w:hAnsi="Arial" w:cs="Arial"/>
                <w:b/>
              </w:rPr>
              <w:t>Reasonable expenses</w:t>
            </w:r>
            <w:r w:rsidRPr="00DB6074">
              <w:rPr>
                <w:rFonts w:ascii="Arial" w:hAnsi="Arial" w:cs="Arial"/>
              </w:rPr>
              <w:t xml:space="preserve"> </w:t>
            </w:r>
          </w:p>
        </w:tc>
        <w:tc>
          <w:tcPr>
            <w:tcW w:w="6673" w:type="dxa"/>
            <w:tcBorders>
              <w:top w:val="single" w:sz="4" w:space="0" w:color="BFBFBF"/>
              <w:left w:val="single" w:sz="4" w:space="0" w:color="BFBFBF"/>
              <w:bottom w:val="single" w:sz="4" w:space="0" w:color="BFBFBF"/>
              <w:right w:val="single" w:sz="4" w:space="0" w:color="BFBFBF"/>
            </w:tcBorders>
            <w:shd w:val="clear" w:color="auto" w:fill="F2F2F2"/>
          </w:tcPr>
          <w:p w14:paraId="6CA363E6" w14:textId="77777777" w:rsidR="004A01F8" w:rsidRPr="00DB6074" w:rsidRDefault="004A01F8" w:rsidP="0053104A">
            <w:pPr>
              <w:spacing w:line="259" w:lineRule="auto"/>
              <w:rPr>
                <w:rFonts w:ascii="Arial" w:hAnsi="Arial" w:cs="Arial"/>
              </w:rPr>
            </w:pPr>
            <w:r w:rsidRPr="00DB6074">
              <w:rPr>
                <w:rFonts w:ascii="Arial" w:hAnsi="Arial" w:cs="Arial"/>
                <w:b/>
              </w:rPr>
              <w:t xml:space="preserve"> </w:t>
            </w:r>
          </w:p>
          <w:p w14:paraId="533C719A" w14:textId="77777777" w:rsidR="004A01F8" w:rsidRPr="00DB6074" w:rsidRDefault="004A01F8" w:rsidP="0053104A">
            <w:pPr>
              <w:spacing w:line="259" w:lineRule="auto"/>
              <w:rPr>
                <w:rFonts w:ascii="Arial" w:hAnsi="Arial" w:cs="Arial"/>
              </w:rPr>
            </w:pPr>
            <w:r w:rsidRPr="00DB6074">
              <w:rPr>
                <w:rFonts w:ascii="Arial" w:hAnsi="Arial" w:cs="Arial"/>
              </w:rPr>
              <w:t xml:space="preserve">Snacks and drinks (non-alcoholic), telephone calls, photocopying and postage can be claimed; Per day/centre activity visit £8.00 </w:t>
            </w:r>
          </w:p>
        </w:tc>
      </w:tr>
      <w:tr w:rsidR="004A01F8" w:rsidRPr="00ED3B5F" w14:paraId="170201B6" w14:textId="77777777" w:rsidTr="004A01F8">
        <w:trPr>
          <w:trHeight w:val="1204"/>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194154EA" w14:textId="77777777" w:rsidR="004A01F8" w:rsidRPr="00DB6074" w:rsidRDefault="004A01F8" w:rsidP="0053104A">
            <w:pPr>
              <w:spacing w:line="259" w:lineRule="auto"/>
              <w:ind w:left="1"/>
              <w:rPr>
                <w:rFonts w:ascii="Arial" w:hAnsi="Arial" w:cs="Arial"/>
              </w:rPr>
            </w:pPr>
            <w:r w:rsidRPr="00DB6074">
              <w:rPr>
                <w:rFonts w:ascii="Arial" w:hAnsi="Arial" w:cs="Arial"/>
                <w:b/>
              </w:rPr>
              <w:t xml:space="preserve"> </w:t>
            </w:r>
          </w:p>
          <w:p w14:paraId="7A6346FB" w14:textId="77777777" w:rsidR="004A01F8" w:rsidRPr="00DB6074" w:rsidRDefault="002E6F3E" w:rsidP="0053104A">
            <w:pPr>
              <w:spacing w:line="259" w:lineRule="auto"/>
              <w:ind w:left="1"/>
              <w:rPr>
                <w:rFonts w:ascii="Arial" w:hAnsi="Arial" w:cs="Arial"/>
              </w:rPr>
            </w:pPr>
            <w:hyperlink r:id="rId39">
              <w:r w:rsidR="004A01F8" w:rsidRPr="00DB6074">
                <w:rPr>
                  <w:rFonts w:ascii="Arial" w:hAnsi="Arial" w:cs="Arial"/>
                  <w:b/>
                </w:rPr>
                <w:t xml:space="preserve">Telephone log </w:t>
              </w:r>
            </w:hyperlink>
          </w:p>
        </w:tc>
        <w:tc>
          <w:tcPr>
            <w:tcW w:w="6673" w:type="dxa"/>
            <w:tcBorders>
              <w:top w:val="single" w:sz="4" w:space="0" w:color="BFBFBF"/>
              <w:left w:val="single" w:sz="4" w:space="0" w:color="BFBFBF"/>
              <w:bottom w:val="single" w:sz="4" w:space="0" w:color="BFBFBF"/>
              <w:right w:val="single" w:sz="4" w:space="0" w:color="BFBFBF"/>
            </w:tcBorders>
            <w:shd w:val="clear" w:color="auto" w:fill="F2F2F2"/>
          </w:tcPr>
          <w:p w14:paraId="4DA7114E" w14:textId="77777777" w:rsidR="004A01F8" w:rsidRPr="00DB6074" w:rsidRDefault="004A01F8" w:rsidP="0053104A">
            <w:pPr>
              <w:spacing w:line="259" w:lineRule="auto"/>
              <w:rPr>
                <w:rFonts w:ascii="Arial" w:hAnsi="Arial" w:cs="Arial"/>
              </w:rPr>
            </w:pPr>
            <w:r w:rsidRPr="00DB6074">
              <w:rPr>
                <w:rFonts w:ascii="Arial" w:hAnsi="Arial" w:cs="Arial"/>
              </w:rPr>
              <w:t xml:space="preserve"> </w:t>
            </w:r>
          </w:p>
          <w:p w14:paraId="1D4FBC92" w14:textId="612C6BD0" w:rsidR="004A01F8" w:rsidRPr="00DB6074" w:rsidRDefault="004A01F8" w:rsidP="004A01F8">
            <w:pPr>
              <w:spacing w:line="259" w:lineRule="auto"/>
              <w:rPr>
                <w:rFonts w:ascii="Arial" w:hAnsi="Arial" w:cs="Arial"/>
              </w:rPr>
            </w:pPr>
            <w:r w:rsidRPr="00DB6074">
              <w:rPr>
                <w:rFonts w:ascii="Arial" w:hAnsi="Arial" w:cs="Arial"/>
              </w:rPr>
              <w:t xml:space="preserve">For reimbursement, please complete the EQA telephone log and submit this with your claims. You will need to complete the </w:t>
            </w:r>
            <w:hyperlink r:id="rId40">
              <w:r w:rsidRPr="00DB6074">
                <w:rPr>
                  <w:rFonts w:ascii="Arial" w:hAnsi="Arial" w:cs="Arial"/>
                  <w:b/>
                  <w:color w:val="548DD4"/>
                  <w:u w:val="single" w:color="548DD4"/>
                </w:rPr>
                <w:t>Telephone log</w:t>
              </w:r>
            </w:hyperlink>
            <w:hyperlink r:id="rId41">
              <w:r w:rsidRPr="00DB6074">
                <w:rPr>
                  <w:rFonts w:ascii="Arial" w:hAnsi="Arial" w:cs="Arial"/>
                </w:rPr>
                <w:t xml:space="preserve"> </w:t>
              </w:r>
            </w:hyperlink>
            <w:r w:rsidRPr="00DB6074">
              <w:rPr>
                <w:rFonts w:ascii="Arial" w:hAnsi="Arial" w:cs="Arial"/>
              </w:rPr>
              <w:t xml:space="preserve">for reimbursement of calls. </w:t>
            </w:r>
          </w:p>
        </w:tc>
      </w:tr>
      <w:tr w:rsidR="004A01F8" w:rsidRPr="00ED3B5F" w14:paraId="32788801" w14:textId="77777777" w:rsidTr="0053104A">
        <w:trPr>
          <w:trHeight w:val="845"/>
        </w:trPr>
        <w:tc>
          <w:tcPr>
            <w:tcW w:w="9080" w:type="dxa"/>
            <w:gridSpan w:val="2"/>
            <w:tcBorders>
              <w:top w:val="single" w:sz="4" w:space="0" w:color="BFBFBF"/>
              <w:left w:val="single" w:sz="4" w:space="0" w:color="BFBFBF"/>
              <w:bottom w:val="single" w:sz="4" w:space="0" w:color="BFBFBF"/>
              <w:right w:val="single" w:sz="4" w:space="0" w:color="BFBFBF"/>
            </w:tcBorders>
            <w:shd w:val="clear" w:color="auto" w:fill="F2F2F2"/>
          </w:tcPr>
          <w:p w14:paraId="43086055" w14:textId="77777777" w:rsidR="004A01F8" w:rsidRPr="00DB6074" w:rsidRDefault="004A01F8" w:rsidP="0053104A">
            <w:pPr>
              <w:spacing w:line="259" w:lineRule="auto"/>
              <w:ind w:left="1"/>
              <w:rPr>
                <w:rFonts w:ascii="Arial" w:hAnsi="Arial" w:cs="Arial"/>
              </w:rPr>
            </w:pPr>
            <w:r w:rsidRPr="00DB6074">
              <w:rPr>
                <w:rFonts w:ascii="Arial" w:hAnsi="Arial" w:cs="Arial"/>
                <w:b/>
              </w:rPr>
              <w:t xml:space="preserve"> </w:t>
            </w:r>
          </w:p>
          <w:p w14:paraId="33648614" w14:textId="77777777" w:rsidR="004A01F8" w:rsidRPr="00DB6074" w:rsidRDefault="004A01F8" w:rsidP="0053104A">
            <w:pPr>
              <w:spacing w:line="259" w:lineRule="auto"/>
              <w:ind w:left="1"/>
              <w:rPr>
                <w:rFonts w:ascii="Arial" w:hAnsi="Arial" w:cs="Arial"/>
              </w:rPr>
            </w:pPr>
            <w:r w:rsidRPr="00DB6074">
              <w:rPr>
                <w:rFonts w:ascii="Arial" w:hAnsi="Arial" w:cs="Arial"/>
              </w:rPr>
              <w:t xml:space="preserve">Printer ink cartridges, filing cabinets, shredders, stationery and other office equipment and PC peripherals and consumables are not reclaimable. </w:t>
            </w:r>
          </w:p>
        </w:tc>
      </w:tr>
    </w:tbl>
    <w:p w14:paraId="07DA42DE" w14:textId="68FE8801" w:rsidR="00194515" w:rsidRPr="00DB6074" w:rsidRDefault="00194515" w:rsidP="00F44FB6">
      <w:pPr>
        <w:rPr>
          <w:rFonts w:ascii="Arial" w:hAnsi="Arial" w:cs="Arial"/>
          <w:sz w:val="22"/>
          <w:szCs w:val="22"/>
        </w:rPr>
      </w:pPr>
    </w:p>
    <w:p w14:paraId="1719D1D4" w14:textId="667B77EB" w:rsidR="00194515" w:rsidRPr="00DB6074" w:rsidRDefault="00194515" w:rsidP="00F44FB6">
      <w:pPr>
        <w:rPr>
          <w:rFonts w:ascii="Arial" w:hAnsi="Arial" w:cs="Arial"/>
          <w:sz w:val="22"/>
          <w:szCs w:val="22"/>
        </w:rPr>
      </w:pPr>
    </w:p>
    <w:p w14:paraId="178F45BD" w14:textId="59283B30" w:rsidR="00747765" w:rsidRPr="00DB6074" w:rsidRDefault="004A01F8" w:rsidP="00F44FB6">
      <w:pPr>
        <w:rPr>
          <w:rFonts w:ascii="Arial" w:hAnsi="Arial" w:cs="Arial"/>
          <w:sz w:val="22"/>
          <w:szCs w:val="22"/>
        </w:rPr>
      </w:pPr>
      <w:r w:rsidRPr="00DB6074">
        <w:rPr>
          <w:rFonts w:ascii="Arial" w:hAnsi="Arial" w:cs="Arial"/>
          <w:bCs/>
          <w:sz w:val="22"/>
          <w:szCs w:val="22"/>
        </w:rPr>
        <w:t xml:space="preserve">Notification of payment </w:t>
      </w:r>
    </w:p>
    <w:p w14:paraId="2F2F5AE7" w14:textId="43CABAD8" w:rsidR="00747765" w:rsidRPr="00DB6074" w:rsidRDefault="003960A2" w:rsidP="00F44FB6">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734016" behindDoc="1" locked="0" layoutInCell="1" allowOverlap="1" wp14:anchorId="5313009A" wp14:editId="143CDDF5">
            <wp:simplePos x="0" y="0"/>
            <wp:positionH relativeFrom="page">
              <wp:align>right</wp:align>
            </wp:positionH>
            <wp:positionV relativeFrom="page">
              <wp:align>bottom</wp:align>
            </wp:positionV>
            <wp:extent cx="1515063" cy="10287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2" cstate="hqprint">
                      <a:extLst>
                        <a:ext uri="{28A0092B-C50C-407E-A947-70E740481C1C}">
                          <a14:useLocalDpi xmlns:a14="http://schemas.microsoft.com/office/drawing/2010/main" val="0"/>
                        </a:ext>
                      </a:extLst>
                    </a:blip>
                    <a:stretch>
                      <a:fillRect/>
                    </a:stretch>
                  </pic:blipFill>
                  <pic:spPr>
                    <a:xfrm>
                      <a:off x="0" y="0"/>
                      <a:ext cx="1515063" cy="10287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080" w:type="dxa"/>
        <w:tblInd w:w="4" w:type="dxa"/>
        <w:tblCellMar>
          <w:top w:w="12" w:type="dxa"/>
          <w:left w:w="107" w:type="dxa"/>
          <w:right w:w="67" w:type="dxa"/>
        </w:tblCellMar>
        <w:tblLook w:val="04A0" w:firstRow="1" w:lastRow="0" w:firstColumn="1" w:lastColumn="0" w:noHBand="0" w:noVBand="1"/>
      </w:tblPr>
      <w:tblGrid>
        <w:gridCol w:w="2406"/>
        <w:gridCol w:w="6674"/>
      </w:tblGrid>
      <w:tr w:rsidR="004A01F8" w:rsidRPr="00ED3B5F" w14:paraId="49936072" w14:textId="77777777" w:rsidTr="0053104A">
        <w:trPr>
          <w:trHeight w:val="2942"/>
        </w:trPr>
        <w:tc>
          <w:tcPr>
            <w:tcW w:w="2406" w:type="dxa"/>
            <w:tcBorders>
              <w:top w:val="double" w:sz="4" w:space="0" w:color="95B3D7"/>
              <w:left w:val="single" w:sz="4" w:space="0" w:color="BFBFBF"/>
              <w:bottom w:val="single" w:sz="4" w:space="0" w:color="BFBFBF"/>
              <w:right w:val="single" w:sz="4" w:space="0" w:color="BFBFBF"/>
            </w:tcBorders>
            <w:shd w:val="clear" w:color="auto" w:fill="F2F2F2"/>
          </w:tcPr>
          <w:p w14:paraId="4467F43F" w14:textId="77777777" w:rsidR="004A01F8" w:rsidRPr="00DB6074" w:rsidRDefault="004A01F8" w:rsidP="0053104A">
            <w:pPr>
              <w:spacing w:line="259" w:lineRule="auto"/>
              <w:ind w:left="1"/>
              <w:rPr>
                <w:rFonts w:ascii="Arial" w:hAnsi="Arial" w:cs="Arial"/>
              </w:rPr>
            </w:pPr>
          </w:p>
          <w:p w14:paraId="6311F804" w14:textId="77777777" w:rsidR="004A01F8" w:rsidRPr="00DB6074" w:rsidRDefault="004A01F8" w:rsidP="0053104A">
            <w:pPr>
              <w:spacing w:line="259" w:lineRule="auto"/>
              <w:ind w:left="1"/>
              <w:rPr>
                <w:rFonts w:ascii="Arial" w:hAnsi="Arial" w:cs="Arial"/>
              </w:rPr>
            </w:pPr>
            <w:r w:rsidRPr="00DB6074">
              <w:rPr>
                <w:rFonts w:ascii="Arial" w:hAnsi="Arial" w:cs="Arial"/>
                <w:b/>
              </w:rPr>
              <w:t xml:space="preserve">Receipt Settlement </w:t>
            </w:r>
          </w:p>
          <w:p w14:paraId="43649735" w14:textId="77777777" w:rsidR="004A01F8" w:rsidRPr="00DB6074" w:rsidRDefault="004A01F8" w:rsidP="0053104A">
            <w:pPr>
              <w:spacing w:line="259" w:lineRule="auto"/>
              <w:ind w:left="1"/>
              <w:rPr>
                <w:rFonts w:ascii="Arial" w:hAnsi="Arial" w:cs="Arial"/>
              </w:rPr>
            </w:pPr>
            <w:r w:rsidRPr="00DB6074">
              <w:rPr>
                <w:rFonts w:ascii="Arial" w:hAnsi="Arial" w:cs="Arial"/>
                <w:b/>
              </w:rPr>
              <w:t xml:space="preserve">Notification (RSN) </w:t>
            </w:r>
          </w:p>
          <w:p w14:paraId="0509995C" w14:textId="77777777" w:rsidR="004A01F8" w:rsidRPr="00DB6074" w:rsidRDefault="004A01F8" w:rsidP="0053104A">
            <w:pPr>
              <w:spacing w:line="259" w:lineRule="auto"/>
              <w:ind w:left="1"/>
              <w:rPr>
                <w:rFonts w:ascii="Arial" w:hAnsi="Arial" w:cs="Arial"/>
              </w:rPr>
            </w:pPr>
            <w:r w:rsidRPr="00DB6074">
              <w:rPr>
                <w:rFonts w:ascii="Arial" w:hAnsi="Arial" w:cs="Arial"/>
                <w:b/>
              </w:rPr>
              <w:t xml:space="preserve"> </w:t>
            </w:r>
          </w:p>
        </w:tc>
        <w:tc>
          <w:tcPr>
            <w:tcW w:w="6674" w:type="dxa"/>
            <w:tcBorders>
              <w:top w:val="double" w:sz="4" w:space="0" w:color="95B3D7"/>
              <w:left w:val="single" w:sz="4" w:space="0" w:color="BFBFBF"/>
              <w:bottom w:val="single" w:sz="4" w:space="0" w:color="BFBFBF"/>
              <w:right w:val="single" w:sz="4" w:space="0" w:color="BFBFBF"/>
            </w:tcBorders>
            <w:shd w:val="clear" w:color="auto" w:fill="F2F2F2"/>
          </w:tcPr>
          <w:p w14:paraId="5C4D0E60" w14:textId="77777777" w:rsidR="004A01F8" w:rsidRPr="00DB6074" w:rsidRDefault="004A01F8" w:rsidP="0053104A">
            <w:pPr>
              <w:spacing w:line="259" w:lineRule="auto"/>
              <w:rPr>
                <w:rFonts w:ascii="Arial" w:hAnsi="Arial" w:cs="Arial"/>
              </w:rPr>
            </w:pPr>
            <w:r w:rsidRPr="00DB6074">
              <w:rPr>
                <w:rFonts w:ascii="Arial" w:hAnsi="Arial" w:cs="Arial"/>
              </w:rPr>
              <w:t xml:space="preserve"> </w:t>
            </w:r>
          </w:p>
          <w:p w14:paraId="132D5C4F" w14:textId="611724F8" w:rsidR="004A01F8" w:rsidRPr="00DB6074" w:rsidRDefault="004A01F8" w:rsidP="0053104A">
            <w:pPr>
              <w:spacing w:line="259" w:lineRule="auto"/>
              <w:rPr>
                <w:rFonts w:ascii="Arial" w:hAnsi="Arial" w:cs="Arial"/>
              </w:rPr>
            </w:pPr>
            <w:r w:rsidRPr="00DB6074">
              <w:rPr>
                <w:rFonts w:ascii="Arial" w:hAnsi="Arial" w:cs="Arial"/>
                <w:b/>
              </w:rPr>
              <w:t>For EA online expenses only</w:t>
            </w:r>
            <w:r w:rsidRPr="00DB6074">
              <w:rPr>
                <w:rFonts w:ascii="Arial" w:hAnsi="Arial" w:cs="Arial"/>
              </w:rPr>
              <w:t xml:space="preserve">. </w:t>
            </w:r>
          </w:p>
          <w:p w14:paraId="4E3AF799" w14:textId="77777777" w:rsidR="004A01F8" w:rsidRPr="00DB6074" w:rsidRDefault="004A01F8" w:rsidP="0053104A">
            <w:pPr>
              <w:spacing w:line="259" w:lineRule="auto"/>
              <w:rPr>
                <w:rFonts w:ascii="Arial" w:hAnsi="Arial" w:cs="Arial"/>
              </w:rPr>
            </w:pPr>
            <w:r w:rsidRPr="00DB6074">
              <w:rPr>
                <w:rFonts w:ascii="Arial" w:hAnsi="Arial" w:cs="Arial"/>
              </w:rPr>
              <w:t xml:space="preserve"> </w:t>
            </w:r>
          </w:p>
          <w:p w14:paraId="47398B90" w14:textId="2DC094FA" w:rsidR="004A01F8" w:rsidRPr="00DB6074" w:rsidRDefault="004A01F8" w:rsidP="0053104A">
            <w:pPr>
              <w:spacing w:line="245" w:lineRule="auto"/>
              <w:rPr>
                <w:rFonts w:ascii="Arial" w:hAnsi="Arial" w:cs="Arial"/>
              </w:rPr>
            </w:pPr>
            <w:r w:rsidRPr="00DB6074">
              <w:rPr>
                <w:rFonts w:ascii="Arial" w:hAnsi="Arial" w:cs="Arial"/>
              </w:rPr>
              <w:t xml:space="preserve">This document contains a detail of all fees that City &amp; Guilds have paid using the EA online expenses functionality. The Receipt Settlement Notification (RSN) </w:t>
            </w:r>
            <w:proofErr w:type="gramStart"/>
            <w:r w:rsidRPr="00DB6074">
              <w:rPr>
                <w:rFonts w:ascii="Arial" w:hAnsi="Arial" w:cs="Arial"/>
              </w:rPr>
              <w:t>will be emailed</w:t>
            </w:r>
            <w:proofErr w:type="gramEnd"/>
            <w:r w:rsidRPr="00DB6074">
              <w:rPr>
                <w:rFonts w:ascii="Arial" w:hAnsi="Arial" w:cs="Arial"/>
              </w:rPr>
              <w:t xml:space="preserve"> to you on or around the 2</w:t>
            </w:r>
            <w:r w:rsidRPr="00DB6074">
              <w:rPr>
                <w:rFonts w:ascii="Arial" w:hAnsi="Arial" w:cs="Arial"/>
                <w:vertAlign w:val="superscript"/>
              </w:rPr>
              <w:t>nd</w:t>
            </w:r>
            <w:r w:rsidRPr="00DB6074">
              <w:rPr>
                <w:rFonts w:ascii="Arial" w:hAnsi="Arial" w:cs="Arial"/>
              </w:rPr>
              <w:t xml:space="preserve"> of every month. Please keep the RSN for your own records. </w:t>
            </w:r>
          </w:p>
          <w:p w14:paraId="05ABEB22" w14:textId="77777777" w:rsidR="004A01F8" w:rsidRPr="00DB6074" w:rsidRDefault="004A01F8" w:rsidP="0053104A">
            <w:pPr>
              <w:spacing w:line="259" w:lineRule="auto"/>
              <w:rPr>
                <w:rFonts w:ascii="Arial" w:hAnsi="Arial" w:cs="Arial"/>
              </w:rPr>
            </w:pPr>
            <w:r w:rsidRPr="00DB6074">
              <w:rPr>
                <w:rFonts w:ascii="Arial" w:hAnsi="Arial" w:cs="Arial"/>
              </w:rPr>
              <w:t xml:space="preserve"> </w:t>
            </w:r>
          </w:p>
          <w:p w14:paraId="2F682655" w14:textId="77777777" w:rsidR="004A01F8" w:rsidRPr="00DB6074" w:rsidRDefault="004A01F8" w:rsidP="0053104A">
            <w:pPr>
              <w:spacing w:line="259" w:lineRule="auto"/>
              <w:rPr>
                <w:rFonts w:ascii="Arial" w:hAnsi="Arial" w:cs="Arial"/>
              </w:rPr>
            </w:pPr>
            <w:r w:rsidRPr="00DB6074">
              <w:rPr>
                <w:rFonts w:ascii="Arial" w:hAnsi="Arial" w:cs="Arial"/>
              </w:rPr>
              <w:t xml:space="preserve">Please note the Receipt Settlement Notification (RSN) document does not include expenses. </w:t>
            </w:r>
          </w:p>
        </w:tc>
      </w:tr>
      <w:tr w:rsidR="004A01F8" w:rsidRPr="00ED3B5F" w14:paraId="47126DAE" w14:textId="77777777" w:rsidTr="0053104A">
        <w:trPr>
          <w:trHeight w:val="1544"/>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35E7DFE3" w14:textId="77777777" w:rsidR="004A01F8" w:rsidRPr="00DB6074" w:rsidRDefault="004A01F8" w:rsidP="0053104A">
            <w:pPr>
              <w:spacing w:line="259" w:lineRule="auto"/>
              <w:ind w:left="1"/>
              <w:rPr>
                <w:rFonts w:ascii="Arial" w:hAnsi="Arial" w:cs="Arial"/>
              </w:rPr>
            </w:pPr>
            <w:r w:rsidRPr="00DB6074">
              <w:rPr>
                <w:rFonts w:ascii="Arial" w:hAnsi="Arial" w:cs="Arial"/>
                <w:b/>
              </w:rPr>
              <w:t xml:space="preserve"> </w:t>
            </w:r>
          </w:p>
          <w:p w14:paraId="1B84E594" w14:textId="77777777" w:rsidR="004A01F8" w:rsidRPr="00DB6074" w:rsidRDefault="004A01F8" w:rsidP="0053104A">
            <w:pPr>
              <w:spacing w:line="259" w:lineRule="auto"/>
              <w:ind w:left="1"/>
              <w:rPr>
                <w:rFonts w:ascii="Arial" w:hAnsi="Arial" w:cs="Arial"/>
              </w:rPr>
            </w:pPr>
            <w:r w:rsidRPr="00DB6074">
              <w:rPr>
                <w:rFonts w:ascii="Arial" w:hAnsi="Arial" w:cs="Arial"/>
                <w:b/>
              </w:rPr>
              <w:t xml:space="preserve">Transaction Advice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546817A3" w14:textId="77777777" w:rsidR="004A01F8" w:rsidRPr="00DB6074" w:rsidRDefault="004A01F8" w:rsidP="0053104A">
            <w:pPr>
              <w:spacing w:line="259" w:lineRule="auto"/>
              <w:rPr>
                <w:rFonts w:ascii="Arial" w:hAnsi="Arial" w:cs="Arial"/>
              </w:rPr>
            </w:pPr>
            <w:r w:rsidRPr="00DB6074">
              <w:rPr>
                <w:rFonts w:ascii="Arial" w:hAnsi="Arial" w:cs="Arial"/>
              </w:rPr>
              <w:t xml:space="preserve"> </w:t>
            </w:r>
          </w:p>
          <w:p w14:paraId="385F9CE2" w14:textId="77777777" w:rsidR="004A01F8" w:rsidRPr="00DB6074" w:rsidRDefault="004A01F8" w:rsidP="0053104A">
            <w:pPr>
              <w:spacing w:line="259" w:lineRule="auto"/>
              <w:rPr>
                <w:rFonts w:ascii="Arial" w:hAnsi="Arial" w:cs="Arial"/>
              </w:rPr>
            </w:pPr>
            <w:r w:rsidRPr="00DB6074">
              <w:rPr>
                <w:rFonts w:ascii="Arial" w:hAnsi="Arial" w:cs="Arial"/>
              </w:rPr>
              <w:t xml:space="preserve">Formerly known as the Remittance Advice. This document contains a detail of all fees &amp; expenses paid (including those submitted online and those submitted on a claim form). The Transaction Advice </w:t>
            </w:r>
            <w:proofErr w:type="gramStart"/>
            <w:r w:rsidRPr="00DB6074">
              <w:rPr>
                <w:rFonts w:ascii="Arial" w:hAnsi="Arial" w:cs="Arial"/>
              </w:rPr>
              <w:t>will be emailed</w:t>
            </w:r>
            <w:proofErr w:type="gramEnd"/>
            <w:r w:rsidRPr="00DB6074">
              <w:rPr>
                <w:rFonts w:ascii="Arial" w:hAnsi="Arial" w:cs="Arial"/>
              </w:rPr>
              <w:t xml:space="preserve"> to you on or around the 7</w:t>
            </w:r>
            <w:r w:rsidRPr="00DB6074">
              <w:rPr>
                <w:rFonts w:ascii="Arial" w:hAnsi="Arial" w:cs="Arial"/>
                <w:vertAlign w:val="superscript"/>
              </w:rPr>
              <w:t>th</w:t>
            </w:r>
            <w:r w:rsidRPr="00DB6074">
              <w:rPr>
                <w:rFonts w:ascii="Arial" w:hAnsi="Arial" w:cs="Arial"/>
              </w:rPr>
              <w:t xml:space="preserve"> of every month. </w:t>
            </w:r>
          </w:p>
        </w:tc>
      </w:tr>
      <w:tr w:rsidR="004A01F8" w:rsidRPr="00ED3B5F" w14:paraId="29E6AB0A" w14:textId="77777777" w:rsidTr="004A01F8">
        <w:trPr>
          <w:trHeight w:val="1562"/>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29069569" w14:textId="77777777" w:rsidR="004A01F8" w:rsidRPr="00DB6074" w:rsidRDefault="004A01F8" w:rsidP="0053104A">
            <w:pPr>
              <w:spacing w:line="259" w:lineRule="auto"/>
              <w:ind w:left="1"/>
              <w:rPr>
                <w:rFonts w:ascii="Arial" w:hAnsi="Arial" w:cs="Arial"/>
              </w:rPr>
            </w:pPr>
            <w:r w:rsidRPr="00DB6074">
              <w:rPr>
                <w:rFonts w:ascii="Arial" w:hAnsi="Arial" w:cs="Arial"/>
                <w:b/>
              </w:rPr>
              <w:t xml:space="preserve"> </w:t>
            </w:r>
          </w:p>
          <w:p w14:paraId="7C9EB7E1" w14:textId="77777777" w:rsidR="004A01F8" w:rsidRPr="00DB6074" w:rsidRDefault="004A01F8" w:rsidP="0053104A">
            <w:pPr>
              <w:spacing w:line="259" w:lineRule="auto"/>
              <w:ind w:left="1"/>
              <w:rPr>
                <w:rFonts w:ascii="Arial" w:hAnsi="Arial" w:cs="Arial"/>
              </w:rPr>
            </w:pPr>
            <w:proofErr w:type="spellStart"/>
            <w:r w:rsidRPr="00DB6074">
              <w:rPr>
                <w:rFonts w:ascii="Arial" w:hAnsi="Arial" w:cs="Arial"/>
                <w:b/>
              </w:rPr>
              <w:t>ePayslips</w:t>
            </w:r>
            <w:proofErr w:type="spellEnd"/>
            <w:r w:rsidRPr="00DB6074">
              <w:rPr>
                <w:rFonts w:ascii="Arial" w:hAnsi="Arial" w:cs="Arial"/>
                <w:b/>
              </w:rPr>
              <w:t xml:space="preserve">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700131AA" w14:textId="77777777" w:rsidR="004A01F8" w:rsidRPr="00DB6074" w:rsidRDefault="004A01F8" w:rsidP="0053104A">
            <w:pPr>
              <w:spacing w:line="259" w:lineRule="auto"/>
              <w:rPr>
                <w:rFonts w:ascii="Arial" w:hAnsi="Arial" w:cs="Arial"/>
              </w:rPr>
            </w:pPr>
            <w:r w:rsidRPr="00DB6074">
              <w:rPr>
                <w:rFonts w:ascii="Arial" w:hAnsi="Arial" w:cs="Arial"/>
              </w:rPr>
              <w:t xml:space="preserve"> </w:t>
            </w:r>
          </w:p>
          <w:p w14:paraId="78DB3B91" w14:textId="77777777" w:rsidR="004A01F8" w:rsidRPr="00DB6074" w:rsidRDefault="004A01F8" w:rsidP="0053104A">
            <w:pPr>
              <w:spacing w:line="239" w:lineRule="auto"/>
              <w:rPr>
                <w:rFonts w:ascii="Arial" w:hAnsi="Arial" w:cs="Arial"/>
              </w:rPr>
            </w:pPr>
            <w:r w:rsidRPr="00DB6074">
              <w:rPr>
                <w:rFonts w:ascii="Arial" w:hAnsi="Arial" w:cs="Arial"/>
              </w:rPr>
              <w:t xml:space="preserve">All EQAs are to use the </w:t>
            </w:r>
            <w:proofErr w:type="spellStart"/>
            <w:r w:rsidRPr="00DB6074">
              <w:rPr>
                <w:rFonts w:ascii="Arial" w:hAnsi="Arial" w:cs="Arial"/>
                <w:b/>
              </w:rPr>
              <w:t>esl</w:t>
            </w:r>
            <w:proofErr w:type="spellEnd"/>
            <w:r w:rsidRPr="00DB6074">
              <w:rPr>
                <w:rFonts w:ascii="Arial" w:hAnsi="Arial" w:cs="Arial"/>
                <w:b/>
              </w:rPr>
              <w:t xml:space="preserve"> </w:t>
            </w:r>
            <w:proofErr w:type="spellStart"/>
            <w:r w:rsidRPr="00DB6074">
              <w:rPr>
                <w:rFonts w:ascii="Arial" w:hAnsi="Arial" w:cs="Arial"/>
                <w:b/>
              </w:rPr>
              <w:t>ePayslip</w:t>
            </w:r>
            <w:proofErr w:type="spellEnd"/>
            <w:r w:rsidRPr="00DB6074">
              <w:rPr>
                <w:rFonts w:ascii="Arial" w:hAnsi="Arial" w:cs="Arial"/>
                <w:b/>
              </w:rPr>
              <w:t xml:space="preserve"> Portal user account</w:t>
            </w:r>
            <w:r w:rsidRPr="00DB6074">
              <w:rPr>
                <w:rFonts w:ascii="Arial" w:hAnsi="Arial" w:cs="Arial"/>
              </w:rPr>
              <w:t xml:space="preserve"> to access your </w:t>
            </w:r>
            <w:proofErr w:type="spellStart"/>
            <w:r w:rsidRPr="00DB6074">
              <w:rPr>
                <w:rFonts w:ascii="Arial" w:hAnsi="Arial" w:cs="Arial"/>
              </w:rPr>
              <w:t>ePayslip</w:t>
            </w:r>
            <w:proofErr w:type="spellEnd"/>
            <w:r w:rsidRPr="00DB6074">
              <w:rPr>
                <w:rFonts w:ascii="Arial" w:hAnsi="Arial" w:cs="Arial"/>
              </w:rPr>
              <w:t xml:space="preserve">. Your user ID and password is required to login to your </w:t>
            </w:r>
            <w:proofErr w:type="spellStart"/>
            <w:r w:rsidRPr="00DB6074">
              <w:rPr>
                <w:rFonts w:ascii="Arial" w:hAnsi="Arial" w:cs="Arial"/>
              </w:rPr>
              <w:t>ePayslip</w:t>
            </w:r>
            <w:proofErr w:type="spellEnd"/>
            <w:r w:rsidRPr="00DB6074">
              <w:rPr>
                <w:rFonts w:ascii="Arial" w:hAnsi="Arial" w:cs="Arial"/>
              </w:rPr>
              <w:t xml:space="preserve"> account. You will receive an email to your registered email address notifying you when your payslip is available to view. </w:t>
            </w:r>
          </w:p>
          <w:p w14:paraId="70488A18" w14:textId="2F65FAC2" w:rsidR="004A01F8" w:rsidRPr="00DB6074" w:rsidRDefault="004A01F8" w:rsidP="004A01F8">
            <w:pPr>
              <w:spacing w:line="259" w:lineRule="auto"/>
              <w:rPr>
                <w:rFonts w:ascii="Arial" w:hAnsi="Arial" w:cs="Arial"/>
              </w:rPr>
            </w:pPr>
          </w:p>
        </w:tc>
      </w:tr>
      <w:tr w:rsidR="004A01F8" w:rsidRPr="00ED3B5F" w14:paraId="2395C0B2" w14:textId="77777777" w:rsidTr="0053104A">
        <w:trPr>
          <w:trHeight w:val="1351"/>
        </w:trPr>
        <w:tc>
          <w:tcPr>
            <w:tcW w:w="2406" w:type="dxa"/>
            <w:tcBorders>
              <w:top w:val="single" w:sz="4" w:space="0" w:color="BFBFBF"/>
              <w:left w:val="single" w:sz="4" w:space="0" w:color="BFBFBF"/>
              <w:bottom w:val="single" w:sz="4" w:space="0" w:color="BFBFBF"/>
              <w:right w:val="single" w:sz="4" w:space="0" w:color="BFBFBF"/>
            </w:tcBorders>
            <w:shd w:val="clear" w:color="auto" w:fill="F2F2F2"/>
          </w:tcPr>
          <w:p w14:paraId="113C5CE7" w14:textId="77777777" w:rsidR="004A01F8" w:rsidRPr="00DB6074" w:rsidRDefault="004A01F8" w:rsidP="0053104A">
            <w:pPr>
              <w:spacing w:line="259" w:lineRule="auto"/>
              <w:rPr>
                <w:rFonts w:ascii="Arial" w:hAnsi="Arial" w:cs="Arial"/>
              </w:rPr>
            </w:pPr>
            <w:r w:rsidRPr="00DB6074">
              <w:rPr>
                <w:rFonts w:ascii="Arial" w:hAnsi="Arial" w:cs="Arial"/>
                <w:b/>
              </w:rPr>
              <w:t xml:space="preserve"> </w:t>
            </w:r>
          </w:p>
          <w:p w14:paraId="53C4BB38" w14:textId="77777777" w:rsidR="004A01F8" w:rsidRPr="00DB6074" w:rsidRDefault="004A01F8" w:rsidP="0053104A">
            <w:pPr>
              <w:spacing w:line="259" w:lineRule="auto"/>
              <w:rPr>
                <w:rFonts w:ascii="Arial" w:hAnsi="Arial" w:cs="Arial"/>
              </w:rPr>
            </w:pPr>
            <w:r w:rsidRPr="00DB6074">
              <w:rPr>
                <w:rFonts w:ascii="Arial" w:hAnsi="Arial" w:cs="Arial"/>
                <w:b/>
              </w:rPr>
              <w:t xml:space="preserve">My Processed claims </w:t>
            </w:r>
          </w:p>
        </w:tc>
        <w:tc>
          <w:tcPr>
            <w:tcW w:w="6674" w:type="dxa"/>
            <w:tcBorders>
              <w:top w:val="single" w:sz="4" w:space="0" w:color="BFBFBF"/>
              <w:left w:val="single" w:sz="4" w:space="0" w:color="BFBFBF"/>
              <w:bottom w:val="single" w:sz="4" w:space="0" w:color="BFBFBF"/>
              <w:right w:val="single" w:sz="4" w:space="0" w:color="BFBFBF"/>
            </w:tcBorders>
            <w:shd w:val="clear" w:color="auto" w:fill="F2F2F2"/>
          </w:tcPr>
          <w:p w14:paraId="3D4F411D" w14:textId="5643FD14" w:rsidR="004A01F8" w:rsidRPr="00DB6074" w:rsidRDefault="004A01F8" w:rsidP="0053104A">
            <w:pPr>
              <w:spacing w:line="239" w:lineRule="auto"/>
              <w:ind w:left="1"/>
              <w:rPr>
                <w:rFonts w:ascii="Arial" w:hAnsi="Arial" w:cs="Arial"/>
              </w:rPr>
            </w:pPr>
            <w:r w:rsidRPr="00DB6074">
              <w:rPr>
                <w:rFonts w:ascii="Arial" w:hAnsi="Arial" w:cs="Arial"/>
              </w:rPr>
              <w:t>EA expenses processed by the Quality Delivery Teams for CAR activities will be displayed</w:t>
            </w:r>
            <w:r w:rsidRPr="00DB6074">
              <w:rPr>
                <w:rFonts w:ascii="Arial" w:hAnsi="Arial" w:cs="Arial"/>
                <w:b/>
              </w:rPr>
              <w:t xml:space="preserve"> </w:t>
            </w:r>
            <w:r w:rsidRPr="00DB6074">
              <w:rPr>
                <w:rFonts w:ascii="Arial" w:hAnsi="Arial" w:cs="Arial"/>
              </w:rPr>
              <w:t xml:space="preserve">under the heading ‘My Processed Claims’ in your Walled Garden Quality Portal. You will be able to see any approved/rejected claims. </w:t>
            </w:r>
          </w:p>
          <w:p w14:paraId="2481D359" w14:textId="77777777" w:rsidR="004A01F8" w:rsidRPr="00DB6074" w:rsidRDefault="004A01F8" w:rsidP="0053104A">
            <w:pPr>
              <w:spacing w:line="259" w:lineRule="auto"/>
              <w:ind w:left="1"/>
              <w:rPr>
                <w:rFonts w:ascii="Arial" w:hAnsi="Arial" w:cs="Arial"/>
              </w:rPr>
            </w:pPr>
            <w:r w:rsidRPr="00DB6074">
              <w:rPr>
                <w:rFonts w:ascii="Arial" w:hAnsi="Arial" w:cs="Arial"/>
              </w:rPr>
              <w:t xml:space="preserve"> </w:t>
            </w:r>
          </w:p>
        </w:tc>
      </w:tr>
    </w:tbl>
    <w:p w14:paraId="45E9C99E" w14:textId="08DEFDE1" w:rsidR="00194515" w:rsidRPr="00DB6074" w:rsidRDefault="00194515" w:rsidP="00F44FB6">
      <w:pPr>
        <w:rPr>
          <w:rFonts w:ascii="Arial" w:hAnsi="Arial" w:cs="Arial"/>
          <w:sz w:val="22"/>
          <w:szCs w:val="22"/>
        </w:rPr>
      </w:pPr>
    </w:p>
    <w:p w14:paraId="5689001A" w14:textId="420D29B4" w:rsidR="00194515" w:rsidRPr="00DB6074" w:rsidRDefault="007C083B" w:rsidP="00F44FB6">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725824" behindDoc="1" locked="0" layoutInCell="1" allowOverlap="1" wp14:anchorId="25E7A9B9" wp14:editId="182B7845">
            <wp:simplePos x="0" y="0"/>
            <wp:positionH relativeFrom="page">
              <wp:align>right</wp:align>
            </wp:positionH>
            <wp:positionV relativeFrom="page">
              <wp:align>bottom</wp:align>
            </wp:positionV>
            <wp:extent cx="1173290" cy="1013328"/>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edShapes7.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173290" cy="1013328"/>
                    </a:xfrm>
                    <a:prstGeom prst="rect">
                      <a:avLst/>
                    </a:prstGeom>
                  </pic:spPr>
                </pic:pic>
              </a:graphicData>
            </a:graphic>
            <wp14:sizeRelH relativeFrom="page">
              <wp14:pctWidth>0</wp14:pctWidth>
            </wp14:sizeRelH>
            <wp14:sizeRelV relativeFrom="page">
              <wp14:pctHeight>0</wp14:pctHeight>
            </wp14:sizeRelV>
          </wp:anchor>
        </w:drawing>
      </w:r>
    </w:p>
    <w:p w14:paraId="4D825183" w14:textId="77777777" w:rsidR="002E6F3E" w:rsidRDefault="002E6F3E" w:rsidP="00333ABB">
      <w:pPr>
        <w:rPr>
          <w:rFonts w:ascii="Arial" w:hAnsi="Arial" w:cs="Arial"/>
          <w:b/>
          <w:bCs/>
          <w:sz w:val="36"/>
          <w:szCs w:val="36"/>
        </w:rPr>
      </w:pPr>
    </w:p>
    <w:p w14:paraId="4746EAC8" w14:textId="77777777" w:rsidR="002E6F3E" w:rsidRDefault="002E6F3E" w:rsidP="00333ABB">
      <w:pPr>
        <w:rPr>
          <w:rFonts w:ascii="Arial" w:hAnsi="Arial" w:cs="Arial"/>
          <w:b/>
          <w:bCs/>
          <w:sz w:val="36"/>
          <w:szCs w:val="36"/>
        </w:rPr>
      </w:pPr>
    </w:p>
    <w:p w14:paraId="694DC3FA" w14:textId="77777777" w:rsidR="002E6F3E" w:rsidRDefault="002E6F3E" w:rsidP="00333ABB">
      <w:pPr>
        <w:rPr>
          <w:rFonts w:ascii="Arial" w:hAnsi="Arial" w:cs="Arial"/>
          <w:b/>
          <w:bCs/>
          <w:sz w:val="36"/>
          <w:szCs w:val="36"/>
        </w:rPr>
      </w:pPr>
    </w:p>
    <w:p w14:paraId="12FB8F1F" w14:textId="77777777" w:rsidR="002E6F3E" w:rsidRDefault="002E6F3E" w:rsidP="00333ABB">
      <w:pPr>
        <w:rPr>
          <w:rFonts w:ascii="Arial" w:hAnsi="Arial" w:cs="Arial"/>
          <w:b/>
          <w:bCs/>
          <w:sz w:val="36"/>
          <w:szCs w:val="36"/>
        </w:rPr>
      </w:pPr>
    </w:p>
    <w:p w14:paraId="361CF483" w14:textId="77777777" w:rsidR="002E6F3E" w:rsidRDefault="002E6F3E" w:rsidP="00333ABB">
      <w:pPr>
        <w:rPr>
          <w:rFonts w:ascii="Arial" w:hAnsi="Arial" w:cs="Arial"/>
          <w:b/>
          <w:bCs/>
          <w:sz w:val="36"/>
          <w:szCs w:val="36"/>
        </w:rPr>
      </w:pPr>
    </w:p>
    <w:p w14:paraId="015BDA73" w14:textId="77777777" w:rsidR="002E6F3E" w:rsidRDefault="002E6F3E" w:rsidP="00333ABB">
      <w:pPr>
        <w:rPr>
          <w:rFonts w:ascii="Arial" w:hAnsi="Arial" w:cs="Arial"/>
          <w:b/>
          <w:bCs/>
          <w:sz w:val="36"/>
          <w:szCs w:val="36"/>
        </w:rPr>
      </w:pPr>
    </w:p>
    <w:p w14:paraId="0D6A273F" w14:textId="77777777" w:rsidR="002E6F3E" w:rsidRDefault="002E6F3E" w:rsidP="00333ABB">
      <w:pPr>
        <w:rPr>
          <w:rFonts w:ascii="Arial" w:hAnsi="Arial" w:cs="Arial"/>
          <w:b/>
          <w:bCs/>
          <w:sz w:val="36"/>
          <w:szCs w:val="36"/>
        </w:rPr>
      </w:pPr>
    </w:p>
    <w:p w14:paraId="46FAE028" w14:textId="77777777" w:rsidR="002E6F3E" w:rsidRDefault="002E6F3E" w:rsidP="00333ABB">
      <w:pPr>
        <w:rPr>
          <w:rFonts w:ascii="Arial" w:hAnsi="Arial" w:cs="Arial"/>
          <w:b/>
          <w:bCs/>
          <w:sz w:val="36"/>
          <w:szCs w:val="36"/>
        </w:rPr>
      </w:pPr>
    </w:p>
    <w:p w14:paraId="7D78D859" w14:textId="77777777" w:rsidR="002E6F3E" w:rsidRDefault="002E6F3E" w:rsidP="00333ABB">
      <w:pPr>
        <w:rPr>
          <w:rFonts w:ascii="Arial" w:hAnsi="Arial" w:cs="Arial"/>
          <w:b/>
          <w:bCs/>
          <w:sz w:val="36"/>
          <w:szCs w:val="36"/>
        </w:rPr>
      </w:pPr>
    </w:p>
    <w:p w14:paraId="77F51073" w14:textId="77777777" w:rsidR="002E6F3E" w:rsidRDefault="002E6F3E" w:rsidP="00333ABB">
      <w:pPr>
        <w:rPr>
          <w:rFonts w:ascii="Arial" w:hAnsi="Arial" w:cs="Arial"/>
          <w:b/>
          <w:bCs/>
          <w:sz w:val="36"/>
          <w:szCs w:val="36"/>
        </w:rPr>
      </w:pPr>
    </w:p>
    <w:p w14:paraId="2A955363" w14:textId="77777777" w:rsidR="002E6F3E" w:rsidRDefault="002E6F3E" w:rsidP="00333ABB">
      <w:pPr>
        <w:rPr>
          <w:rFonts w:ascii="Arial" w:hAnsi="Arial" w:cs="Arial"/>
          <w:b/>
          <w:bCs/>
          <w:sz w:val="36"/>
          <w:szCs w:val="36"/>
        </w:rPr>
      </w:pPr>
    </w:p>
    <w:p w14:paraId="7E6A539D" w14:textId="77777777" w:rsidR="002E6F3E" w:rsidRDefault="002E6F3E" w:rsidP="00333ABB">
      <w:pPr>
        <w:rPr>
          <w:rFonts w:ascii="Arial" w:hAnsi="Arial" w:cs="Arial"/>
          <w:b/>
          <w:bCs/>
          <w:sz w:val="36"/>
          <w:szCs w:val="36"/>
        </w:rPr>
      </w:pPr>
    </w:p>
    <w:p w14:paraId="49EE101C" w14:textId="77777777" w:rsidR="002E6F3E" w:rsidRDefault="002E6F3E" w:rsidP="00333ABB">
      <w:pPr>
        <w:rPr>
          <w:rFonts w:ascii="Arial" w:hAnsi="Arial" w:cs="Arial"/>
          <w:b/>
          <w:bCs/>
          <w:sz w:val="36"/>
          <w:szCs w:val="36"/>
        </w:rPr>
      </w:pPr>
    </w:p>
    <w:p w14:paraId="1C963082" w14:textId="77777777" w:rsidR="002E6F3E" w:rsidRDefault="002E6F3E" w:rsidP="00333ABB">
      <w:pPr>
        <w:rPr>
          <w:rFonts w:ascii="Arial" w:hAnsi="Arial" w:cs="Arial"/>
          <w:b/>
          <w:bCs/>
          <w:sz w:val="36"/>
          <w:szCs w:val="36"/>
        </w:rPr>
      </w:pPr>
    </w:p>
    <w:p w14:paraId="44052468" w14:textId="77777777" w:rsidR="002E6F3E" w:rsidRDefault="002E6F3E" w:rsidP="00333ABB">
      <w:pPr>
        <w:rPr>
          <w:rFonts w:ascii="Arial" w:hAnsi="Arial" w:cs="Arial"/>
          <w:b/>
          <w:bCs/>
          <w:sz w:val="36"/>
          <w:szCs w:val="36"/>
        </w:rPr>
      </w:pPr>
    </w:p>
    <w:p w14:paraId="624E5FE6" w14:textId="77777777" w:rsidR="002E6F3E" w:rsidRDefault="002E6F3E" w:rsidP="00333ABB">
      <w:pPr>
        <w:rPr>
          <w:rFonts w:ascii="Arial" w:hAnsi="Arial" w:cs="Arial"/>
          <w:b/>
          <w:bCs/>
          <w:sz w:val="36"/>
          <w:szCs w:val="36"/>
        </w:rPr>
      </w:pPr>
    </w:p>
    <w:p w14:paraId="54BBE0F3" w14:textId="77777777" w:rsidR="002E6F3E" w:rsidRDefault="002E6F3E" w:rsidP="00333ABB">
      <w:pPr>
        <w:rPr>
          <w:rFonts w:ascii="Arial" w:hAnsi="Arial" w:cs="Arial"/>
          <w:b/>
          <w:bCs/>
          <w:sz w:val="36"/>
          <w:szCs w:val="36"/>
        </w:rPr>
      </w:pPr>
    </w:p>
    <w:p w14:paraId="7BE90AD8" w14:textId="77777777" w:rsidR="002E6F3E" w:rsidRDefault="002E6F3E" w:rsidP="00333ABB">
      <w:pPr>
        <w:rPr>
          <w:rFonts w:ascii="Arial" w:hAnsi="Arial" w:cs="Arial"/>
          <w:b/>
          <w:bCs/>
          <w:sz w:val="36"/>
          <w:szCs w:val="36"/>
        </w:rPr>
      </w:pPr>
    </w:p>
    <w:p w14:paraId="41940A3C" w14:textId="77777777" w:rsidR="002E6F3E" w:rsidRDefault="002E6F3E" w:rsidP="00333ABB">
      <w:pPr>
        <w:rPr>
          <w:rFonts w:ascii="Arial" w:hAnsi="Arial" w:cs="Arial"/>
          <w:b/>
          <w:bCs/>
          <w:sz w:val="36"/>
          <w:szCs w:val="36"/>
        </w:rPr>
      </w:pPr>
    </w:p>
    <w:p w14:paraId="5D863EAE" w14:textId="77777777" w:rsidR="002E6F3E" w:rsidRDefault="002E6F3E" w:rsidP="00333ABB">
      <w:pPr>
        <w:rPr>
          <w:rFonts w:ascii="Arial" w:hAnsi="Arial" w:cs="Arial"/>
          <w:b/>
          <w:bCs/>
          <w:sz w:val="36"/>
          <w:szCs w:val="36"/>
        </w:rPr>
      </w:pPr>
    </w:p>
    <w:p w14:paraId="689993A3" w14:textId="77777777" w:rsidR="002E6F3E" w:rsidRDefault="002E6F3E" w:rsidP="00333ABB">
      <w:pPr>
        <w:rPr>
          <w:rFonts w:ascii="Arial" w:hAnsi="Arial" w:cs="Arial"/>
          <w:b/>
          <w:bCs/>
          <w:sz w:val="36"/>
          <w:szCs w:val="36"/>
        </w:rPr>
      </w:pPr>
    </w:p>
    <w:p w14:paraId="20CB44A3" w14:textId="77777777" w:rsidR="002E6F3E" w:rsidRDefault="002E6F3E" w:rsidP="00333ABB">
      <w:pPr>
        <w:rPr>
          <w:rFonts w:ascii="Arial" w:hAnsi="Arial" w:cs="Arial"/>
          <w:b/>
          <w:bCs/>
          <w:sz w:val="36"/>
          <w:szCs w:val="36"/>
        </w:rPr>
      </w:pPr>
    </w:p>
    <w:p w14:paraId="7CA66810" w14:textId="77777777" w:rsidR="002E6F3E" w:rsidRDefault="002E6F3E" w:rsidP="00333ABB">
      <w:pPr>
        <w:rPr>
          <w:rFonts w:ascii="Arial" w:hAnsi="Arial" w:cs="Arial"/>
          <w:b/>
          <w:bCs/>
          <w:sz w:val="36"/>
          <w:szCs w:val="36"/>
        </w:rPr>
      </w:pPr>
    </w:p>
    <w:p w14:paraId="14C7B456" w14:textId="77777777" w:rsidR="002E6F3E" w:rsidRDefault="002E6F3E" w:rsidP="00333ABB">
      <w:pPr>
        <w:rPr>
          <w:rFonts w:ascii="Arial" w:hAnsi="Arial" w:cs="Arial"/>
          <w:b/>
          <w:bCs/>
          <w:sz w:val="36"/>
          <w:szCs w:val="36"/>
        </w:rPr>
      </w:pPr>
    </w:p>
    <w:p w14:paraId="57EFA858" w14:textId="77777777" w:rsidR="002E6F3E" w:rsidRDefault="002E6F3E" w:rsidP="00333ABB">
      <w:pPr>
        <w:rPr>
          <w:rFonts w:ascii="Arial" w:hAnsi="Arial" w:cs="Arial"/>
          <w:b/>
          <w:bCs/>
          <w:sz w:val="36"/>
          <w:szCs w:val="36"/>
        </w:rPr>
      </w:pPr>
    </w:p>
    <w:p w14:paraId="57BD4280" w14:textId="77777777" w:rsidR="002E6F3E" w:rsidRDefault="002E6F3E" w:rsidP="00333ABB">
      <w:pPr>
        <w:rPr>
          <w:rFonts w:ascii="Arial" w:hAnsi="Arial" w:cs="Arial"/>
          <w:b/>
          <w:bCs/>
          <w:sz w:val="36"/>
          <w:szCs w:val="36"/>
        </w:rPr>
      </w:pPr>
    </w:p>
    <w:p w14:paraId="3489D3E5" w14:textId="77777777" w:rsidR="002E6F3E" w:rsidRDefault="002E6F3E" w:rsidP="00333ABB">
      <w:pPr>
        <w:rPr>
          <w:rFonts w:ascii="Arial" w:hAnsi="Arial" w:cs="Arial"/>
          <w:b/>
          <w:bCs/>
          <w:sz w:val="36"/>
          <w:szCs w:val="36"/>
        </w:rPr>
      </w:pPr>
    </w:p>
    <w:p w14:paraId="62C2069A" w14:textId="77777777" w:rsidR="002E6F3E" w:rsidRDefault="002E6F3E" w:rsidP="00333ABB">
      <w:pPr>
        <w:rPr>
          <w:rFonts w:ascii="Arial" w:hAnsi="Arial" w:cs="Arial"/>
          <w:b/>
          <w:bCs/>
          <w:sz w:val="36"/>
          <w:szCs w:val="36"/>
        </w:rPr>
      </w:pPr>
    </w:p>
    <w:p w14:paraId="5DA81986" w14:textId="09DC47FA" w:rsidR="00333ABB" w:rsidRPr="003960A2" w:rsidRDefault="00333ABB" w:rsidP="00333ABB">
      <w:pPr>
        <w:rPr>
          <w:rFonts w:ascii="Arial" w:hAnsi="Arial" w:cs="Arial"/>
          <w:b/>
          <w:bCs/>
          <w:sz w:val="36"/>
          <w:szCs w:val="36"/>
        </w:rPr>
      </w:pPr>
      <w:r w:rsidRPr="003960A2">
        <w:rPr>
          <w:rFonts w:ascii="Arial" w:hAnsi="Arial" w:cs="Arial"/>
          <w:b/>
          <w:bCs/>
          <w:sz w:val="36"/>
          <w:szCs w:val="36"/>
        </w:rPr>
        <w:t xml:space="preserve">Documents and support </w:t>
      </w:r>
    </w:p>
    <w:p w14:paraId="14E80372" w14:textId="39A4E34B" w:rsidR="00333ABB" w:rsidRPr="00DB6074" w:rsidRDefault="00333ABB" w:rsidP="00333ABB">
      <w:pPr>
        <w:rPr>
          <w:rFonts w:ascii="Arial" w:hAnsi="Arial" w:cs="Arial"/>
          <w:b/>
          <w:bCs/>
          <w:sz w:val="22"/>
          <w:szCs w:val="22"/>
        </w:rPr>
      </w:pPr>
    </w:p>
    <w:p w14:paraId="20754F8D" w14:textId="0A8C558D" w:rsidR="001B004D" w:rsidRPr="00DB6074" w:rsidRDefault="001B004D">
      <w:pPr>
        <w:rPr>
          <w:rFonts w:ascii="Arial" w:hAnsi="Arial" w:cs="Arial"/>
          <w:sz w:val="22"/>
          <w:szCs w:val="22"/>
        </w:rPr>
      </w:pPr>
    </w:p>
    <w:p w14:paraId="5B1B4547" w14:textId="78B3872C" w:rsidR="001932C9" w:rsidRPr="00DB6074" w:rsidRDefault="004E54F0">
      <w:pPr>
        <w:rPr>
          <w:rFonts w:ascii="Arial" w:hAnsi="Arial" w:cs="Arial"/>
          <w:sz w:val="22"/>
          <w:szCs w:val="22"/>
        </w:rPr>
      </w:pPr>
      <w:r w:rsidRPr="00DB6074">
        <w:rPr>
          <w:rFonts w:ascii="Arial" w:hAnsi="Arial" w:cs="Arial"/>
          <w:noProof/>
          <w:sz w:val="22"/>
          <w:szCs w:val="22"/>
          <w:lang w:eastAsia="en-GB"/>
        </w:rPr>
        <w:drawing>
          <wp:inline distT="0" distB="0" distL="0" distR="0" wp14:anchorId="6E80EA02" wp14:editId="629E3740">
            <wp:extent cx="1320464" cy="797560"/>
            <wp:effectExtent l="0" t="0" r="0" b="254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3"/>
                    <a:stretch>
                      <a:fillRect/>
                    </a:stretch>
                  </pic:blipFill>
                  <pic:spPr>
                    <a:xfrm>
                      <a:off x="0" y="0"/>
                      <a:ext cx="1325842" cy="800808"/>
                    </a:xfrm>
                    <a:prstGeom prst="rect">
                      <a:avLst/>
                    </a:prstGeom>
                  </pic:spPr>
                </pic:pic>
              </a:graphicData>
            </a:graphic>
          </wp:inline>
        </w:drawing>
      </w:r>
      <w:r w:rsidRPr="00DB6074">
        <w:rPr>
          <w:rFonts w:ascii="Arial" w:hAnsi="Arial" w:cs="Arial"/>
          <w:noProof/>
          <w:sz w:val="22"/>
          <w:szCs w:val="22"/>
          <w:lang w:eastAsia="en-GB"/>
        </w:rPr>
        <w:drawing>
          <wp:inline distT="0" distB="0" distL="0" distR="0" wp14:anchorId="1A55A8CF" wp14:editId="6339D08F">
            <wp:extent cx="1571625" cy="999659"/>
            <wp:effectExtent l="0" t="0" r="0" b="0"/>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44"/>
                    <a:stretch>
                      <a:fillRect/>
                    </a:stretch>
                  </pic:blipFill>
                  <pic:spPr>
                    <a:xfrm>
                      <a:off x="0" y="0"/>
                      <a:ext cx="1584036" cy="1007553"/>
                    </a:xfrm>
                    <a:prstGeom prst="rect">
                      <a:avLst/>
                    </a:prstGeom>
                  </pic:spPr>
                </pic:pic>
              </a:graphicData>
            </a:graphic>
          </wp:inline>
        </w:drawing>
      </w:r>
    </w:p>
    <w:p w14:paraId="1F76ADF5" w14:textId="652DD6CF" w:rsidR="005F6F26" w:rsidRDefault="00AE5C7F" w:rsidP="005F6F26">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715584" behindDoc="1" locked="0" layoutInCell="1" allowOverlap="1" wp14:anchorId="08581A05" wp14:editId="18FF2A57">
            <wp:simplePos x="0" y="0"/>
            <wp:positionH relativeFrom="page">
              <wp:posOffset>6419850</wp:posOffset>
            </wp:positionH>
            <wp:positionV relativeFrom="page">
              <wp:align>bottom</wp:align>
            </wp:positionV>
            <wp:extent cx="1173290" cy="1013328"/>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edShapes7.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173290" cy="1013328"/>
                    </a:xfrm>
                    <a:prstGeom prst="rect">
                      <a:avLst/>
                    </a:prstGeom>
                  </pic:spPr>
                </pic:pic>
              </a:graphicData>
            </a:graphic>
            <wp14:sizeRelH relativeFrom="page">
              <wp14:pctWidth>0</wp14:pctWidth>
            </wp14:sizeRelH>
            <wp14:sizeRelV relativeFrom="page">
              <wp14:pctHeight>0</wp14:pctHeight>
            </wp14:sizeRelV>
          </wp:anchor>
        </w:drawing>
      </w:r>
      <w:r w:rsidR="005F6F26" w:rsidRPr="00DB6074">
        <w:rPr>
          <w:rFonts w:ascii="Arial" w:hAnsi="Arial" w:cs="Arial"/>
          <w:sz w:val="22"/>
          <w:szCs w:val="22"/>
        </w:rPr>
        <w:t xml:space="preserve">  </w:t>
      </w:r>
    </w:p>
    <w:p w14:paraId="7BED126D" w14:textId="3B157A26" w:rsidR="003960A2" w:rsidRDefault="003960A2" w:rsidP="005F6F26">
      <w:pPr>
        <w:rPr>
          <w:rFonts w:ascii="Arial" w:hAnsi="Arial" w:cs="Arial"/>
          <w:sz w:val="22"/>
          <w:szCs w:val="22"/>
        </w:rPr>
      </w:pPr>
    </w:p>
    <w:p w14:paraId="13BB8EB9" w14:textId="77777777" w:rsidR="003960A2" w:rsidRPr="003960A2" w:rsidRDefault="003960A2" w:rsidP="003960A2">
      <w:pPr>
        <w:rPr>
          <w:rFonts w:ascii="Arial" w:hAnsi="Arial" w:cs="Arial"/>
          <w:sz w:val="22"/>
          <w:szCs w:val="22"/>
        </w:rPr>
      </w:pPr>
      <w:r w:rsidRPr="003960A2">
        <w:rPr>
          <w:rFonts w:ascii="Arial" w:hAnsi="Arial" w:cs="Arial"/>
          <w:sz w:val="22"/>
          <w:szCs w:val="22"/>
        </w:rPr>
        <w:t>This document provides instructions for centres administering the reformed Level 1 and Level2 Functional Skills Mathematics and English (4748) exams.</w:t>
      </w:r>
    </w:p>
    <w:p w14:paraId="4DD9519D" w14:textId="77777777" w:rsidR="003960A2" w:rsidRPr="00DB6074" w:rsidRDefault="003960A2" w:rsidP="005F6F26">
      <w:pPr>
        <w:rPr>
          <w:rFonts w:ascii="Arial" w:hAnsi="Arial" w:cs="Arial"/>
          <w:sz w:val="22"/>
          <w:szCs w:val="22"/>
        </w:rPr>
      </w:pPr>
    </w:p>
    <w:p w14:paraId="4BAB53F3" w14:textId="0B6117B5" w:rsidR="005F6F26" w:rsidRPr="00DB6074" w:rsidRDefault="002E6F3E" w:rsidP="005F6F26">
      <w:pPr>
        <w:rPr>
          <w:rFonts w:ascii="Arial" w:hAnsi="Arial" w:cs="Arial"/>
          <w:sz w:val="22"/>
          <w:szCs w:val="22"/>
        </w:rPr>
      </w:pPr>
      <w:hyperlink r:id="rId45" w:history="1">
        <w:r w:rsidR="005F6F26" w:rsidRPr="00DB6074">
          <w:rPr>
            <w:rStyle w:val="Hyperlink"/>
            <w:rFonts w:ascii="Arial" w:hAnsi="Arial" w:cs="Arial"/>
            <w:sz w:val="22"/>
            <w:szCs w:val="22"/>
          </w:rPr>
          <w:t>https://www.cityandguilds.com/-/media/productdocuments/skills_for_work_and_life/english_mathematics_and_ict_skills/4748/centre_documents/functional_skills_4748_instructions_for_conducting_exams_v1,-d-,1-pdf.ashx</w:t>
        </w:r>
      </w:hyperlink>
    </w:p>
    <w:p w14:paraId="684DCEFA" w14:textId="7A9500FA" w:rsidR="00A535C7" w:rsidRPr="00DB6074" w:rsidRDefault="00A535C7">
      <w:pPr>
        <w:rPr>
          <w:rFonts w:ascii="Arial" w:hAnsi="Arial" w:cs="Arial"/>
          <w:sz w:val="22"/>
          <w:szCs w:val="22"/>
        </w:rPr>
      </w:pPr>
    </w:p>
    <w:p w14:paraId="3AD5F516" w14:textId="376AA3EB" w:rsidR="005F6F26" w:rsidRDefault="005F6F26" w:rsidP="005F6F26">
      <w:pPr>
        <w:rPr>
          <w:rFonts w:ascii="Arial" w:hAnsi="Arial" w:cs="Arial"/>
          <w:sz w:val="22"/>
          <w:szCs w:val="22"/>
        </w:rPr>
      </w:pPr>
      <w:r w:rsidRPr="00DB6074">
        <w:rPr>
          <w:rFonts w:ascii="Arial" w:hAnsi="Arial" w:cs="Arial"/>
          <w:noProof/>
          <w:sz w:val="22"/>
          <w:szCs w:val="22"/>
          <w:lang w:eastAsia="en-GB"/>
        </w:rPr>
        <w:drawing>
          <wp:inline distT="0" distB="0" distL="0" distR="0" wp14:anchorId="436932F3" wp14:editId="35D46593">
            <wp:extent cx="1320464" cy="797560"/>
            <wp:effectExtent l="0" t="0" r="0" b="254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3"/>
                    <a:stretch>
                      <a:fillRect/>
                    </a:stretch>
                  </pic:blipFill>
                  <pic:spPr>
                    <a:xfrm>
                      <a:off x="0" y="0"/>
                      <a:ext cx="1325842" cy="800808"/>
                    </a:xfrm>
                    <a:prstGeom prst="rect">
                      <a:avLst/>
                    </a:prstGeom>
                  </pic:spPr>
                </pic:pic>
              </a:graphicData>
            </a:graphic>
          </wp:inline>
        </w:drawing>
      </w:r>
      <w:r w:rsidRPr="00DB6074">
        <w:rPr>
          <w:rFonts w:ascii="Arial" w:hAnsi="Arial" w:cs="Arial"/>
          <w:sz w:val="22"/>
          <w:szCs w:val="22"/>
        </w:rPr>
        <w:t xml:space="preserve">3748 Qualification handbook </w:t>
      </w:r>
    </w:p>
    <w:p w14:paraId="76724534" w14:textId="06F00ED3" w:rsidR="004E54F0" w:rsidRDefault="004E54F0" w:rsidP="005F6F26">
      <w:pPr>
        <w:rPr>
          <w:rFonts w:ascii="Arial" w:hAnsi="Arial" w:cs="Arial"/>
          <w:sz w:val="22"/>
          <w:szCs w:val="22"/>
        </w:rPr>
      </w:pPr>
    </w:p>
    <w:p w14:paraId="42755F23" w14:textId="77777777" w:rsidR="004E54F0" w:rsidRDefault="004E54F0" w:rsidP="005F6F26">
      <w:pPr>
        <w:rPr>
          <w:rFonts w:ascii="Arial" w:hAnsi="Arial" w:cs="Arial"/>
          <w:sz w:val="22"/>
          <w:szCs w:val="22"/>
        </w:rPr>
      </w:pPr>
    </w:p>
    <w:p w14:paraId="5E03184C" w14:textId="77777777" w:rsidR="003960A2" w:rsidRPr="003960A2" w:rsidRDefault="003960A2" w:rsidP="003960A2">
      <w:pPr>
        <w:rPr>
          <w:rFonts w:ascii="Arial" w:hAnsi="Arial" w:cs="Arial"/>
          <w:sz w:val="22"/>
          <w:szCs w:val="22"/>
        </w:rPr>
      </w:pPr>
      <w:r w:rsidRPr="003960A2">
        <w:rPr>
          <w:rFonts w:ascii="Arial" w:hAnsi="Arial" w:cs="Arial"/>
          <w:sz w:val="22"/>
          <w:szCs w:val="22"/>
          <w:lang w:val="en-US"/>
        </w:rPr>
        <w:t>This document sets out the requirements for administering the Functional Skills qualifications in English, Mathematics and Information and Communication Technology (ICT)</w:t>
      </w:r>
    </w:p>
    <w:p w14:paraId="7E044B01" w14:textId="7699B9EA" w:rsidR="005F6F26" w:rsidRPr="00DB6074" w:rsidRDefault="005F6F26">
      <w:pPr>
        <w:rPr>
          <w:rFonts w:ascii="Arial" w:hAnsi="Arial" w:cs="Arial"/>
          <w:sz w:val="22"/>
          <w:szCs w:val="22"/>
        </w:rPr>
      </w:pPr>
    </w:p>
    <w:p w14:paraId="5E744863" w14:textId="750EF15F" w:rsidR="005F6F26" w:rsidRPr="00DB6074" w:rsidRDefault="002E6F3E" w:rsidP="005F6F26">
      <w:pPr>
        <w:rPr>
          <w:rFonts w:ascii="Arial" w:hAnsi="Arial" w:cs="Arial"/>
          <w:sz w:val="22"/>
          <w:szCs w:val="22"/>
        </w:rPr>
      </w:pPr>
      <w:hyperlink r:id="rId46" w:history="1">
        <w:r w:rsidR="005F6F26" w:rsidRPr="00DB6074">
          <w:rPr>
            <w:rStyle w:val="Hyperlink"/>
            <w:rFonts w:ascii="Arial" w:hAnsi="Arial" w:cs="Arial"/>
            <w:sz w:val="22"/>
            <w:szCs w:val="22"/>
          </w:rPr>
          <w:t>https://www.cityandguilds.com/-/media/productdocuments/skills_for_work_and_life/english_mathematics_and_ict_skills/3748/centre_documents/3748_qualifications_handbook_v2-10-pdf.ashx</w:t>
        </w:r>
      </w:hyperlink>
    </w:p>
    <w:p w14:paraId="027E4564" w14:textId="77777777" w:rsidR="005F6F26" w:rsidRPr="00DB6074" w:rsidRDefault="005F6F26">
      <w:pPr>
        <w:rPr>
          <w:rFonts w:ascii="Arial" w:hAnsi="Arial" w:cs="Arial"/>
          <w:sz w:val="22"/>
          <w:szCs w:val="22"/>
        </w:rPr>
      </w:pPr>
    </w:p>
    <w:p w14:paraId="38F171C1" w14:textId="1A0AD420" w:rsidR="005F6F26" w:rsidRDefault="005F6F26" w:rsidP="005F6F26">
      <w:pPr>
        <w:jc w:val="both"/>
        <w:rPr>
          <w:rFonts w:ascii="Arial" w:hAnsi="Arial" w:cs="Arial"/>
          <w:sz w:val="22"/>
          <w:szCs w:val="22"/>
        </w:rPr>
      </w:pPr>
      <w:r w:rsidRPr="00DB6074">
        <w:rPr>
          <w:rFonts w:ascii="Arial" w:hAnsi="Arial" w:cs="Arial"/>
          <w:noProof/>
          <w:sz w:val="22"/>
          <w:szCs w:val="22"/>
          <w:lang w:eastAsia="en-GB"/>
        </w:rPr>
        <w:drawing>
          <wp:inline distT="0" distB="0" distL="0" distR="0" wp14:anchorId="1C26770D" wp14:editId="71384006">
            <wp:extent cx="952796" cy="873047"/>
            <wp:effectExtent l="0" t="0" r="0" b="381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7"/>
                    <a:stretch>
                      <a:fillRect/>
                    </a:stretch>
                  </pic:blipFill>
                  <pic:spPr>
                    <a:xfrm>
                      <a:off x="0" y="0"/>
                      <a:ext cx="956280" cy="876239"/>
                    </a:xfrm>
                    <a:prstGeom prst="rect">
                      <a:avLst/>
                    </a:prstGeom>
                  </pic:spPr>
                </pic:pic>
              </a:graphicData>
            </a:graphic>
          </wp:inline>
        </w:drawing>
      </w:r>
      <w:r w:rsidR="004E54F0">
        <w:rPr>
          <w:rFonts w:ascii="Arial" w:hAnsi="Arial" w:cs="Arial"/>
          <w:sz w:val="22"/>
          <w:szCs w:val="22"/>
        </w:rPr>
        <w:t xml:space="preserve">              </w:t>
      </w:r>
      <w:r w:rsidRPr="00DB6074">
        <w:rPr>
          <w:rFonts w:ascii="Arial" w:hAnsi="Arial" w:cs="Arial"/>
          <w:sz w:val="22"/>
          <w:szCs w:val="22"/>
        </w:rPr>
        <w:t>Instructions for conducting examinations</w:t>
      </w:r>
    </w:p>
    <w:p w14:paraId="2C788F2A" w14:textId="1EBA95FF" w:rsidR="004E54F0" w:rsidRDefault="004E54F0" w:rsidP="005F6F26">
      <w:pPr>
        <w:jc w:val="both"/>
        <w:rPr>
          <w:rFonts w:ascii="Arial" w:hAnsi="Arial" w:cs="Arial"/>
          <w:sz w:val="22"/>
          <w:szCs w:val="22"/>
        </w:rPr>
      </w:pPr>
    </w:p>
    <w:p w14:paraId="4CA2888D" w14:textId="77777777" w:rsidR="004E54F0" w:rsidRPr="004E54F0" w:rsidRDefault="004E54F0" w:rsidP="004E54F0">
      <w:pPr>
        <w:jc w:val="both"/>
        <w:rPr>
          <w:rFonts w:ascii="Arial" w:hAnsi="Arial" w:cs="Arial"/>
          <w:sz w:val="22"/>
          <w:szCs w:val="22"/>
        </w:rPr>
      </w:pPr>
      <w:r w:rsidRPr="004E54F0">
        <w:rPr>
          <w:rFonts w:ascii="Arial" w:hAnsi="Arial" w:cs="Arial"/>
          <w:sz w:val="22"/>
          <w:szCs w:val="22"/>
        </w:rPr>
        <w:t xml:space="preserve">These Instructions </w:t>
      </w:r>
      <w:proofErr w:type="gramStart"/>
      <w:r w:rsidRPr="004E54F0">
        <w:rPr>
          <w:rFonts w:ascii="Arial" w:hAnsi="Arial" w:cs="Arial"/>
          <w:sz w:val="22"/>
          <w:szCs w:val="22"/>
        </w:rPr>
        <w:t>have been produced</w:t>
      </w:r>
      <w:proofErr w:type="gramEnd"/>
      <w:r w:rsidRPr="004E54F0">
        <w:rPr>
          <w:rFonts w:ascii="Arial" w:hAnsi="Arial" w:cs="Arial"/>
          <w:sz w:val="22"/>
          <w:szCs w:val="22"/>
        </w:rPr>
        <w:t xml:space="preserve"> to enable all centres to administer examinations in a consistent, secure fashion, thereby helping to maintain the integrity of the assessment process.</w:t>
      </w:r>
    </w:p>
    <w:p w14:paraId="771922B6" w14:textId="77777777" w:rsidR="004E54F0" w:rsidRPr="00DB6074" w:rsidRDefault="004E54F0" w:rsidP="005F6F26">
      <w:pPr>
        <w:jc w:val="both"/>
        <w:rPr>
          <w:rFonts w:ascii="Arial" w:hAnsi="Arial" w:cs="Arial"/>
          <w:sz w:val="22"/>
          <w:szCs w:val="22"/>
        </w:rPr>
      </w:pPr>
    </w:p>
    <w:p w14:paraId="48C14918" w14:textId="127BA833" w:rsidR="005F6F26" w:rsidRPr="00DB6074" w:rsidRDefault="002E6F3E" w:rsidP="005F6F26">
      <w:pPr>
        <w:jc w:val="both"/>
        <w:rPr>
          <w:rFonts w:ascii="Arial" w:hAnsi="Arial" w:cs="Arial"/>
          <w:sz w:val="22"/>
          <w:szCs w:val="22"/>
        </w:rPr>
      </w:pPr>
      <w:hyperlink r:id="rId48" w:history="1">
        <w:r w:rsidR="005F6F26" w:rsidRPr="00DB6074">
          <w:rPr>
            <w:rStyle w:val="Hyperlink"/>
            <w:rFonts w:ascii="Arial" w:hAnsi="Arial" w:cs="Arial"/>
            <w:sz w:val="22"/>
            <w:szCs w:val="22"/>
          </w:rPr>
          <w:t>https</w:t>
        </w:r>
      </w:hyperlink>
      <w:hyperlink r:id="rId49" w:history="1">
        <w:proofErr w:type="gramStart"/>
        <w:r w:rsidR="005F6F26" w:rsidRPr="00DB6074">
          <w:rPr>
            <w:rStyle w:val="Hyperlink"/>
            <w:rFonts w:ascii="Arial" w:hAnsi="Arial" w:cs="Arial"/>
            <w:sz w:val="22"/>
            <w:szCs w:val="22"/>
          </w:rPr>
          <w:t>:/</w:t>
        </w:r>
        <w:proofErr w:type="gramEnd"/>
        <w:r w:rsidR="005F6F26" w:rsidRPr="00DB6074">
          <w:rPr>
            <w:rStyle w:val="Hyperlink"/>
            <w:rFonts w:ascii="Arial" w:hAnsi="Arial" w:cs="Arial"/>
            <w:sz w:val="22"/>
            <w:szCs w:val="22"/>
          </w:rPr>
          <w:t>/www.cityandguilds.com/-/media/cityandguilds-site/documents/delivering-our-qualifications/cdl/examinations/jcq-ice-2019-20-pdf.ashx?la=en&amp;hash=AC3080A0357C5887560D245E06890BD7E4D878A0</w:t>
        </w:r>
      </w:hyperlink>
      <w:r w:rsidR="005F6F26" w:rsidRPr="00DB6074">
        <w:rPr>
          <w:rFonts w:ascii="Arial" w:hAnsi="Arial" w:cs="Arial"/>
          <w:sz w:val="22"/>
          <w:szCs w:val="22"/>
        </w:rPr>
        <w:t xml:space="preserve"> </w:t>
      </w:r>
    </w:p>
    <w:p w14:paraId="46A6B2C0" w14:textId="31333A88" w:rsidR="005F6F26" w:rsidRPr="00DB6074" w:rsidRDefault="005F6F26" w:rsidP="005F6F26">
      <w:pPr>
        <w:jc w:val="both"/>
        <w:rPr>
          <w:rFonts w:ascii="Arial" w:hAnsi="Arial" w:cs="Arial"/>
          <w:sz w:val="22"/>
          <w:szCs w:val="22"/>
        </w:rPr>
      </w:pPr>
    </w:p>
    <w:p w14:paraId="0413E556" w14:textId="34F0B6D4" w:rsidR="005F6F26" w:rsidRPr="00DB6074" w:rsidRDefault="005F6F26">
      <w:pPr>
        <w:rPr>
          <w:rFonts w:ascii="Arial" w:hAnsi="Arial" w:cs="Arial"/>
          <w:sz w:val="22"/>
          <w:szCs w:val="22"/>
        </w:rPr>
      </w:pPr>
      <w:r w:rsidRPr="00DB6074">
        <w:rPr>
          <w:rFonts w:ascii="Arial" w:hAnsi="Arial" w:cs="Arial"/>
          <w:sz w:val="22"/>
          <w:szCs w:val="22"/>
        </w:rPr>
        <w:t xml:space="preserve">     </w:t>
      </w:r>
    </w:p>
    <w:p w14:paraId="6A3E167E" w14:textId="2960E161" w:rsidR="005F6F26" w:rsidRPr="00DB6074" w:rsidRDefault="004E54F0">
      <w:pPr>
        <w:rPr>
          <w:rFonts w:ascii="Arial" w:hAnsi="Arial" w:cs="Arial"/>
          <w:sz w:val="22"/>
          <w:szCs w:val="22"/>
        </w:rPr>
      </w:pPr>
      <w:r>
        <w:rPr>
          <w:rFonts w:ascii="Arial" w:hAnsi="Arial" w:cs="Arial"/>
          <w:sz w:val="22"/>
          <w:szCs w:val="22"/>
        </w:rPr>
        <w:t xml:space="preserve">                </w:t>
      </w:r>
      <w:r w:rsidR="005F6F26" w:rsidRPr="00DB6074">
        <w:rPr>
          <w:rFonts w:ascii="Arial" w:hAnsi="Arial" w:cs="Arial"/>
          <w:sz w:val="22"/>
          <w:szCs w:val="22"/>
        </w:rPr>
        <w:t xml:space="preserve"> </w:t>
      </w:r>
    </w:p>
    <w:p w14:paraId="2757CABA" w14:textId="348CE2EF" w:rsidR="005F6F26" w:rsidRPr="00DB6074" w:rsidRDefault="005F6F26">
      <w:pPr>
        <w:rPr>
          <w:rFonts w:ascii="Arial" w:hAnsi="Arial" w:cs="Arial"/>
          <w:sz w:val="22"/>
          <w:szCs w:val="22"/>
        </w:rPr>
      </w:pPr>
      <w:r w:rsidRPr="00DB6074">
        <w:rPr>
          <w:rFonts w:ascii="Arial" w:hAnsi="Arial" w:cs="Arial"/>
          <w:noProof/>
          <w:sz w:val="22"/>
          <w:szCs w:val="22"/>
          <w:lang w:eastAsia="en-GB"/>
        </w:rPr>
        <w:t xml:space="preserve">  </w:t>
      </w:r>
      <w:r w:rsidRPr="00DB6074">
        <w:rPr>
          <w:rFonts w:ascii="Arial" w:hAnsi="Arial" w:cs="Arial"/>
          <w:noProof/>
          <w:sz w:val="22"/>
          <w:szCs w:val="22"/>
          <w:lang w:eastAsia="en-GB"/>
        </w:rPr>
        <w:drawing>
          <wp:inline distT="0" distB="0" distL="0" distR="0" wp14:anchorId="2BFD0F74" wp14:editId="7EF0DBD4">
            <wp:extent cx="1485900" cy="56071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495832" cy="564465"/>
                    </a:xfrm>
                    <a:prstGeom prst="rect">
                      <a:avLst/>
                    </a:prstGeom>
                  </pic:spPr>
                </pic:pic>
              </a:graphicData>
            </a:graphic>
          </wp:inline>
        </w:drawing>
      </w:r>
      <w:r w:rsidR="001932C9" w:rsidRPr="00DB6074">
        <w:rPr>
          <w:rFonts w:ascii="Arial" w:hAnsi="Arial" w:cs="Arial"/>
          <w:noProof/>
          <w:sz w:val="22"/>
          <w:szCs w:val="22"/>
          <w:lang w:eastAsia="en-GB"/>
        </w:rPr>
        <w:t xml:space="preserve">        </w:t>
      </w:r>
      <w:r w:rsidRPr="00DB6074">
        <w:rPr>
          <w:rFonts w:ascii="Arial" w:hAnsi="Arial" w:cs="Arial"/>
          <w:sz w:val="22"/>
          <w:szCs w:val="22"/>
        </w:rPr>
        <w:t xml:space="preserve">CAR 1 exemplar </w:t>
      </w:r>
    </w:p>
    <w:p w14:paraId="41AA7F2D" w14:textId="6FD8FA07" w:rsidR="005F6F26" w:rsidRDefault="005F6F26">
      <w:pPr>
        <w:rPr>
          <w:rFonts w:ascii="Arial" w:hAnsi="Arial" w:cs="Arial"/>
          <w:sz w:val="22"/>
          <w:szCs w:val="22"/>
        </w:rPr>
      </w:pPr>
    </w:p>
    <w:p w14:paraId="292A4190" w14:textId="77777777" w:rsidR="004E54F0" w:rsidRPr="004E54F0" w:rsidRDefault="004E54F0" w:rsidP="004E54F0">
      <w:pPr>
        <w:rPr>
          <w:rFonts w:ascii="Arial" w:hAnsi="Arial" w:cs="Arial"/>
          <w:sz w:val="22"/>
          <w:szCs w:val="22"/>
        </w:rPr>
      </w:pPr>
      <w:r w:rsidRPr="004E54F0">
        <w:rPr>
          <w:rFonts w:ascii="Arial" w:hAnsi="Arial" w:cs="Arial"/>
          <w:sz w:val="22"/>
          <w:szCs w:val="22"/>
        </w:rPr>
        <w:t>The CAR 1 exemplar will help you to document your exam audit activity in line with City &amp; Guilds and Regulatory requirements</w:t>
      </w:r>
    </w:p>
    <w:p w14:paraId="71FCD8C0" w14:textId="77777777" w:rsidR="004E54F0" w:rsidRPr="00DB6074" w:rsidRDefault="004E54F0">
      <w:pPr>
        <w:rPr>
          <w:rFonts w:ascii="Arial" w:hAnsi="Arial" w:cs="Arial"/>
          <w:sz w:val="22"/>
          <w:szCs w:val="22"/>
        </w:rPr>
      </w:pPr>
    </w:p>
    <w:p w14:paraId="21615035" w14:textId="788BCE4E" w:rsidR="005F6F26" w:rsidRPr="00DB6074" w:rsidRDefault="005F6F26">
      <w:pPr>
        <w:rPr>
          <w:rFonts w:ascii="Arial" w:hAnsi="Arial" w:cs="Arial"/>
          <w:sz w:val="22"/>
          <w:szCs w:val="22"/>
        </w:rPr>
      </w:pPr>
    </w:p>
    <w:p w14:paraId="47FE1053" w14:textId="77777777" w:rsidR="005F6F26" w:rsidRPr="00DB6074" w:rsidRDefault="005F6F26">
      <w:pPr>
        <w:rPr>
          <w:rFonts w:ascii="Arial" w:hAnsi="Arial" w:cs="Arial"/>
          <w:sz w:val="22"/>
          <w:szCs w:val="22"/>
        </w:rPr>
      </w:pPr>
    </w:p>
    <w:p w14:paraId="2374D571" w14:textId="0C4094EE" w:rsidR="001932C9" w:rsidRPr="00DB6074" w:rsidRDefault="001932C9" w:rsidP="00A535C7">
      <w:pPr>
        <w:rPr>
          <w:rFonts w:ascii="Arial" w:hAnsi="Arial" w:cs="Arial"/>
          <w:sz w:val="22"/>
          <w:szCs w:val="22"/>
        </w:rPr>
      </w:pPr>
    </w:p>
    <w:p w14:paraId="4A0F2F6C" w14:textId="3A9B5E56" w:rsidR="001932C9" w:rsidRPr="00DB6074" w:rsidRDefault="001932C9" w:rsidP="00A535C7">
      <w:pPr>
        <w:rPr>
          <w:rFonts w:ascii="Arial" w:hAnsi="Arial" w:cs="Arial"/>
          <w:sz w:val="22"/>
          <w:szCs w:val="22"/>
        </w:rPr>
      </w:pPr>
    </w:p>
    <w:p w14:paraId="764762EC" w14:textId="274EC396" w:rsidR="001932C9" w:rsidRPr="00DB6074" w:rsidRDefault="001932C9" w:rsidP="00A535C7">
      <w:pPr>
        <w:rPr>
          <w:rFonts w:ascii="Arial" w:hAnsi="Arial" w:cs="Arial"/>
          <w:sz w:val="22"/>
          <w:szCs w:val="22"/>
        </w:rPr>
      </w:pPr>
    </w:p>
    <w:p w14:paraId="5AE59519" w14:textId="77777777" w:rsidR="00A535C7" w:rsidRPr="00DB6074" w:rsidRDefault="00A535C7" w:rsidP="00A535C7">
      <w:pPr>
        <w:rPr>
          <w:rFonts w:ascii="Arial" w:hAnsi="Arial" w:cs="Arial"/>
          <w:sz w:val="22"/>
          <w:szCs w:val="22"/>
        </w:rPr>
      </w:pPr>
    </w:p>
    <w:p w14:paraId="3495D772" w14:textId="1B5C06B4" w:rsidR="00A535C7" w:rsidRPr="00DB6074" w:rsidRDefault="00A535C7" w:rsidP="00A535C7">
      <w:pPr>
        <w:rPr>
          <w:rFonts w:ascii="Arial" w:hAnsi="Arial" w:cs="Arial"/>
          <w:color w:val="000000" w:themeColor="text1"/>
          <w:sz w:val="22"/>
          <w:szCs w:val="22"/>
        </w:rPr>
      </w:pPr>
      <w:r w:rsidRPr="00DB6074">
        <w:rPr>
          <w:rFonts w:ascii="Arial" w:hAnsi="Arial" w:cs="Arial"/>
          <w:color w:val="000000" w:themeColor="text1"/>
          <w:sz w:val="22"/>
          <w:szCs w:val="22"/>
        </w:rPr>
        <w:t xml:space="preserve">Every effort </w:t>
      </w:r>
      <w:proofErr w:type="gramStart"/>
      <w:r w:rsidRPr="00DB6074">
        <w:rPr>
          <w:rFonts w:ascii="Arial" w:hAnsi="Arial" w:cs="Arial"/>
          <w:color w:val="000000" w:themeColor="text1"/>
          <w:sz w:val="22"/>
          <w:szCs w:val="22"/>
        </w:rPr>
        <w:t>has been made</w:t>
      </w:r>
      <w:proofErr w:type="gramEnd"/>
      <w:r w:rsidRPr="00DB6074">
        <w:rPr>
          <w:rFonts w:ascii="Arial" w:hAnsi="Arial" w:cs="Arial"/>
          <w:color w:val="000000" w:themeColor="text1"/>
          <w:sz w:val="22"/>
          <w:szCs w:val="22"/>
        </w:rPr>
        <w:t xml:space="preserve"> to ensure that the information contained in this publication is true and correct </w:t>
      </w:r>
      <w:r w:rsidRPr="00DB6074">
        <w:rPr>
          <w:rFonts w:ascii="Arial" w:hAnsi="Arial" w:cs="Arial"/>
          <w:color w:val="000000" w:themeColor="text1"/>
          <w:sz w:val="22"/>
          <w:szCs w:val="22"/>
        </w:rPr>
        <w:br/>
        <w:t xml:space="preserve">at time of going to press. However, City &amp; Guilds’ products and services are subject to continuous </w:t>
      </w:r>
      <w:r w:rsidRPr="00DB6074">
        <w:rPr>
          <w:rFonts w:ascii="Arial" w:hAnsi="Arial" w:cs="Arial"/>
          <w:color w:val="000000" w:themeColor="text1"/>
          <w:sz w:val="22"/>
          <w:szCs w:val="22"/>
        </w:rPr>
        <w:br/>
        <w:t xml:space="preserve">development and improvement and the right is reserved to change products and services from time to time. </w:t>
      </w:r>
      <w:r w:rsidRPr="00DB6074">
        <w:rPr>
          <w:rFonts w:ascii="Arial" w:hAnsi="Arial" w:cs="Arial"/>
          <w:color w:val="000000" w:themeColor="text1"/>
          <w:sz w:val="22"/>
          <w:szCs w:val="22"/>
        </w:rPr>
        <w:br/>
        <w:t>City &amp; Guilds cannot accept responsibility for any loss or damage arising from the use of information in this publication.</w:t>
      </w:r>
    </w:p>
    <w:p w14:paraId="7376F173" w14:textId="6DC29198" w:rsidR="00A535C7" w:rsidRPr="00DB6074" w:rsidRDefault="00A535C7" w:rsidP="00A535C7">
      <w:pPr>
        <w:rPr>
          <w:rFonts w:ascii="Arial" w:hAnsi="Arial" w:cs="Arial"/>
          <w:color w:val="000000" w:themeColor="text1"/>
          <w:sz w:val="22"/>
          <w:szCs w:val="22"/>
        </w:rPr>
      </w:pPr>
      <w:r w:rsidRPr="00DB6074">
        <w:rPr>
          <w:rFonts w:ascii="Arial" w:hAnsi="Arial" w:cs="Arial"/>
          <w:color w:val="000000" w:themeColor="text1"/>
          <w:sz w:val="22"/>
          <w:szCs w:val="22"/>
        </w:rPr>
        <w:br/>
        <w:t xml:space="preserve">©2018 The City &amp; Guilds of London Institute. All rights reserved. City &amp; Guilds is a </w:t>
      </w:r>
      <w:proofErr w:type="gramStart"/>
      <w:r w:rsidRPr="00DB6074">
        <w:rPr>
          <w:rFonts w:ascii="Arial" w:hAnsi="Arial" w:cs="Arial"/>
          <w:color w:val="000000" w:themeColor="text1"/>
          <w:sz w:val="22"/>
          <w:szCs w:val="22"/>
        </w:rPr>
        <w:t>trade mark</w:t>
      </w:r>
      <w:proofErr w:type="gramEnd"/>
      <w:r w:rsidRPr="00DB6074">
        <w:rPr>
          <w:rFonts w:ascii="Arial" w:hAnsi="Arial" w:cs="Arial"/>
          <w:color w:val="000000" w:themeColor="text1"/>
          <w:sz w:val="22"/>
          <w:szCs w:val="22"/>
        </w:rPr>
        <w:t xml:space="preserve"> of the </w:t>
      </w:r>
      <w:r w:rsidRPr="00DB6074">
        <w:rPr>
          <w:rFonts w:ascii="Arial" w:hAnsi="Arial" w:cs="Arial"/>
          <w:color w:val="000000" w:themeColor="text1"/>
          <w:sz w:val="22"/>
          <w:szCs w:val="22"/>
        </w:rPr>
        <w:br/>
        <w:t xml:space="preserve">City &amp; Guilds of London Institute, a charity established to promote education and training registered in </w:t>
      </w:r>
      <w:r w:rsidRPr="00DB6074">
        <w:rPr>
          <w:rFonts w:ascii="Arial" w:hAnsi="Arial" w:cs="Arial"/>
          <w:color w:val="000000" w:themeColor="text1"/>
          <w:sz w:val="22"/>
          <w:szCs w:val="22"/>
        </w:rPr>
        <w:br/>
        <w:t>England &amp; Wales (312832) and Scotland (SC039576).</w:t>
      </w:r>
    </w:p>
    <w:p w14:paraId="3519BC18" w14:textId="3BF3E00B" w:rsidR="00A535C7" w:rsidRPr="00DB6074" w:rsidRDefault="00A535C7" w:rsidP="00A535C7">
      <w:pPr>
        <w:rPr>
          <w:rFonts w:ascii="Arial" w:hAnsi="Arial" w:cs="Arial"/>
          <w:color w:val="000000" w:themeColor="text1"/>
          <w:sz w:val="22"/>
          <w:szCs w:val="22"/>
        </w:rPr>
      </w:pPr>
      <w:r w:rsidRPr="00DB6074">
        <w:rPr>
          <w:rFonts w:ascii="Arial" w:hAnsi="Arial" w:cs="Arial"/>
          <w:color w:val="000000" w:themeColor="text1"/>
          <w:sz w:val="22"/>
          <w:szCs w:val="22"/>
        </w:rPr>
        <w:t xml:space="preserve">1 </w:t>
      </w:r>
      <w:proofErr w:type="spellStart"/>
      <w:r w:rsidRPr="00DB6074">
        <w:rPr>
          <w:rFonts w:ascii="Arial" w:hAnsi="Arial" w:cs="Arial"/>
          <w:color w:val="000000" w:themeColor="text1"/>
          <w:sz w:val="22"/>
          <w:szCs w:val="22"/>
        </w:rPr>
        <w:t>Giltspur</w:t>
      </w:r>
      <w:proofErr w:type="spellEnd"/>
      <w:r w:rsidRPr="00DB6074">
        <w:rPr>
          <w:rFonts w:ascii="Arial" w:hAnsi="Arial" w:cs="Arial"/>
          <w:color w:val="000000" w:themeColor="text1"/>
          <w:sz w:val="22"/>
          <w:szCs w:val="22"/>
        </w:rPr>
        <w:t xml:space="preserve"> Street, London EC1A 9DD. </w:t>
      </w:r>
      <w:r w:rsidRPr="00DB6074">
        <w:rPr>
          <w:rFonts w:ascii="Arial" w:hAnsi="Arial" w:cs="Arial"/>
          <w:color w:val="000000" w:themeColor="text1"/>
          <w:sz w:val="22"/>
          <w:szCs w:val="22"/>
        </w:rPr>
        <w:br/>
        <w:t xml:space="preserve">T +44 (0)20 7294 2468 </w:t>
      </w:r>
      <w:r w:rsidRPr="00DB6074">
        <w:rPr>
          <w:rFonts w:ascii="Arial" w:hAnsi="Arial" w:cs="Arial"/>
          <w:color w:val="000000" w:themeColor="text1"/>
          <w:sz w:val="22"/>
          <w:szCs w:val="22"/>
        </w:rPr>
        <w:br/>
        <w:t>F +44 (0)20 7294 2400</w:t>
      </w:r>
    </w:p>
    <w:p w14:paraId="3751AD2D" w14:textId="586764D5" w:rsidR="00A535C7" w:rsidRPr="00DB6074" w:rsidRDefault="00A535C7" w:rsidP="00A535C7">
      <w:pPr>
        <w:rPr>
          <w:rFonts w:ascii="Arial" w:hAnsi="Arial" w:cs="Arial"/>
          <w:color w:val="000000" w:themeColor="text1"/>
          <w:sz w:val="22"/>
          <w:szCs w:val="22"/>
        </w:rPr>
      </w:pPr>
      <w:r w:rsidRPr="00DB6074">
        <w:rPr>
          <w:rFonts w:ascii="Arial" w:hAnsi="Arial" w:cs="Arial"/>
          <w:color w:val="000000" w:themeColor="text1"/>
          <w:sz w:val="22"/>
          <w:szCs w:val="22"/>
        </w:rPr>
        <w:t>cityandguilds.com</w:t>
      </w:r>
    </w:p>
    <w:p w14:paraId="62C3F662" w14:textId="73E56E70" w:rsidR="007A1495" w:rsidRPr="00DB6074" w:rsidRDefault="0006058F" w:rsidP="000B455A">
      <w:pPr>
        <w:rPr>
          <w:rFonts w:ascii="Arial" w:hAnsi="Arial" w:cs="Arial"/>
          <w:sz w:val="22"/>
          <w:szCs w:val="22"/>
        </w:rPr>
      </w:pPr>
      <w:r w:rsidRPr="00DB6074">
        <w:rPr>
          <w:rFonts w:ascii="Arial" w:hAnsi="Arial" w:cs="Arial"/>
          <w:noProof/>
          <w:sz w:val="22"/>
          <w:szCs w:val="22"/>
          <w:lang w:eastAsia="en-GB"/>
        </w:rPr>
        <w:drawing>
          <wp:anchor distT="0" distB="0" distL="114300" distR="114300" simplePos="0" relativeHeight="251693056" behindDoc="1" locked="0" layoutInCell="1" allowOverlap="1" wp14:anchorId="3F6BE4C9" wp14:editId="67FED0FC">
            <wp:simplePos x="0" y="0"/>
            <wp:positionH relativeFrom="column">
              <wp:posOffset>1447165</wp:posOffset>
            </wp:positionH>
            <wp:positionV relativeFrom="page">
              <wp:align>bottom</wp:align>
            </wp:positionV>
            <wp:extent cx="5625649" cy="381971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5625649" cy="3819713"/>
                    </a:xfrm>
                    <a:prstGeom prst="rect">
                      <a:avLst/>
                    </a:prstGeom>
                  </pic:spPr>
                </pic:pic>
              </a:graphicData>
            </a:graphic>
            <wp14:sizeRelH relativeFrom="page">
              <wp14:pctWidth>0</wp14:pctWidth>
            </wp14:sizeRelH>
            <wp14:sizeRelV relativeFrom="page">
              <wp14:pctHeight>0</wp14:pctHeight>
            </wp14:sizeRelV>
          </wp:anchor>
        </w:drawing>
      </w:r>
    </w:p>
    <w:sectPr w:rsidR="007A1495" w:rsidRPr="00DB6074" w:rsidSect="00D561BC">
      <w:footerReference w:type="default" r:id="rId51"/>
      <w:pgSz w:w="11900" w:h="16840"/>
      <w:pgMar w:top="624" w:right="720" w:bottom="624"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7094" w14:textId="77777777" w:rsidR="002E6F3E" w:rsidRDefault="002E6F3E" w:rsidP="00706C96">
      <w:r>
        <w:separator/>
      </w:r>
    </w:p>
  </w:endnote>
  <w:endnote w:type="continuationSeparator" w:id="0">
    <w:p w14:paraId="30A94CEE" w14:textId="77777777" w:rsidR="002E6F3E" w:rsidRDefault="002E6F3E" w:rsidP="0070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Tw Cen MT Condensed Extra Bol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F472" w14:textId="77777777" w:rsidR="002E6F3E" w:rsidRDefault="002E6F3E" w:rsidP="007A149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A349C51" w14:textId="77777777" w:rsidR="002E6F3E" w:rsidRDefault="002E6F3E" w:rsidP="007A14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34AE" w14:textId="7B79A90F" w:rsidR="002E6F3E" w:rsidRDefault="002E6F3E" w:rsidP="007A149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77197">
      <w:rPr>
        <w:rStyle w:val="PageNumber"/>
        <w:noProof/>
      </w:rPr>
      <w:t>7</w:t>
    </w:r>
    <w:r>
      <w:rPr>
        <w:rStyle w:val="PageNumber"/>
      </w:rPr>
      <w:fldChar w:fldCharType="end"/>
    </w:r>
  </w:p>
  <w:p w14:paraId="75E3CC8D" w14:textId="268929D9" w:rsidR="002E6F3E" w:rsidRDefault="002E6F3E" w:rsidP="007A1495">
    <w:pPr>
      <w:pStyle w:val="Footer"/>
      <w:ind w:right="360" w:firstLine="360"/>
    </w:pPr>
    <w:r>
      <w:t xml:space="preserve">Quality Assurance &amp; Improvement Team November 2019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B743" w14:textId="5A5A4F5C" w:rsidR="002E6F3E" w:rsidRDefault="002E6F3E" w:rsidP="007A149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77197">
      <w:rPr>
        <w:rStyle w:val="PageNumber"/>
        <w:noProof/>
      </w:rPr>
      <w:t>11</w:t>
    </w:r>
    <w:r>
      <w:rPr>
        <w:rStyle w:val="PageNumber"/>
      </w:rPr>
      <w:fldChar w:fldCharType="end"/>
    </w:r>
  </w:p>
  <w:p w14:paraId="23B542DC" w14:textId="77777777" w:rsidR="002E6F3E" w:rsidRDefault="002E6F3E" w:rsidP="007A1495">
    <w:pPr>
      <w:pStyle w:val="Footer"/>
      <w:ind w:right="360" w:firstLine="360"/>
    </w:pPr>
    <w:r>
      <w:t xml:space="preserve">Quality Assurance &amp; Improvement Team November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139C" w14:textId="77777777" w:rsidR="002E6F3E" w:rsidRDefault="002E6F3E" w:rsidP="00706C96">
      <w:r>
        <w:separator/>
      </w:r>
    </w:p>
  </w:footnote>
  <w:footnote w:type="continuationSeparator" w:id="0">
    <w:p w14:paraId="6131CB6B" w14:textId="77777777" w:rsidR="002E6F3E" w:rsidRDefault="002E6F3E" w:rsidP="0070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E374" w14:textId="77777777" w:rsidR="002E6F3E" w:rsidRDefault="002E6F3E" w:rsidP="005E34D6">
    <w:pPr>
      <w:pStyle w:val="Header"/>
      <w:tabs>
        <w:tab w:val="clear" w:pos="4513"/>
        <w:tab w:val="clear" w:pos="9026"/>
        <w:tab w:val="left" w:pos="5515"/>
      </w:tabs>
      <w:ind w:left="1440"/>
    </w:pPr>
    <w:r>
      <w:tab/>
    </w:r>
  </w:p>
  <w:p w14:paraId="6F3811D3" w14:textId="2C4C5EE0" w:rsidR="002E6F3E" w:rsidRDefault="002E6F3E" w:rsidP="005E34D6">
    <w:pPr>
      <w:pStyle w:val="Header"/>
      <w:tabs>
        <w:tab w:val="clear" w:pos="4513"/>
        <w:tab w:val="clear" w:pos="9026"/>
        <w:tab w:val="left" w:pos="5515"/>
      </w:tabs>
      <w:ind w:left="2160"/>
      <w:jc w:val="right"/>
    </w:pPr>
    <w:r w:rsidRPr="00844A20">
      <w:rPr>
        <w:noProof/>
        <w:lang w:eastAsia="en-GB"/>
      </w:rPr>
      <w:drawing>
        <wp:inline distT="0" distB="0" distL="0" distR="0" wp14:anchorId="08E088C0" wp14:editId="28EAEB45">
          <wp:extent cx="2320583" cy="704850"/>
          <wp:effectExtent l="0" t="0" r="3810" b="0"/>
          <wp:docPr id="26" name="Picture 26" descr="C:\Users\junel\AppData\Local\Microsoft\Windows\INetCache\Content.Outlook\QWBI1V0B\Collab-Horizontal-C-CG_DM_ILM_RB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l\AppData\Local\Microsoft\Windows\INetCache\Content.Outlook\QWBI1V0B\Collab-Horizontal-C-CG_DM_ILM_RBG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236" cy="71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491"/>
    <w:multiLevelType w:val="hybridMultilevel"/>
    <w:tmpl w:val="FAF415CE"/>
    <w:lvl w:ilvl="0" w:tplc="0332D6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C79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408FC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20EBF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A04AA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70C6B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A2B9E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A8087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0C0C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A3C1D"/>
    <w:multiLevelType w:val="hybridMultilevel"/>
    <w:tmpl w:val="EBF6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23EE"/>
    <w:multiLevelType w:val="hybridMultilevel"/>
    <w:tmpl w:val="5B00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35C8C"/>
    <w:multiLevelType w:val="hybridMultilevel"/>
    <w:tmpl w:val="562E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713AB"/>
    <w:multiLevelType w:val="hybridMultilevel"/>
    <w:tmpl w:val="8E6AF97A"/>
    <w:lvl w:ilvl="0" w:tplc="596ABD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90D0B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5A64B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C5A6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0679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3CE2D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6A31E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7E0C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DA1B5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777330"/>
    <w:multiLevelType w:val="hybridMultilevel"/>
    <w:tmpl w:val="A802D442"/>
    <w:lvl w:ilvl="0" w:tplc="B83C503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64757"/>
    <w:multiLevelType w:val="hybridMultilevel"/>
    <w:tmpl w:val="0AC217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E3D96"/>
    <w:multiLevelType w:val="hybridMultilevel"/>
    <w:tmpl w:val="EC1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251C7"/>
    <w:multiLevelType w:val="hybridMultilevel"/>
    <w:tmpl w:val="01C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14E09"/>
    <w:multiLevelType w:val="hybridMultilevel"/>
    <w:tmpl w:val="C69A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D01FF"/>
    <w:multiLevelType w:val="hybridMultilevel"/>
    <w:tmpl w:val="6CD2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44135"/>
    <w:multiLevelType w:val="hybridMultilevel"/>
    <w:tmpl w:val="9C804A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4237"/>
    <w:multiLevelType w:val="hybridMultilevel"/>
    <w:tmpl w:val="05F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C07A1"/>
    <w:multiLevelType w:val="hybridMultilevel"/>
    <w:tmpl w:val="29E6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56BD5"/>
    <w:multiLevelType w:val="hybridMultilevel"/>
    <w:tmpl w:val="29EA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C1EE1"/>
    <w:multiLevelType w:val="hybridMultilevel"/>
    <w:tmpl w:val="B41E9B58"/>
    <w:lvl w:ilvl="0" w:tplc="D2D4C310">
      <w:start w:val="1"/>
      <w:numFmt w:val="bullet"/>
      <w:lvlText w:val=""/>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2074D4"/>
    <w:multiLevelType w:val="hybridMultilevel"/>
    <w:tmpl w:val="8B164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A21F91"/>
    <w:multiLevelType w:val="hybridMultilevel"/>
    <w:tmpl w:val="4D88C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97514"/>
    <w:multiLevelType w:val="hybridMultilevel"/>
    <w:tmpl w:val="AD565FF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36B73"/>
    <w:multiLevelType w:val="hybridMultilevel"/>
    <w:tmpl w:val="ECC6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77BAA"/>
    <w:multiLevelType w:val="hybridMultilevel"/>
    <w:tmpl w:val="0BC8339A"/>
    <w:lvl w:ilvl="0" w:tplc="230CDDCC">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7686294">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F029820">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D41658">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80E574">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EAE01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50542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2030A8">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3000F6">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673EB9"/>
    <w:multiLevelType w:val="hybridMultilevel"/>
    <w:tmpl w:val="E09A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93902"/>
    <w:multiLevelType w:val="hybridMultilevel"/>
    <w:tmpl w:val="9A1CA44E"/>
    <w:lvl w:ilvl="0" w:tplc="B83C503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958B7"/>
    <w:multiLevelType w:val="hybridMultilevel"/>
    <w:tmpl w:val="354E3E1A"/>
    <w:lvl w:ilvl="0" w:tplc="D2D4C31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780E46">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20A627C">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48A9DB2">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026A5A">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C4295AA">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B04DD5C">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606A3A0">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600C798">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D54E18"/>
    <w:multiLevelType w:val="hybridMultilevel"/>
    <w:tmpl w:val="878CACF0"/>
    <w:lvl w:ilvl="0" w:tplc="EDB4CB54">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9A3FB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2400E2C">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18EF02C">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B00D4A">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0C2580">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16AEE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C1AFE">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6CAD36">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3D6D14"/>
    <w:multiLevelType w:val="hybridMultilevel"/>
    <w:tmpl w:val="2704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F4A2E"/>
    <w:multiLevelType w:val="hybridMultilevel"/>
    <w:tmpl w:val="223CCE22"/>
    <w:lvl w:ilvl="0" w:tplc="D2D4C310">
      <w:start w:val="1"/>
      <w:numFmt w:val="bullet"/>
      <w:lvlText w:val=""/>
      <w:lvlJc w:val="left"/>
      <w:pPr>
        <w:ind w:left="3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8002F9"/>
    <w:multiLevelType w:val="hybridMultilevel"/>
    <w:tmpl w:val="5674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724D4"/>
    <w:multiLevelType w:val="hybridMultilevel"/>
    <w:tmpl w:val="087E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90E2E"/>
    <w:multiLevelType w:val="hybridMultilevel"/>
    <w:tmpl w:val="582A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56820"/>
    <w:multiLevelType w:val="hybridMultilevel"/>
    <w:tmpl w:val="DA0A56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F4640"/>
    <w:multiLevelType w:val="hybridMultilevel"/>
    <w:tmpl w:val="8E7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21E63"/>
    <w:multiLevelType w:val="hybridMultilevel"/>
    <w:tmpl w:val="E474C1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1"/>
  </w:num>
  <w:num w:numId="4">
    <w:abstractNumId w:val="26"/>
  </w:num>
  <w:num w:numId="5">
    <w:abstractNumId w:val="15"/>
  </w:num>
  <w:num w:numId="6">
    <w:abstractNumId w:val="6"/>
  </w:num>
  <w:num w:numId="7">
    <w:abstractNumId w:val="23"/>
  </w:num>
  <w:num w:numId="8">
    <w:abstractNumId w:val="24"/>
  </w:num>
  <w:num w:numId="9">
    <w:abstractNumId w:val="20"/>
  </w:num>
  <w:num w:numId="10">
    <w:abstractNumId w:val="7"/>
  </w:num>
  <w:num w:numId="11">
    <w:abstractNumId w:val="12"/>
  </w:num>
  <w:num w:numId="12">
    <w:abstractNumId w:val="21"/>
  </w:num>
  <w:num w:numId="13">
    <w:abstractNumId w:val="1"/>
  </w:num>
  <w:num w:numId="14">
    <w:abstractNumId w:val="18"/>
  </w:num>
  <w:num w:numId="15">
    <w:abstractNumId w:val="5"/>
  </w:num>
  <w:num w:numId="16">
    <w:abstractNumId w:val="22"/>
  </w:num>
  <w:num w:numId="17">
    <w:abstractNumId w:val="19"/>
  </w:num>
  <w:num w:numId="18">
    <w:abstractNumId w:val="2"/>
  </w:num>
  <w:num w:numId="19">
    <w:abstractNumId w:val="17"/>
  </w:num>
  <w:num w:numId="20">
    <w:abstractNumId w:val="9"/>
  </w:num>
  <w:num w:numId="21">
    <w:abstractNumId w:val="4"/>
  </w:num>
  <w:num w:numId="22">
    <w:abstractNumId w:val="0"/>
  </w:num>
  <w:num w:numId="23">
    <w:abstractNumId w:val="31"/>
  </w:num>
  <w:num w:numId="24">
    <w:abstractNumId w:val="3"/>
  </w:num>
  <w:num w:numId="25">
    <w:abstractNumId w:val="32"/>
  </w:num>
  <w:num w:numId="26">
    <w:abstractNumId w:val="10"/>
  </w:num>
  <w:num w:numId="27">
    <w:abstractNumId w:val="27"/>
  </w:num>
  <w:num w:numId="28">
    <w:abstractNumId w:val="16"/>
  </w:num>
  <w:num w:numId="29">
    <w:abstractNumId w:val="25"/>
  </w:num>
  <w:num w:numId="30">
    <w:abstractNumId w:val="13"/>
  </w:num>
  <w:num w:numId="31">
    <w:abstractNumId w:val="29"/>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3NjQzMTS3sDQwNTVV0lEKTi0uzszPAykwrAUA35v1liwAAAA="/>
  </w:docVars>
  <w:rsids>
    <w:rsidRoot w:val="006433F4"/>
    <w:rsid w:val="0001321F"/>
    <w:rsid w:val="000367DF"/>
    <w:rsid w:val="0006058F"/>
    <w:rsid w:val="00065773"/>
    <w:rsid w:val="000B455A"/>
    <w:rsid w:val="000C0049"/>
    <w:rsid w:val="000D0E94"/>
    <w:rsid w:val="000E5660"/>
    <w:rsid w:val="000E65DC"/>
    <w:rsid w:val="000F10D0"/>
    <w:rsid w:val="000F193F"/>
    <w:rsid w:val="00107235"/>
    <w:rsid w:val="001932C9"/>
    <w:rsid w:val="00194515"/>
    <w:rsid w:val="001B004D"/>
    <w:rsid w:val="001B7903"/>
    <w:rsid w:val="001C51EF"/>
    <w:rsid w:val="001D247A"/>
    <w:rsid w:val="001E3D9C"/>
    <w:rsid w:val="00242430"/>
    <w:rsid w:val="00247E7A"/>
    <w:rsid w:val="002543A4"/>
    <w:rsid w:val="00287063"/>
    <w:rsid w:val="002D639D"/>
    <w:rsid w:val="002E5F41"/>
    <w:rsid w:val="002E6F3E"/>
    <w:rsid w:val="002F207B"/>
    <w:rsid w:val="00326012"/>
    <w:rsid w:val="00333ABB"/>
    <w:rsid w:val="003357BE"/>
    <w:rsid w:val="00346ED7"/>
    <w:rsid w:val="00386568"/>
    <w:rsid w:val="003960A2"/>
    <w:rsid w:val="003F636C"/>
    <w:rsid w:val="00443814"/>
    <w:rsid w:val="00454215"/>
    <w:rsid w:val="00487CEC"/>
    <w:rsid w:val="004A01F8"/>
    <w:rsid w:val="004A1CEA"/>
    <w:rsid w:val="004C7121"/>
    <w:rsid w:val="004D1A85"/>
    <w:rsid w:val="004E0691"/>
    <w:rsid w:val="004E54F0"/>
    <w:rsid w:val="004E6A86"/>
    <w:rsid w:val="004F776F"/>
    <w:rsid w:val="0053104A"/>
    <w:rsid w:val="00567C0B"/>
    <w:rsid w:val="00577197"/>
    <w:rsid w:val="00585B65"/>
    <w:rsid w:val="005A3F9E"/>
    <w:rsid w:val="005E08FD"/>
    <w:rsid w:val="005E34D6"/>
    <w:rsid w:val="005F6F26"/>
    <w:rsid w:val="00643396"/>
    <w:rsid w:val="006433F4"/>
    <w:rsid w:val="00681EF4"/>
    <w:rsid w:val="006A6BBC"/>
    <w:rsid w:val="006C0CDF"/>
    <w:rsid w:val="006E2827"/>
    <w:rsid w:val="006F17EA"/>
    <w:rsid w:val="00706C96"/>
    <w:rsid w:val="00747765"/>
    <w:rsid w:val="00751615"/>
    <w:rsid w:val="0077525F"/>
    <w:rsid w:val="007801CD"/>
    <w:rsid w:val="007A1495"/>
    <w:rsid w:val="007B3033"/>
    <w:rsid w:val="007C083B"/>
    <w:rsid w:val="007C52DF"/>
    <w:rsid w:val="00802261"/>
    <w:rsid w:val="00860A90"/>
    <w:rsid w:val="00893B00"/>
    <w:rsid w:val="008C17A9"/>
    <w:rsid w:val="008E32C4"/>
    <w:rsid w:val="009B30C1"/>
    <w:rsid w:val="009B32FA"/>
    <w:rsid w:val="009D79D8"/>
    <w:rsid w:val="00A50CC1"/>
    <w:rsid w:val="00A535C7"/>
    <w:rsid w:val="00A547E5"/>
    <w:rsid w:val="00A66467"/>
    <w:rsid w:val="00AC4F92"/>
    <w:rsid w:val="00AC4FD5"/>
    <w:rsid w:val="00AD7DD2"/>
    <w:rsid w:val="00AE5C7F"/>
    <w:rsid w:val="00B15135"/>
    <w:rsid w:val="00B23D37"/>
    <w:rsid w:val="00B403C0"/>
    <w:rsid w:val="00BB5603"/>
    <w:rsid w:val="00BD30A4"/>
    <w:rsid w:val="00C14EAF"/>
    <w:rsid w:val="00C163AB"/>
    <w:rsid w:val="00C3044C"/>
    <w:rsid w:val="00C43AA3"/>
    <w:rsid w:val="00C707A4"/>
    <w:rsid w:val="00CA7F40"/>
    <w:rsid w:val="00CB0269"/>
    <w:rsid w:val="00CC0E09"/>
    <w:rsid w:val="00D525CF"/>
    <w:rsid w:val="00D561BC"/>
    <w:rsid w:val="00D74999"/>
    <w:rsid w:val="00D75D2F"/>
    <w:rsid w:val="00D87B9C"/>
    <w:rsid w:val="00DB6074"/>
    <w:rsid w:val="00DD68E4"/>
    <w:rsid w:val="00E04B4A"/>
    <w:rsid w:val="00E33B34"/>
    <w:rsid w:val="00E479BD"/>
    <w:rsid w:val="00EA651F"/>
    <w:rsid w:val="00EC3206"/>
    <w:rsid w:val="00ED3B5F"/>
    <w:rsid w:val="00ED5A31"/>
    <w:rsid w:val="00F2144D"/>
    <w:rsid w:val="00F4336F"/>
    <w:rsid w:val="00F44FB6"/>
    <w:rsid w:val="00F9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7CB62E"/>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1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1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C7121"/>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4C7121"/>
    <w:pPr>
      <w:ind w:left="240"/>
    </w:pPr>
    <w:rPr>
      <w:i/>
      <w:iCs/>
      <w:sz w:val="22"/>
      <w:szCs w:val="22"/>
    </w:rPr>
  </w:style>
  <w:style w:type="paragraph" w:styleId="TOC1">
    <w:name w:val="toc 1"/>
    <w:basedOn w:val="Normal"/>
    <w:next w:val="Normal"/>
    <w:autoRedefine/>
    <w:uiPriority w:val="39"/>
    <w:unhideWhenUsed/>
    <w:rsid w:val="004C7121"/>
    <w:pPr>
      <w:spacing w:before="120"/>
    </w:pPr>
    <w:rPr>
      <w:b/>
      <w:bCs/>
      <w:sz w:val="22"/>
      <w:szCs w:val="22"/>
    </w:rPr>
  </w:style>
  <w:style w:type="paragraph" w:styleId="TOC3">
    <w:name w:val="toc 3"/>
    <w:basedOn w:val="Normal"/>
    <w:next w:val="Normal"/>
    <w:autoRedefine/>
    <w:uiPriority w:val="39"/>
    <w:unhideWhenUsed/>
    <w:rsid w:val="004C7121"/>
    <w:pPr>
      <w:ind w:left="480"/>
    </w:pPr>
    <w:rPr>
      <w:sz w:val="22"/>
      <w:szCs w:val="22"/>
    </w:rPr>
  </w:style>
  <w:style w:type="paragraph" w:styleId="TOC4">
    <w:name w:val="toc 4"/>
    <w:basedOn w:val="Normal"/>
    <w:next w:val="Normal"/>
    <w:autoRedefine/>
    <w:uiPriority w:val="39"/>
    <w:semiHidden/>
    <w:unhideWhenUsed/>
    <w:rsid w:val="004C7121"/>
    <w:pPr>
      <w:ind w:left="720"/>
    </w:pPr>
    <w:rPr>
      <w:sz w:val="20"/>
      <w:szCs w:val="20"/>
    </w:rPr>
  </w:style>
  <w:style w:type="paragraph" w:styleId="TOC5">
    <w:name w:val="toc 5"/>
    <w:basedOn w:val="Normal"/>
    <w:next w:val="Normal"/>
    <w:autoRedefine/>
    <w:uiPriority w:val="39"/>
    <w:semiHidden/>
    <w:unhideWhenUsed/>
    <w:rsid w:val="004C7121"/>
    <w:pPr>
      <w:ind w:left="960"/>
    </w:pPr>
    <w:rPr>
      <w:sz w:val="20"/>
      <w:szCs w:val="20"/>
    </w:rPr>
  </w:style>
  <w:style w:type="paragraph" w:styleId="TOC6">
    <w:name w:val="toc 6"/>
    <w:basedOn w:val="Normal"/>
    <w:next w:val="Normal"/>
    <w:autoRedefine/>
    <w:uiPriority w:val="39"/>
    <w:semiHidden/>
    <w:unhideWhenUsed/>
    <w:rsid w:val="004C7121"/>
    <w:pPr>
      <w:ind w:left="1200"/>
    </w:pPr>
    <w:rPr>
      <w:sz w:val="20"/>
      <w:szCs w:val="20"/>
    </w:rPr>
  </w:style>
  <w:style w:type="paragraph" w:styleId="TOC7">
    <w:name w:val="toc 7"/>
    <w:basedOn w:val="Normal"/>
    <w:next w:val="Normal"/>
    <w:autoRedefine/>
    <w:uiPriority w:val="39"/>
    <w:semiHidden/>
    <w:unhideWhenUsed/>
    <w:rsid w:val="004C7121"/>
    <w:pPr>
      <w:ind w:left="1440"/>
    </w:pPr>
    <w:rPr>
      <w:sz w:val="20"/>
      <w:szCs w:val="20"/>
    </w:rPr>
  </w:style>
  <w:style w:type="paragraph" w:styleId="TOC8">
    <w:name w:val="toc 8"/>
    <w:basedOn w:val="Normal"/>
    <w:next w:val="Normal"/>
    <w:autoRedefine/>
    <w:uiPriority w:val="39"/>
    <w:semiHidden/>
    <w:unhideWhenUsed/>
    <w:rsid w:val="004C7121"/>
    <w:pPr>
      <w:ind w:left="1680"/>
    </w:pPr>
    <w:rPr>
      <w:sz w:val="20"/>
      <w:szCs w:val="20"/>
    </w:rPr>
  </w:style>
  <w:style w:type="paragraph" w:styleId="TOC9">
    <w:name w:val="toc 9"/>
    <w:basedOn w:val="Normal"/>
    <w:next w:val="Normal"/>
    <w:autoRedefine/>
    <w:uiPriority w:val="39"/>
    <w:semiHidden/>
    <w:unhideWhenUsed/>
    <w:rsid w:val="004C7121"/>
    <w:pPr>
      <w:ind w:left="1920"/>
    </w:pPr>
    <w:rPr>
      <w:sz w:val="20"/>
      <w:szCs w:val="20"/>
    </w:rPr>
  </w:style>
  <w:style w:type="paragraph" w:styleId="Footer">
    <w:name w:val="footer"/>
    <w:basedOn w:val="Normal"/>
    <w:link w:val="FooterChar"/>
    <w:uiPriority w:val="99"/>
    <w:unhideWhenUsed/>
    <w:rsid w:val="00706C96"/>
    <w:pPr>
      <w:tabs>
        <w:tab w:val="center" w:pos="4513"/>
        <w:tab w:val="right" w:pos="9026"/>
      </w:tabs>
    </w:pPr>
  </w:style>
  <w:style w:type="character" w:customStyle="1" w:styleId="FooterChar">
    <w:name w:val="Footer Char"/>
    <w:basedOn w:val="DefaultParagraphFont"/>
    <w:link w:val="Footer"/>
    <w:uiPriority w:val="99"/>
    <w:rsid w:val="00706C96"/>
  </w:style>
  <w:style w:type="character" w:styleId="PageNumber">
    <w:name w:val="page number"/>
    <w:basedOn w:val="DefaultParagraphFont"/>
    <w:uiPriority w:val="99"/>
    <w:semiHidden/>
    <w:unhideWhenUsed/>
    <w:rsid w:val="00706C96"/>
  </w:style>
  <w:style w:type="paragraph" w:styleId="NoSpacing">
    <w:name w:val="No Spacing"/>
    <w:link w:val="NoSpacingChar"/>
    <w:uiPriority w:val="1"/>
    <w:qFormat/>
    <w:rsid w:val="00706C96"/>
    <w:rPr>
      <w:rFonts w:eastAsiaTheme="minorEastAsia"/>
      <w:sz w:val="22"/>
      <w:szCs w:val="22"/>
      <w:lang w:val="en-US" w:eastAsia="zh-CN"/>
    </w:rPr>
  </w:style>
  <w:style w:type="character" w:customStyle="1" w:styleId="NoSpacingChar">
    <w:name w:val="No Spacing Char"/>
    <w:basedOn w:val="DefaultParagraphFont"/>
    <w:link w:val="NoSpacing"/>
    <w:uiPriority w:val="1"/>
    <w:rsid w:val="00706C96"/>
    <w:rPr>
      <w:rFonts w:eastAsiaTheme="minorEastAsia"/>
      <w:sz w:val="22"/>
      <w:szCs w:val="22"/>
      <w:lang w:val="en-US" w:eastAsia="zh-CN"/>
    </w:rPr>
  </w:style>
  <w:style w:type="paragraph" w:styleId="Header">
    <w:name w:val="header"/>
    <w:basedOn w:val="Normal"/>
    <w:link w:val="HeaderChar"/>
    <w:uiPriority w:val="99"/>
    <w:unhideWhenUsed/>
    <w:rsid w:val="00706C96"/>
    <w:pPr>
      <w:tabs>
        <w:tab w:val="center" w:pos="4513"/>
        <w:tab w:val="right" w:pos="9026"/>
      </w:tabs>
    </w:pPr>
  </w:style>
  <w:style w:type="character" w:customStyle="1" w:styleId="HeaderChar">
    <w:name w:val="Header Char"/>
    <w:basedOn w:val="DefaultParagraphFont"/>
    <w:link w:val="Header"/>
    <w:uiPriority w:val="99"/>
    <w:rsid w:val="00706C96"/>
  </w:style>
  <w:style w:type="table" w:customStyle="1" w:styleId="TableGrid">
    <w:name w:val="TableGrid"/>
    <w:rsid w:val="000367DF"/>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7B9C"/>
    <w:pPr>
      <w:ind w:left="720"/>
      <w:contextualSpacing/>
    </w:pPr>
  </w:style>
  <w:style w:type="character" w:styleId="Hyperlink">
    <w:name w:val="Hyperlink"/>
    <w:basedOn w:val="DefaultParagraphFont"/>
    <w:uiPriority w:val="99"/>
    <w:unhideWhenUsed/>
    <w:rsid w:val="00567C0B"/>
    <w:rPr>
      <w:color w:val="0563C1" w:themeColor="hyperlink"/>
      <w:u w:val="single"/>
    </w:rPr>
  </w:style>
  <w:style w:type="table" w:styleId="TableGrid0">
    <w:name w:val="Table Grid"/>
    <w:basedOn w:val="TableNormal"/>
    <w:uiPriority w:val="39"/>
    <w:rsid w:val="00B23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6F2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74999"/>
    <w:rPr>
      <w:sz w:val="16"/>
      <w:szCs w:val="16"/>
    </w:rPr>
  </w:style>
  <w:style w:type="paragraph" w:styleId="CommentText">
    <w:name w:val="annotation text"/>
    <w:basedOn w:val="Normal"/>
    <w:link w:val="CommentTextChar"/>
    <w:uiPriority w:val="99"/>
    <w:semiHidden/>
    <w:unhideWhenUsed/>
    <w:rsid w:val="00D74999"/>
    <w:rPr>
      <w:sz w:val="20"/>
      <w:szCs w:val="20"/>
    </w:rPr>
  </w:style>
  <w:style w:type="character" w:customStyle="1" w:styleId="CommentTextChar">
    <w:name w:val="Comment Text Char"/>
    <w:basedOn w:val="DefaultParagraphFont"/>
    <w:link w:val="CommentText"/>
    <w:uiPriority w:val="99"/>
    <w:semiHidden/>
    <w:rsid w:val="00D74999"/>
    <w:rPr>
      <w:sz w:val="20"/>
      <w:szCs w:val="20"/>
    </w:rPr>
  </w:style>
  <w:style w:type="paragraph" w:styleId="CommentSubject">
    <w:name w:val="annotation subject"/>
    <w:basedOn w:val="CommentText"/>
    <w:next w:val="CommentText"/>
    <w:link w:val="CommentSubjectChar"/>
    <w:uiPriority w:val="99"/>
    <w:semiHidden/>
    <w:unhideWhenUsed/>
    <w:rsid w:val="00D74999"/>
    <w:rPr>
      <w:b/>
      <w:bCs/>
    </w:rPr>
  </w:style>
  <w:style w:type="character" w:customStyle="1" w:styleId="CommentSubjectChar">
    <w:name w:val="Comment Subject Char"/>
    <w:basedOn w:val="CommentTextChar"/>
    <w:link w:val="CommentSubject"/>
    <w:uiPriority w:val="99"/>
    <w:semiHidden/>
    <w:rsid w:val="00D74999"/>
    <w:rPr>
      <w:b/>
      <w:bCs/>
      <w:sz w:val="20"/>
      <w:szCs w:val="20"/>
    </w:rPr>
  </w:style>
  <w:style w:type="paragraph" w:styleId="BalloonText">
    <w:name w:val="Balloon Text"/>
    <w:basedOn w:val="Normal"/>
    <w:link w:val="BalloonTextChar"/>
    <w:uiPriority w:val="99"/>
    <w:semiHidden/>
    <w:unhideWhenUsed/>
    <w:rsid w:val="00D74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53">
      <w:bodyDiv w:val="1"/>
      <w:marLeft w:val="0"/>
      <w:marRight w:val="0"/>
      <w:marTop w:val="0"/>
      <w:marBottom w:val="0"/>
      <w:divBdr>
        <w:top w:val="none" w:sz="0" w:space="0" w:color="auto"/>
        <w:left w:val="none" w:sz="0" w:space="0" w:color="auto"/>
        <w:bottom w:val="none" w:sz="0" w:space="0" w:color="auto"/>
        <w:right w:val="none" w:sz="0" w:space="0" w:color="auto"/>
      </w:divBdr>
    </w:div>
    <w:div w:id="331227180">
      <w:bodyDiv w:val="1"/>
      <w:marLeft w:val="0"/>
      <w:marRight w:val="0"/>
      <w:marTop w:val="0"/>
      <w:marBottom w:val="0"/>
      <w:divBdr>
        <w:top w:val="none" w:sz="0" w:space="0" w:color="auto"/>
        <w:left w:val="none" w:sz="0" w:space="0" w:color="auto"/>
        <w:bottom w:val="none" w:sz="0" w:space="0" w:color="auto"/>
        <w:right w:val="none" w:sz="0" w:space="0" w:color="auto"/>
      </w:divBdr>
    </w:div>
    <w:div w:id="578488618">
      <w:bodyDiv w:val="1"/>
      <w:marLeft w:val="0"/>
      <w:marRight w:val="0"/>
      <w:marTop w:val="0"/>
      <w:marBottom w:val="0"/>
      <w:divBdr>
        <w:top w:val="none" w:sz="0" w:space="0" w:color="auto"/>
        <w:left w:val="none" w:sz="0" w:space="0" w:color="auto"/>
        <w:bottom w:val="none" w:sz="0" w:space="0" w:color="auto"/>
        <w:right w:val="none" w:sz="0" w:space="0" w:color="auto"/>
      </w:divBdr>
    </w:div>
    <w:div w:id="613248198">
      <w:bodyDiv w:val="1"/>
      <w:marLeft w:val="0"/>
      <w:marRight w:val="0"/>
      <w:marTop w:val="0"/>
      <w:marBottom w:val="0"/>
      <w:divBdr>
        <w:top w:val="none" w:sz="0" w:space="0" w:color="auto"/>
        <w:left w:val="none" w:sz="0" w:space="0" w:color="auto"/>
        <w:bottom w:val="none" w:sz="0" w:space="0" w:color="auto"/>
        <w:right w:val="none" w:sz="0" w:space="0" w:color="auto"/>
      </w:divBdr>
    </w:div>
    <w:div w:id="952589279">
      <w:bodyDiv w:val="1"/>
      <w:marLeft w:val="0"/>
      <w:marRight w:val="0"/>
      <w:marTop w:val="0"/>
      <w:marBottom w:val="0"/>
      <w:divBdr>
        <w:top w:val="none" w:sz="0" w:space="0" w:color="auto"/>
        <w:left w:val="none" w:sz="0" w:space="0" w:color="auto"/>
        <w:bottom w:val="none" w:sz="0" w:space="0" w:color="auto"/>
        <w:right w:val="none" w:sz="0" w:space="0" w:color="auto"/>
      </w:divBdr>
    </w:div>
    <w:div w:id="991983443">
      <w:bodyDiv w:val="1"/>
      <w:marLeft w:val="0"/>
      <w:marRight w:val="0"/>
      <w:marTop w:val="0"/>
      <w:marBottom w:val="0"/>
      <w:divBdr>
        <w:top w:val="none" w:sz="0" w:space="0" w:color="auto"/>
        <w:left w:val="none" w:sz="0" w:space="0" w:color="auto"/>
        <w:bottom w:val="none" w:sz="0" w:space="0" w:color="auto"/>
        <w:right w:val="none" w:sz="0" w:space="0" w:color="auto"/>
      </w:divBdr>
    </w:div>
    <w:div w:id="1235966318">
      <w:bodyDiv w:val="1"/>
      <w:marLeft w:val="0"/>
      <w:marRight w:val="0"/>
      <w:marTop w:val="0"/>
      <w:marBottom w:val="0"/>
      <w:divBdr>
        <w:top w:val="none" w:sz="0" w:space="0" w:color="auto"/>
        <w:left w:val="none" w:sz="0" w:space="0" w:color="auto"/>
        <w:bottom w:val="none" w:sz="0" w:space="0" w:color="auto"/>
        <w:right w:val="none" w:sz="0" w:space="0" w:color="auto"/>
      </w:divBdr>
    </w:div>
    <w:div w:id="1237982464">
      <w:bodyDiv w:val="1"/>
      <w:marLeft w:val="0"/>
      <w:marRight w:val="0"/>
      <w:marTop w:val="0"/>
      <w:marBottom w:val="0"/>
      <w:divBdr>
        <w:top w:val="none" w:sz="0" w:space="0" w:color="auto"/>
        <w:left w:val="none" w:sz="0" w:space="0" w:color="auto"/>
        <w:bottom w:val="none" w:sz="0" w:space="0" w:color="auto"/>
        <w:right w:val="none" w:sz="0" w:space="0" w:color="auto"/>
      </w:divBdr>
    </w:div>
    <w:div w:id="1455824903">
      <w:bodyDiv w:val="1"/>
      <w:marLeft w:val="0"/>
      <w:marRight w:val="0"/>
      <w:marTop w:val="0"/>
      <w:marBottom w:val="0"/>
      <w:divBdr>
        <w:top w:val="none" w:sz="0" w:space="0" w:color="auto"/>
        <w:left w:val="none" w:sz="0" w:space="0" w:color="auto"/>
        <w:bottom w:val="none" w:sz="0" w:space="0" w:color="auto"/>
        <w:right w:val="none" w:sz="0" w:space="0" w:color="auto"/>
      </w:divBdr>
    </w:div>
    <w:div w:id="1775201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image" Target="media/image11.png"/><Relationship Id="rId39" Type="http://schemas.openxmlformats.org/officeDocument/2006/relationships/hyperlink" Target="http://www.cityandguilds.com/help/more-help/help-for-eqas/eqa-documents-library" TargetMode="Externa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hyperlink" Target="http://www.cityandguilds.com/help/more-help/help-for-eqas/eqa-documents-library" TargetMode="External"/><Relationship Id="rId42" Type="http://schemas.openxmlformats.org/officeDocument/2006/relationships/image" Target="media/image17.PNG"/><Relationship Id="rId47" Type="http://schemas.openxmlformats.org/officeDocument/2006/relationships/image" Target="media/image20.png"/><Relationship Id="rId50" Type="http://schemas.openxmlformats.org/officeDocument/2006/relationships/image" Target="media/image2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ityandguilds.com/what-we-offer/centres/maths-and-english/functional-skills" TargetMode="External"/><Relationship Id="rId25" Type="http://schemas.openxmlformats.org/officeDocument/2006/relationships/image" Target="media/image10.png"/><Relationship Id="rId33" Type="http://schemas.openxmlformats.org/officeDocument/2006/relationships/hyperlink" Target="mailto:associate.eqa@cityandguilds.com" TargetMode="External"/><Relationship Id="rId38" Type="http://schemas.openxmlformats.org/officeDocument/2006/relationships/hyperlink" Target="https://aspire.cityandguilds.com/login/index.php" TargetMode="External"/><Relationship Id="rId46" Type="http://schemas.openxmlformats.org/officeDocument/2006/relationships/hyperlink" Target="https://www.cityandguilds.com/-/media/productdocuments/skills_for_work_and_life/english_mathematics_and_ict_skills/3748/centre_documents/3748_qualifications_handbook_v2-10-pdf.ash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image" Target="media/image14.png"/><Relationship Id="rId41" Type="http://schemas.openxmlformats.org/officeDocument/2006/relationships/hyperlink" Target="http://www.cityandguilds.com/help/more-help/help-for-eqas/eqa-documents-libr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hyperlink" Target="mailto:eqaclaims@cityandguilds.com" TargetMode="External"/><Relationship Id="rId37" Type="http://schemas.openxmlformats.org/officeDocument/2006/relationships/hyperlink" Target="https://aspire.cityandguilds.com/login/index.php" TargetMode="External"/><Relationship Id="rId40" Type="http://schemas.openxmlformats.org/officeDocument/2006/relationships/hyperlink" Target="http://www.cityandguilds.com/help/more-help/help-for-eqas/eqa-documents-library" TargetMode="External"/><Relationship Id="rId45" Type="http://schemas.openxmlformats.org/officeDocument/2006/relationships/hyperlink" Target="https://www.cityandguilds.com/-/media/productdocuments/skills_for_work_and_life/english_mathematics_and_ict_skills/4748/centre_documents/functional_skills_4748_instructions_for_conducting_exams_v1,-d-,1-pdf.ashx"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ityandguilds.com/what-we-offer/centres/maths-and-english/functional-skills/exam-change-notification-form"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www.cityandguilds.com/help/more-help/help-for-eqas/eqa-documents-library" TargetMode="External"/><Relationship Id="rId49" Type="http://schemas.openxmlformats.org/officeDocument/2006/relationships/hyperlink" Target="https://www.cityandguilds.com/-/media/cityandguilds-site/documents/delivering-our-qualifications/cdl/examinations/jcq-ice-2019-20-pdf.ashx?la=en&amp;hash=AC3080A0357C5887560D245E06890BD7E4D878A0"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image" Target="media/image19.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package" Target="embeddings/Microsoft_Visio_Drawing.vsdx"/><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www.cityandguilds.com/help/more-help/help-for-eqas/eqa-documents-library" TargetMode="External"/><Relationship Id="rId43" Type="http://schemas.openxmlformats.org/officeDocument/2006/relationships/image" Target="media/image18.png"/><Relationship Id="rId48" Type="http://schemas.openxmlformats.org/officeDocument/2006/relationships/hyperlink" Target="https://www.cityandguilds.com/-/media/cityandguilds-site/documents/delivering-our-qualifications/cdl/examinations/jcq-ice-2019-20-pdf.ashx?la=en&amp;hash=AC3080A0357C5887560D245E06890BD7E4D878A0" TargetMode="External"/><Relationship Id="rId8" Type="http://schemas.openxmlformats.org/officeDocument/2006/relationships/webSettings" Target="webSettings.xm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54AA5A2E2EA41AA7FEA9E2A4FBBCC" ma:contentTypeVersion="7" ma:contentTypeDescription="Create a new document." ma:contentTypeScope="" ma:versionID="f6c4beeb8a1d9cd28a7c6d3e31deec1f">
  <xsd:schema xmlns:xsd="http://www.w3.org/2001/XMLSchema" xmlns:xs="http://www.w3.org/2001/XMLSchema" xmlns:p="http://schemas.microsoft.com/office/2006/metadata/properties" xmlns:ns2="636aa6e7-e33c-4125-a32e-ec1c4ec76422" targetNamespace="http://schemas.microsoft.com/office/2006/metadata/properties" ma:root="true" ma:fieldsID="15a71cb722449b648265de3be12e84dd" ns2:_="">
    <xsd:import namespace="636aa6e7-e33c-4125-a32e-ec1c4ec764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aa6e7-e33c-4125-a32e-ec1c4ec76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1D210C-0ADF-4660-A883-53C5B02D9AED}">
  <ds:schemaRefs>
    <ds:schemaRef ds:uri="http://schemas.microsoft.com/sharepoint/v3/contenttype/forms"/>
  </ds:schemaRefs>
</ds:datastoreItem>
</file>

<file path=customXml/itemProps2.xml><?xml version="1.0" encoding="utf-8"?>
<ds:datastoreItem xmlns:ds="http://schemas.openxmlformats.org/officeDocument/2006/customXml" ds:itemID="{F70E7467-9F97-4E15-8EC3-0306848C8351}">
  <ds:schemaRefs>
    <ds:schemaRef ds:uri="http://purl.org/dc/terms/"/>
    <ds:schemaRef ds:uri="http://schemas.openxmlformats.org/package/2006/metadata/core-properties"/>
    <ds:schemaRef ds:uri="http://purl.org/dc/dcmitype/"/>
    <ds:schemaRef ds:uri="http://schemas.microsoft.com/office/infopath/2007/PartnerControls"/>
    <ds:schemaRef ds:uri="636aa6e7-e33c-4125-a32e-ec1c4ec76422"/>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0596E083-8968-4E07-9D10-08B479C1C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aa6e7-e33c-4125-a32e-ec1c4ec7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240B4-C990-4781-AF14-BF7E9C06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Harrison</dc:creator>
  <cp:keywords/>
  <dc:description/>
  <cp:lastModifiedBy>June Lang</cp:lastModifiedBy>
  <cp:revision>2</cp:revision>
  <cp:lastPrinted>2019-12-02T12:29:00Z</cp:lastPrinted>
  <dcterms:created xsi:type="dcterms:W3CDTF">2019-12-02T12:51:00Z</dcterms:created>
  <dcterms:modified xsi:type="dcterms:W3CDTF">2019-12-02T12:51:00Z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0x0101008BA54AA5A2E2EA41AA7FEA9E2A4FBBCC</vt:lpwstr>
  </property>
</Properties>
</file>