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A8FDF" w14:textId="77777777" w:rsidR="00F730C1" w:rsidRDefault="00F730C1" w:rsidP="00F730C1">
      <w:pPr>
        <w:pStyle w:val="DeptBullets"/>
        <w:numPr>
          <w:ilvl w:val="0"/>
          <w:numId w:val="0"/>
        </w:numPr>
      </w:pPr>
    </w:p>
    <w:p w14:paraId="1BBA8FE0" w14:textId="77777777" w:rsidR="00F730C1" w:rsidRDefault="00F730C1" w:rsidP="00F730C1">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63360" behindDoc="0" locked="0" layoutInCell="1" allowOverlap="1" wp14:anchorId="1BBA8FEF" wp14:editId="1BBA8FF0">
                <wp:simplePos x="0" y="0"/>
                <wp:positionH relativeFrom="margin">
                  <wp:posOffset>-306436</wp:posOffset>
                </wp:positionH>
                <wp:positionV relativeFrom="paragraph">
                  <wp:posOffset>178560</wp:posOffset>
                </wp:positionV>
                <wp:extent cx="4362450" cy="414020"/>
                <wp:effectExtent l="0" t="0" r="1905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BBA8FF7" w14:textId="77777777" w:rsidR="00F730C1" w:rsidRPr="0050658C" w:rsidRDefault="00F730C1" w:rsidP="00F730C1">
                            <w:pPr>
                              <w:pStyle w:val="DeptBullets"/>
                              <w:numPr>
                                <w:ilvl w:val="0"/>
                                <w:numId w:val="0"/>
                              </w:numPr>
                              <w:rPr>
                                <w:b/>
                                <w:color w:val="FFFFFF" w:themeColor="background1"/>
                                <w:sz w:val="32"/>
                                <w:szCs w:val="32"/>
                              </w:rPr>
                            </w:pPr>
                            <w:r w:rsidRPr="0050658C">
                              <w:rPr>
                                <w:b/>
                                <w:color w:val="FFFFFF" w:themeColor="background1"/>
                                <w:sz w:val="32"/>
                                <w:szCs w:val="32"/>
                              </w:rPr>
                              <w:t>Qualified Early Years Practitioner (Level 2)</w:t>
                            </w:r>
                          </w:p>
                          <w:p w14:paraId="1BBA8FF8" w14:textId="77777777" w:rsidR="00F730C1" w:rsidRPr="0050658C" w:rsidRDefault="00F730C1" w:rsidP="00F730C1">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A8F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24.15pt;margin-top:14.05pt;width:343.5pt;height:3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" fillcolor="#2f5496 [2408]" strokecolor="#2f5496 [2408]" strokeweight="1pt">
                <v:textbox>
                  <w:txbxContent>
                    <w:p w14:paraId="1BBA8FF7" w14:textId="77777777" w:rsidR="00F730C1" w:rsidRPr="0050658C" w:rsidRDefault="00F730C1" w:rsidP="00F730C1">
                      <w:pPr>
                        <w:pStyle w:val="DeptBullets"/>
                        <w:numPr>
                          <w:ilvl w:val="0"/>
                          <w:numId w:val="0"/>
                        </w:numPr>
                        <w:rPr>
                          <w:b/>
                          <w:color w:val="FFFFFF" w:themeColor="background1"/>
                          <w:sz w:val="32"/>
                          <w:szCs w:val="32"/>
                        </w:rPr>
                      </w:pPr>
                      <w:r w:rsidRPr="0050658C">
                        <w:rPr>
                          <w:b/>
                          <w:color w:val="FFFFFF" w:themeColor="background1"/>
                          <w:sz w:val="32"/>
                          <w:szCs w:val="32"/>
                        </w:rPr>
                        <w:t>Qualified Early Years Practitioner (Level 2)</w:t>
                      </w:r>
                    </w:p>
                    <w:p w14:paraId="1BBA8FF8" w14:textId="77777777" w:rsidR="00F730C1" w:rsidRPr="0050658C" w:rsidRDefault="00F730C1" w:rsidP="00F730C1">
                      <w:pPr>
                        <w:jc w:val="center"/>
                        <w:rPr>
                          <w:color w:val="FFFFFF" w:themeColor="background1"/>
                        </w:rPr>
                      </w:pPr>
                    </w:p>
                  </w:txbxContent>
                </v:textbox>
                <w10:wrap type="square" anchorx="margin"/>
              </v:shape>
            </w:pict>
          </mc:Fallback>
        </mc:AlternateContent>
      </w:r>
      <w:r w:rsidRPr="008F2C75">
        <w:rPr>
          <w:b/>
          <w:noProof/>
          <w:color w:val="44546A" w:themeColor="text2"/>
          <w:u w:val="single"/>
          <w:lang w:eastAsia="en-GB"/>
        </w:rPr>
        <mc:AlternateContent>
          <mc:Choice Requires="wps">
            <w:drawing>
              <wp:anchor distT="45720" distB="45720" distL="114300" distR="114300" simplePos="0" relativeHeight="251662336" behindDoc="0" locked="0" layoutInCell="1" allowOverlap="1" wp14:anchorId="1BBA8FF1" wp14:editId="1BBA8FF2">
                <wp:simplePos x="0" y="0"/>
                <wp:positionH relativeFrom="column">
                  <wp:posOffset>-267335</wp:posOffset>
                </wp:positionH>
                <wp:positionV relativeFrom="paragraph">
                  <wp:posOffset>508000</wp:posOffset>
                </wp:positionV>
                <wp:extent cx="7186295" cy="2440940"/>
                <wp:effectExtent l="0" t="0" r="1460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295" cy="2440940"/>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BBA8FF9" w14:textId="77777777" w:rsidR="00F730C1" w:rsidRDefault="00F730C1" w:rsidP="00F730C1">
                            <w:pPr>
                              <w:pStyle w:val="DeptBullets"/>
                              <w:numPr>
                                <w:ilvl w:val="0"/>
                                <w:numId w:val="0"/>
                              </w:numPr>
                              <w:rPr>
                                <w:rFonts w:cs="Arial"/>
                                <w:szCs w:val="24"/>
                              </w:rPr>
                            </w:pPr>
                            <w:r>
                              <w:rPr>
                                <w:rFonts w:cs="Arial"/>
                                <w:szCs w:val="24"/>
                              </w:rPr>
                              <w:t xml:space="preserve">You will have a level 2 </w:t>
                            </w:r>
                            <w:r w:rsidRPr="00AD4811">
                              <w:rPr>
                                <w:rFonts w:cs="Arial"/>
                                <w:szCs w:val="24"/>
                              </w:rPr>
                              <w:t>early years qualification</w:t>
                            </w:r>
                            <w:r>
                              <w:rPr>
                                <w:rFonts w:cs="Arial"/>
                                <w:szCs w:val="24"/>
                              </w:rPr>
                              <w:t xml:space="preserve"> (approved by the DfE – see </w:t>
                            </w:r>
                            <w:hyperlink r:id="rId6" w:anchor="overview" w:history="1">
                              <w:r>
                                <w:rPr>
                                  <w:rStyle w:val="Hyperlink"/>
                                  <w:rFonts w:eastAsiaTheme="majorEastAsia" w:cs="Arial"/>
                                  <w:szCs w:val="24"/>
                                </w:rPr>
                                <w:t>Early Years Qualifications List</w:t>
                              </w:r>
                            </w:hyperlink>
                            <w:r>
                              <w:rPr>
                                <w:rFonts w:cs="Arial"/>
                                <w:szCs w:val="24"/>
                              </w:rPr>
                              <w:t>) or a</w:t>
                            </w:r>
                            <w:r w:rsidRPr="00AD4811">
                              <w:rPr>
                                <w:rFonts w:cs="Arial"/>
                                <w:color w:val="404040"/>
                              </w:rPr>
                              <w:t>pprenticeship</w:t>
                            </w:r>
                            <w:r>
                              <w:rPr>
                                <w:rFonts w:cs="Arial"/>
                                <w:color w:val="404040"/>
                              </w:rPr>
                              <w:t xml:space="preserve">. A level 2 qualification provides the grounding for understanding how to work effectively with children. </w:t>
                            </w:r>
                          </w:p>
                          <w:p w14:paraId="1BBA8FFA" w14:textId="77777777" w:rsidR="00F730C1" w:rsidRPr="002D02ED" w:rsidRDefault="00F730C1" w:rsidP="00F730C1">
                            <w:pPr>
                              <w:pStyle w:val="DeptBullets"/>
                              <w:numPr>
                                <w:ilvl w:val="0"/>
                                <w:numId w:val="0"/>
                              </w:numPr>
                              <w:rPr>
                                <w:rFonts w:cs="Arial"/>
                                <w:sz w:val="20"/>
                              </w:rPr>
                            </w:pPr>
                            <w:r>
                              <w:rPr>
                                <w:rFonts w:cs="Arial"/>
                                <w:sz w:val="20"/>
                              </w:rPr>
                              <w:t>As a qualified practitioner at level 2, in this job</w:t>
                            </w:r>
                            <w:r w:rsidRPr="002D02ED">
                              <w:rPr>
                                <w:rFonts w:cs="Arial"/>
                                <w:sz w:val="20"/>
                              </w:rPr>
                              <w:t xml:space="preserve"> you are likely to:</w:t>
                            </w:r>
                          </w:p>
                          <w:p w14:paraId="1BBA8FFB"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Understand how to work effectively with children  </w:t>
                            </w:r>
                          </w:p>
                          <w:p w14:paraId="1BBA8FFC"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Work with room leaders and others to </w:t>
                            </w:r>
                            <w:r w:rsidRPr="002D02ED">
                              <w:rPr>
                                <w:rFonts w:cs="Arial"/>
                                <w:sz w:val="20"/>
                                <w:shd w:val="clear" w:color="auto" w:fill="FFFFFF"/>
                              </w:rPr>
                              <w:t xml:space="preserve">care for and teach small children. </w:t>
                            </w:r>
                          </w:p>
                          <w:p w14:paraId="1BBA8FFD" w14:textId="77777777" w:rsidR="00F730C1" w:rsidRPr="002D02ED" w:rsidRDefault="00F730C1" w:rsidP="00F730C1">
                            <w:pPr>
                              <w:pStyle w:val="DeptBullets"/>
                              <w:numPr>
                                <w:ilvl w:val="0"/>
                                <w:numId w:val="5"/>
                              </w:numPr>
                              <w:spacing w:after="0"/>
                              <w:ind w:left="1145" w:hanging="357"/>
                              <w:rPr>
                                <w:rFonts w:cs="Arial"/>
                                <w:sz w:val="20"/>
                              </w:rPr>
                            </w:pPr>
                            <w:r w:rsidRPr="002D02ED">
                              <w:rPr>
                                <w:rFonts w:cs="Arial"/>
                                <w:sz w:val="20"/>
                                <w:shd w:val="clear" w:color="auto" w:fill="FFFFFF"/>
                              </w:rPr>
                              <w:t xml:space="preserve">Be involved in planning for children’s development and providing play activities that enable children to explore and develop. </w:t>
                            </w:r>
                          </w:p>
                          <w:p w14:paraId="1BBA8FFE" w14:textId="77777777" w:rsidR="00F730C1" w:rsidRPr="002D02ED" w:rsidRDefault="00F730C1" w:rsidP="00F730C1">
                            <w:pPr>
                              <w:pStyle w:val="DeptBullets"/>
                              <w:numPr>
                                <w:ilvl w:val="0"/>
                                <w:numId w:val="5"/>
                              </w:numPr>
                              <w:spacing w:after="0"/>
                              <w:ind w:left="1145" w:hanging="357"/>
                              <w:rPr>
                                <w:rFonts w:cs="Arial"/>
                                <w:sz w:val="20"/>
                              </w:rPr>
                            </w:pPr>
                            <w:r w:rsidRPr="002D02ED">
                              <w:rPr>
                                <w:rFonts w:cs="Arial"/>
                                <w:sz w:val="20"/>
                                <w:shd w:val="clear" w:color="auto" w:fill="FFFFFF"/>
                              </w:rPr>
                              <w:t xml:space="preserve">Deal with different kinds of behaviours, needs and wants as each child is unique. </w:t>
                            </w:r>
                          </w:p>
                          <w:p w14:paraId="1BBA8FFF"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Have responsibility for some key children, observe how children are developing on a day to day basis, engage with parents at drop off and pick up and lead on some activities.  </w:t>
                            </w:r>
                          </w:p>
                          <w:p w14:paraId="1BBA9000" w14:textId="77777777" w:rsidR="00F730C1" w:rsidRPr="009C325B" w:rsidRDefault="00F730C1" w:rsidP="00F730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A8FF1" id="_x0000_s1027" type="#_x0000_t176" style="position:absolute;margin-left:-21.05pt;margin-top:40pt;width:565.85pt;height:19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" fillcolor="white [3201]" strokecolor="#2f5496 [2408]" strokeweight="1pt">
                <v:textbox>
                  <w:txbxContent>
                    <w:p w14:paraId="1BBA8FF9" w14:textId="77777777" w:rsidR="00F730C1" w:rsidRDefault="00F730C1" w:rsidP="00F730C1">
                      <w:pPr>
                        <w:pStyle w:val="DeptBullets"/>
                        <w:numPr>
                          <w:ilvl w:val="0"/>
                          <w:numId w:val="0"/>
                        </w:numPr>
                        <w:rPr>
                          <w:rFonts w:cs="Arial"/>
                          <w:szCs w:val="24"/>
                        </w:rPr>
                      </w:pPr>
                      <w:r>
                        <w:rPr>
                          <w:rFonts w:cs="Arial"/>
                          <w:szCs w:val="24"/>
                        </w:rPr>
                        <w:t xml:space="preserve">You will have a level 2 </w:t>
                      </w:r>
                      <w:r w:rsidRPr="00AD4811">
                        <w:rPr>
                          <w:rFonts w:cs="Arial"/>
                          <w:szCs w:val="24"/>
                        </w:rPr>
                        <w:t>early years qualification</w:t>
                      </w:r>
                      <w:r>
                        <w:rPr>
                          <w:rFonts w:cs="Arial"/>
                          <w:szCs w:val="24"/>
                        </w:rPr>
                        <w:t xml:space="preserve"> (approved by the DfE – see </w:t>
                      </w:r>
                      <w:hyperlink r:id="rId7" w:anchor="overview" w:history="1">
                        <w:r>
                          <w:rPr>
                            <w:rStyle w:val="Hyperlink"/>
                            <w:rFonts w:eastAsiaTheme="majorEastAsia" w:cs="Arial"/>
                            <w:szCs w:val="24"/>
                          </w:rPr>
                          <w:t>Early Years Qualifications List</w:t>
                        </w:r>
                      </w:hyperlink>
                      <w:r>
                        <w:rPr>
                          <w:rFonts w:cs="Arial"/>
                          <w:szCs w:val="24"/>
                        </w:rPr>
                        <w:t>) or a</w:t>
                      </w:r>
                      <w:r w:rsidRPr="00AD4811">
                        <w:rPr>
                          <w:rFonts w:cs="Arial"/>
                          <w:color w:val="404040"/>
                        </w:rPr>
                        <w:t>pprenticeship</w:t>
                      </w:r>
                      <w:r>
                        <w:rPr>
                          <w:rFonts w:cs="Arial"/>
                          <w:color w:val="404040"/>
                        </w:rPr>
                        <w:t xml:space="preserve">. A level 2 qualification provides the grounding for understanding how to work effectively with children. </w:t>
                      </w:r>
                    </w:p>
                    <w:p w14:paraId="1BBA8FFA" w14:textId="77777777" w:rsidR="00F730C1" w:rsidRPr="002D02ED" w:rsidRDefault="00F730C1" w:rsidP="00F730C1">
                      <w:pPr>
                        <w:pStyle w:val="DeptBullets"/>
                        <w:numPr>
                          <w:ilvl w:val="0"/>
                          <w:numId w:val="0"/>
                        </w:numPr>
                        <w:rPr>
                          <w:rFonts w:cs="Arial"/>
                          <w:sz w:val="20"/>
                        </w:rPr>
                      </w:pPr>
                      <w:r>
                        <w:rPr>
                          <w:rFonts w:cs="Arial"/>
                          <w:sz w:val="20"/>
                        </w:rPr>
                        <w:t xml:space="preserve">As a qualified practitioner at level </w:t>
                      </w:r>
                      <w:proofErr w:type="gramStart"/>
                      <w:r>
                        <w:rPr>
                          <w:rFonts w:cs="Arial"/>
                          <w:sz w:val="20"/>
                        </w:rPr>
                        <w:t>2</w:t>
                      </w:r>
                      <w:proofErr w:type="gramEnd"/>
                      <w:r>
                        <w:rPr>
                          <w:rFonts w:cs="Arial"/>
                          <w:sz w:val="20"/>
                        </w:rPr>
                        <w:t>, in this job</w:t>
                      </w:r>
                      <w:r w:rsidRPr="002D02ED">
                        <w:rPr>
                          <w:rFonts w:cs="Arial"/>
                          <w:sz w:val="20"/>
                        </w:rPr>
                        <w:t xml:space="preserve"> you are likely to:</w:t>
                      </w:r>
                    </w:p>
                    <w:p w14:paraId="1BBA8FFB"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Understand how to work effectively with children  </w:t>
                      </w:r>
                    </w:p>
                    <w:p w14:paraId="1BBA8FFC"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Work with room leaders and others to </w:t>
                      </w:r>
                      <w:r w:rsidRPr="002D02ED">
                        <w:rPr>
                          <w:rFonts w:cs="Arial"/>
                          <w:sz w:val="20"/>
                          <w:shd w:val="clear" w:color="auto" w:fill="FFFFFF"/>
                        </w:rPr>
                        <w:t xml:space="preserve">care for and teach small children. </w:t>
                      </w:r>
                    </w:p>
                    <w:p w14:paraId="1BBA8FFD" w14:textId="77777777" w:rsidR="00F730C1" w:rsidRPr="002D02ED" w:rsidRDefault="00F730C1" w:rsidP="00F730C1">
                      <w:pPr>
                        <w:pStyle w:val="DeptBullets"/>
                        <w:numPr>
                          <w:ilvl w:val="0"/>
                          <w:numId w:val="5"/>
                        </w:numPr>
                        <w:spacing w:after="0"/>
                        <w:ind w:left="1145" w:hanging="357"/>
                        <w:rPr>
                          <w:rFonts w:cs="Arial"/>
                          <w:sz w:val="20"/>
                        </w:rPr>
                      </w:pPr>
                      <w:r w:rsidRPr="002D02ED">
                        <w:rPr>
                          <w:rFonts w:cs="Arial"/>
                          <w:sz w:val="20"/>
                          <w:shd w:val="clear" w:color="auto" w:fill="FFFFFF"/>
                        </w:rPr>
                        <w:t xml:space="preserve">Be involved in planning for children’s development and providing play activities that enable children to explore and develop. </w:t>
                      </w:r>
                    </w:p>
                    <w:p w14:paraId="1BBA8FFE" w14:textId="77777777" w:rsidR="00F730C1" w:rsidRPr="002D02ED" w:rsidRDefault="00F730C1" w:rsidP="00F730C1">
                      <w:pPr>
                        <w:pStyle w:val="DeptBullets"/>
                        <w:numPr>
                          <w:ilvl w:val="0"/>
                          <w:numId w:val="5"/>
                        </w:numPr>
                        <w:spacing w:after="0"/>
                        <w:ind w:left="1145" w:hanging="357"/>
                        <w:rPr>
                          <w:rFonts w:cs="Arial"/>
                          <w:sz w:val="20"/>
                        </w:rPr>
                      </w:pPr>
                      <w:r w:rsidRPr="002D02ED">
                        <w:rPr>
                          <w:rFonts w:cs="Arial"/>
                          <w:sz w:val="20"/>
                          <w:shd w:val="clear" w:color="auto" w:fill="FFFFFF"/>
                        </w:rPr>
                        <w:t xml:space="preserve">Deal with different kinds of behaviours, needs and </w:t>
                      </w:r>
                      <w:proofErr w:type="gramStart"/>
                      <w:r w:rsidRPr="002D02ED">
                        <w:rPr>
                          <w:rFonts w:cs="Arial"/>
                          <w:sz w:val="20"/>
                          <w:shd w:val="clear" w:color="auto" w:fill="FFFFFF"/>
                        </w:rPr>
                        <w:t>wants</w:t>
                      </w:r>
                      <w:proofErr w:type="gramEnd"/>
                      <w:r w:rsidRPr="002D02ED">
                        <w:rPr>
                          <w:rFonts w:cs="Arial"/>
                          <w:sz w:val="20"/>
                          <w:shd w:val="clear" w:color="auto" w:fill="FFFFFF"/>
                        </w:rPr>
                        <w:t xml:space="preserve"> as each child is unique. </w:t>
                      </w:r>
                    </w:p>
                    <w:p w14:paraId="1BBA8FFF" w14:textId="77777777" w:rsidR="00F730C1" w:rsidRPr="002D02ED" w:rsidRDefault="00F730C1" w:rsidP="00F730C1">
                      <w:pPr>
                        <w:pStyle w:val="DeptBullets"/>
                        <w:numPr>
                          <w:ilvl w:val="0"/>
                          <w:numId w:val="5"/>
                        </w:numPr>
                        <w:spacing w:after="0"/>
                        <w:ind w:left="1145" w:hanging="357"/>
                        <w:rPr>
                          <w:rFonts w:cs="Arial"/>
                          <w:sz w:val="20"/>
                        </w:rPr>
                      </w:pPr>
                      <w:r w:rsidRPr="002D02ED">
                        <w:rPr>
                          <w:sz w:val="20"/>
                        </w:rPr>
                        <w:t xml:space="preserve">Have responsibility for some key children, observe how children are developing on a </w:t>
                      </w:r>
                      <w:proofErr w:type="gramStart"/>
                      <w:r w:rsidRPr="002D02ED">
                        <w:rPr>
                          <w:sz w:val="20"/>
                        </w:rPr>
                        <w:t>day to day</w:t>
                      </w:r>
                      <w:proofErr w:type="gramEnd"/>
                      <w:r w:rsidRPr="002D02ED">
                        <w:rPr>
                          <w:sz w:val="20"/>
                        </w:rPr>
                        <w:t xml:space="preserve"> basis, engage with parents at drop off and pick up and lead on some activities.  </w:t>
                      </w:r>
                    </w:p>
                    <w:p w14:paraId="1BBA9000" w14:textId="77777777" w:rsidR="00F730C1" w:rsidRPr="009C325B" w:rsidRDefault="00F730C1" w:rsidP="00F730C1">
                      <w:pPr>
                        <w:rPr>
                          <w:sz w:val="20"/>
                        </w:rPr>
                      </w:pPr>
                    </w:p>
                  </w:txbxContent>
                </v:textbox>
                <w10:wrap type="square"/>
              </v:shape>
            </w:pict>
          </mc:Fallback>
        </mc:AlternateContent>
      </w:r>
    </w:p>
    <w:p w14:paraId="1BBA8FE1" w14:textId="77777777" w:rsidR="00F730C1" w:rsidRDefault="00F730C1" w:rsidP="00F730C1">
      <w:pPr>
        <w:pStyle w:val="DeptBullets"/>
        <w:numPr>
          <w:ilvl w:val="0"/>
          <w:numId w:val="0"/>
        </w:numPr>
      </w:pPr>
    </w:p>
    <w:p w14:paraId="1BBA8FE2" w14:textId="418C4B7B" w:rsidR="00F730C1" w:rsidRDefault="00F730C1" w:rsidP="00F730C1">
      <w:pPr>
        <w:pStyle w:val="DeptBullets"/>
        <w:numPr>
          <w:ilvl w:val="0"/>
          <w:numId w:val="0"/>
        </w:numPr>
        <w:rPr>
          <w:b/>
          <w:color w:val="44546A" w:themeColor="text2"/>
          <w:u w:val="single"/>
        </w:rPr>
      </w:pPr>
      <w:r>
        <w:rPr>
          <w:rFonts w:cs="Arial"/>
          <w:noProof/>
          <w:color w:val="001BA0"/>
          <w:sz w:val="20"/>
          <w:lang w:eastAsia="en-GB"/>
        </w:rPr>
        <w:drawing>
          <wp:anchor distT="0" distB="0" distL="114300" distR="114300" simplePos="0" relativeHeight="251659264" behindDoc="1" locked="0" layoutInCell="1" allowOverlap="1" wp14:anchorId="1BBA8FF3" wp14:editId="4C86BB79">
            <wp:simplePos x="0" y="0"/>
            <wp:positionH relativeFrom="column">
              <wp:posOffset>7183755</wp:posOffset>
            </wp:positionH>
            <wp:positionV relativeFrom="paragraph">
              <wp:posOffset>316230</wp:posOffset>
            </wp:positionV>
            <wp:extent cx="1909445" cy="1271905"/>
            <wp:effectExtent l="0" t="0" r="0" b="4445"/>
            <wp:wrapTight wrapText="bothSides">
              <wp:wrapPolygon edited="0">
                <wp:start x="0" y="0"/>
                <wp:lineTo x="0" y="21352"/>
                <wp:lineTo x="21334" y="21352"/>
                <wp:lineTo x="21334" y="0"/>
                <wp:lineTo x="0" y="0"/>
              </wp:wrapPolygon>
            </wp:wrapTight>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arly years free images carto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9445"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A8FE3" w14:textId="1830488B" w:rsidR="00F730C1" w:rsidRDefault="00F730C1" w:rsidP="00F730C1">
      <w:pPr>
        <w:pStyle w:val="DeptBullets"/>
        <w:numPr>
          <w:ilvl w:val="0"/>
          <w:numId w:val="0"/>
        </w:numPr>
        <w:rPr>
          <w:b/>
          <w:color w:val="44546A" w:themeColor="text2"/>
          <w:u w:val="single"/>
        </w:rPr>
      </w:pPr>
    </w:p>
    <w:p w14:paraId="1BBA8FE4" w14:textId="3E3880A1" w:rsidR="00F730C1" w:rsidRDefault="00695F83" w:rsidP="00F730C1">
      <w:pPr>
        <w:pStyle w:val="DeptBullets"/>
        <w:numPr>
          <w:ilvl w:val="0"/>
          <w:numId w:val="0"/>
        </w:numPr>
        <w:rPr>
          <w:b/>
          <w:color w:val="44546A" w:themeColor="text2"/>
          <w:u w:val="single"/>
        </w:rPr>
      </w:pPr>
      <w:r w:rsidRPr="008F2C75">
        <w:rPr>
          <w:b/>
          <w:noProof/>
          <w:color w:val="44546A" w:themeColor="text2"/>
          <w:u w:val="single"/>
          <w:lang w:eastAsia="en-GB"/>
        </w:rPr>
        <mc:AlternateContent>
          <mc:Choice Requires="wps">
            <w:drawing>
              <wp:anchor distT="45720" distB="45720" distL="114300" distR="114300" simplePos="0" relativeHeight="251660288" behindDoc="0" locked="0" layoutInCell="1" allowOverlap="1" wp14:anchorId="1BBA8FF5" wp14:editId="5F674C7F">
                <wp:simplePos x="0" y="0"/>
                <wp:positionH relativeFrom="column">
                  <wp:posOffset>657225</wp:posOffset>
                </wp:positionH>
                <wp:positionV relativeFrom="paragraph">
                  <wp:posOffset>327660</wp:posOffset>
                </wp:positionV>
                <wp:extent cx="8572500" cy="29718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297180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1BBA9001" w14:textId="77777777" w:rsidR="00F730C1" w:rsidRPr="006B46F2" w:rsidRDefault="00F730C1" w:rsidP="00F730C1">
                            <w:pPr>
                              <w:pStyle w:val="DeptBullets"/>
                              <w:numPr>
                                <w:ilvl w:val="0"/>
                                <w:numId w:val="0"/>
                              </w:numPr>
                              <w:rPr>
                                <w:rFonts w:cs="Arial"/>
                                <w:b/>
                                <w:sz w:val="22"/>
                                <w:szCs w:val="22"/>
                              </w:rPr>
                            </w:pPr>
                            <w:r w:rsidRPr="006B46F2">
                              <w:rPr>
                                <w:rFonts w:cs="Arial"/>
                                <w:b/>
                                <w:sz w:val="22"/>
                                <w:szCs w:val="22"/>
                              </w:rPr>
                              <w:t>Opportunities for Progression:</w:t>
                            </w:r>
                          </w:p>
                          <w:p w14:paraId="1BBA9002" w14:textId="77777777" w:rsidR="00F730C1" w:rsidRPr="006B46F2" w:rsidRDefault="00F730C1" w:rsidP="00F730C1">
                            <w:pPr>
                              <w:pStyle w:val="DeptBullets"/>
                              <w:numPr>
                                <w:ilvl w:val="0"/>
                                <w:numId w:val="0"/>
                              </w:numPr>
                              <w:rPr>
                                <w:rFonts w:cs="Arial"/>
                                <w:sz w:val="22"/>
                                <w:szCs w:val="22"/>
                              </w:rPr>
                            </w:pPr>
                            <w:r w:rsidRPr="006B46F2">
                              <w:rPr>
                                <w:rFonts w:cs="Arial"/>
                                <w:sz w:val="22"/>
                                <w:szCs w:val="22"/>
                              </w:rPr>
                              <w:t xml:space="preserve">You could take a level 3 Early Years Educator qualification (approved by the DfE – see </w:t>
                            </w:r>
                            <w:hyperlink r:id="rId10" w:anchor="overview" w:history="1">
                              <w:r w:rsidRPr="006B46F2">
                                <w:rPr>
                                  <w:rStyle w:val="Hyperlink"/>
                                  <w:rFonts w:eastAsiaTheme="majorEastAsia" w:cs="Arial"/>
                                  <w:sz w:val="22"/>
                                  <w:szCs w:val="22"/>
                                </w:rPr>
                                <w:t>Early Years Qualification List</w:t>
                              </w:r>
                            </w:hyperlink>
                            <w:r w:rsidRPr="006B46F2">
                              <w:rPr>
                                <w:rFonts w:cs="Arial"/>
                                <w:sz w:val="22"/>
                                <w:szCs w:val="22"/>
                              </w:rPr>
                              <w:t xml:space="preserve">) 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11" w:anchor="content" w:history="1">
                              <w:r>
                                <w:rPr>
                                  <w:rStyle w:val="Hyperlink"/>
                                  <w:rFonts w:eastAsiaTheme="majorEastAsia" w:cs="Arial"/>
                                  <w:sz w:val="22"/>
                                  <w:szCs w:val="22"/>
                                </w:rPr>
                                <w:t xml:space="preserve">Early Years Qualification List </w:t>
                              </w:r>
                            </w:hyperlink>
                          </w:p>
                          <w:p w14:paraId="1BBA9003" w14:textId="77777777" w:rsidR="00F730C1" w:rsidRPr="006B46F2" w:rsidRDefault="00F730C1" w:rsidP="00F730C1">
                            <w:pPr>
                              <w:pStyle w:val="DeptBullets"/>
                              <w:numPr>
                                <w:ilvl w:val="0"/>
                                <w:numId w:val="0"/>
                              </w:numPr>
                              <w:rPr>
                                <w:rFonts w:cs="Arial"/>
                                <w:sz w:val="22"/>
                                <w:szCs w:val="22"/>
                              </w:rPr>
                            </w:pPr>
                            <w:r w:rsidRPr="006B46F2">
                              <w:rPr>
                                <w:rFonts w:cs="Arial"/>
                                <w:sz w:val="22"/>
                                <w:szCs w:val="22"/>
                              </w:rPr>
                              <w:t xml:space="preserve">Or  </w:t>
                            </w:r>
                          </w:p>
                          <w:p w14:paraId="1BBA9004" w14:textId="439EE7F8" w:rsidR="00F730C1" w:rsidRDefault="00F730C1" w:rsidP="00F730C1">
                            <w:pPr>
                              <w:pStyle w:val="NormalWeb"/>
                              <w:spacing w:before="0" w:beforeAutospacing="0" w:after="0" w:afterAutospacing="0"/>
                              <w:rPr>
                                <w:rFonts w:ascii="Arial" w:hAnsi="Arial" w:cs="Arial"/>
                                <w:sz w:val="22"/>
                                <w:szCs w:val="22"/>
                              </w:rPr>
                            </w:pPr>
                            <w:r w:rsidRPr="006B46F2">
                              <w:rPr>
                                <w:rFonts w:ascii="Arial" w:hAnsi="Arial" w:cs="Arial"/>
                                <w:sz w:val="22"/>
                                <w:szCs w:val="22"/>
                              </w:rPr>
                              <w:t xml:space="preserve">Apply to be an apprentice. </w:t>
                            </w:r>
                            <w:r w:rsidRPr="006B46F2">
                              <w:rPr>
                                <w:rFonts w:ascii="Arial" w:hAnsi="Arial" w:cs="Arial"/>
                                <w:color w:val="404040"/>
                                <w:sz w:val="22"/>
                                <w:szCs w:val="22"/>
                              </w:rPr>
                              <w:t xml:space="preserve">Apprenticeships are paid jobs with training, allowing you to earn while you learn without having to pay for your training or qualifications. </w:t>
                            </w:r>
                            <w:r w:rsidRPr="006B46F2">
                              <w:rPr>
                                <w:rFonts w:ascii="Arial" w:hAnsi="Arial" w:cs="Arial"/>
                                <w:sz w:val="22"/>
                                <w:szCs w:val="22"/>
                              </w:rPr>
                              <w:t xml:space="preserve">There are apprenticeships available at Intermediate (level 2) and Advanced level (level 3). For further information and to find an apprenticeship visit: </w:t>
                            </w:r>
                            <w:hyperlink r:id="rId12" w:history="1">
                              <w:r w:rsidRPr="006B46F2">
                                <w:rPr>
                                  <w:rStyle w:val="Hyperlink"/>
                                  <w:rFonts w:ascii="Arial" w:hAnsi="Arial" w:cs="Arial"/>
                                  <w:sz w:val="22"/>
                                  <w:szCs w:val="22"/>
                                </w:rPr>
                                <w:t>https://www.getingofar.gov.uk/</w:t>
                              </w:r>
                            </w:hyperlink>
                            <w:r w:rsidRPr="006B46F2">
                              <w:rPr>
                                <w:rFonts w:ascii="Arial" w:hAnsi="Arial" w:cs="Arial"/>
                                <w:sz w:val="22"/>
                                <w:szCs w:val="22"/>
                              </w:rPr>
                              <w:t xml:space="preserve"> </w:t>
                            </w:r>
                          </w:p>
                          <w:p w14:paraId="4235DAC7" w14:textId="14534FBF" w:rsidR="00695F83" w:rsidRDefault="00695F83" w:rsidP="00F730C1">
                            <w:pPr>
                              <w:pStyle w:val="NormalWeb"/>
                              <w:spacing w:before="0" w:beforeAutospacing="0" w:after="0" w:afterAutospacing="0"/>
                              <w:rPr>
                                <w:rFonts w:ascii="Arial" w:hAnsi="Arial" w:cs="Arial"/>
                                <w:sz w:val="22"/>
                                <w:szCs w:val="22"/>
                              </w:rPr>
                            </w:pPr>
                          </w:p>
                          <w:p w14:paraId="0314A5FE" w14:textId="77777777" w:rsidR="00695F83" w:rsidRPr="001272F3" w:rsidRDefault="00695F83" w:rsidP="00695F83">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3"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0CF47727" w14:textId="77777777" w:rsidR="00695F83" w:rsidRDefault="00695F83" w:rsidP="00F730C1">
                            <w:pPr>
                              <w:rPr>
                                <w:rFonts w:cs="Arial"/>
                                <w:sz w:val="22"/>
                                <w:szCs w:val="22"/>
                              </w:rPr>
                            </w:pPr>
                          </w:p>
                          <w:p w14:paraId="1BBA9006" w14:textId="032DBE91" w:rsidR="00F730C1" w:rsidRPr="006B46F2" w:rsidRDefault="00F730C1" w:rsidP="00F730C1">
                            <w:pPr>
                              <w:rPr>
                                <w:rFonts w:cs="Arial"/>
                                <w:sz w:val="22"/>
                                <w:szCs w:val="22"/>
                              </w:rPr>
                            </w:pPr>
                            <w:r w:rsidRPr="006B46F2">
                              <w:rPr>
                                <w:rFonts w:cs="Arial"/>
                                <w:sz w:val="22"/>
                                <w:szCs w:val="22"/>
                              </w:rPr>
                              <w:t xml:space="preserve">For other training and development courses please visit: </w:t>
                            </w:r>
                            <w:hyperlink r:id="rId14" w:history="1">
                              <w:r w:rsidRPr="006B46F2">
                                <w:rPr>
                                  <w:rStyle w:val="Hyperlink"/>
                                  <w:rFonts w:eastAsiaTheme="majorEastAsia" w:cs="Arial"/>
                                  <w:sz w:val="22"/>
                                  <w:szCs w:val="22"/>
                                </w:rPr>
                                <w:t>http://eyupskill.org.uk/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A8F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7" o:spid="_x0000_s1028" type="#_x0000_t176" style="position:absolute;margin-left:51.75pt;margin-top:25.8pt;width:675pt;height:2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" fillcolor="white [3201]" strokecolor="#4472c4 [3208]" strokeweight="1pt">
                <v:textbox>
                  <w:txbxContent>
                    <w:p w14:paraId="1BBA9001" w14:textId="77777777" w:rsidR="00F730C1" w:rsidRPr="006B46F2" w:rsidRDefault="00F730C1" w:rsidP="00F730C1">
                      <w:pPr>
                        <w:pStyle w:val="DeptBullets"/>
                        <w:numPr>
                          <w:ilvl w:val="0"/>
                          <w:numId w:val="0"/>
                        </w:numPr>
                        <w:rPr>
                          <w:rFonts w:cs="Arial"/>
                          <w:b/>
                          <w:sz w:val="22"/>
                          <w:szCs w:val="22"/>
                        </w:rPr>
                      </w:pPr>
                      <w:r w:rsidRPr="006B46F2">
                        <w:rPr>
                          <w:rFonts w:cs="Arial"/>
                          <w:b/>
                          <w:sz w:val="22"/>
                          <w:szCs w:val="22"/>
                        </w:rPr>
                        <w:t>Opportunities for Progression:</w:t>
                      </w:r>
                    </w:p>
                    <w:p w14:paraId="1BBA9002" w14:textId="77777777" w:rsidR="00F730C1" w:rsidRPr="006B46F2" w:rsidRDefault="00F730C1" w:rsidP="00F730C1">
                      <w:pPr>
                        <w:pStyle w:val="DeptBullets"/>
                        <w:numPr>
                          <w:ilvl w:val="0"/>
                          <w:numId w:val="0"/>
                        </w:numPr>
                        <w:rPr>
                          <w:rFonts w:cs="Arial"/>
                          <w:sz w:val="22"/>
                          <w:szCs w:val="22"/>
                        </w:rPr>
                      </w:pPr>
                      <w:r w:rsidRPr="006B46F2">
                        <w:rPr>
                          <w:rFonts w:cs="Arial"/>
                          <w:sz w:val="22"/>
                          <w:szCs w:val="22"/>
                        </w:rPr>
                        <w:t xml:space="preserve">You could take a level 3 Early Years Educator qualification (approved by the DfE – see </w:t>
                      </w:r>
                      <w:hyperlink r:id="rId15" w:anchor="overview" w:history="1">
                        <w:r w:rsidRPr="006B46F2">
                          <w:rPr>
                            <w:rStyle w:val="Hyperlink"/>
                            <w:rFonts w:eastAsiaTheme="majorEastAsia" w:cs="Arial"/>
                            <w:sz w:val="22"/>
                            <w:szCs w:val="22"/>
                          </w:rPr>
                          <w:t>Early Years Qualification List</w:t>
                        </w:r>
                      </w:hyperlink>
                      <w:r w:rsidRPr="006B46F2">
                        <w:rPr>
                          <w:rFonts w:cs="Arial"/>
                          <w:sz w:val="22"/>
                          <w:szCs w:val="22"/>
                        </w:rPr>
                        <w:t xml:space="preserve">) 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16" w:anchor="content" w:history="1">
                        <w:r>
                          <w:rPr>
                            <w:rStyle w:val="Hyperlink"/>
                            <w:rFonts w:eastAsiaTheme="majorEastAsia" w:cs="Arial"/>
                            <w:sz w:val="22"/>
                            <w:szCs w:val="22"/>
                          </w:rPr>
                          <w:t xml:space="preserve">Early Years Qualification List </w:t>
                        </w:r>
                      </w:hyperlink>
                    </w:p>
                    <w:p w14:paraId="1BBA9003" w14:textId="77777777" w:rsidR="00F730C1" w:rsidRPr="006B46F2" w:rsidRDefault="00F730C1" w:rsidP="00F730C1">
                      <w:pPr>
                        <w:pStyle w:val="DeptBullets"/>
                        <w:numPr>
                          <w:ilvl w:val="0"/>
                          <w:numId w:val="0"/>
                        </w:numPr>
                        <w:rPr>
                          <w:rFonts w:cs="Arial"/>
                          <w:sz w:val="22"/>
                          <w:szCs w:val="22"/>
                        </w:rPr>
                      </w:pPr>
                      <w:r w:rsidRPr="006B46F2">
                        <w:rPr>
                          <w:rFonts w:cs="Arial"/>
                          <w:sz w:val="22"/>
                          <w:szCs w:val="22"/>
                        </w:rPr>
                        <w:t xml:space="preserve">Or  </w:t>
                      </w:r>
                    </w:p>
                    <w:p w14:paraId="1BBA9004" w14:textId="439EE7F8" w:rsidR="00F730C1" w:rsidRDefault="00F730C1" w:rsidP="00F730C1">
                      <w:pPr>
                        <w:pStyle w:val="NormalWeb"/>
                        <w:spacing w:before="0" w:beforeAutospacing="0" w:after="0" w:afterAutospacing="0"/>
                        <w:rPr>
                          <w:rFonts w:ascii="Arial" w:hAnsi="Arial" w:cs="Arial"/>
                          <w:sz w:val="22"/>
                          <w:szCs w:val="22"/>
                        </w:rPr>
                      </w:pPr>
                      <w:r w:rsidRPr="006B46F2">
                        <w:rPr>
                          <w:rFonts w:ascii="Arial" w:hAnsi="Arial" w:cs="Arial"/>
                          <w:sz w:val="22"/>
                          <w:szCs w:val="22"/>
                        </w:rPr>
                        <w:t xml:space="preserve">Apply to be an apprentice. </w:t>
                      </w:r>
                      <w:r w:rsidRPr="006B46F2">
                        <w:rPr>
                          <w:rFonts w:ascii="Arial" w:hAnsi="Arial" w:cs="Arial"/>
                          <w:color w:val="404040"/>
                          <w:sz w:val="22"/>
                          <w:szCs w:val="22"/>
                        </w:rPr>
                        <w:t xml:space="preserve">Apprenticeships are paid jobs with training, allowing you to earn while you learn without having to pay for your training or qualifications. </w:t>
                      </w:r>
                      <w:r w:rsidRPr="006B46F2">
                        <w:rPr>
                          <w:rFonts w:ascii="Arial" w:hAnsi="Arial" w:cs="Arial"/>
                          <w:sz w:val="22"/>
                          <w:szCs w:val="22"/>
                        </w:rPr>
                        <w:t xml:space="preserve">There are apprenticeships available at Intermediate (level 2) and Advanced level (level 3). For further information and to find an apprenticeship visit: </w:t>
                      </w:r>
                      <w:hyperlink r:id="rId17" w:history="1">
                        <w:r w:rsidRPr="006B46F2">
                          <w:rPr>
                            <w:rStyle w:val="Hyperlink"/>
                            <w:rFonts w:ascii="Arial" w:hAnsi="Arial" w:cs="Arial"/>
                            <w:sz w:val="22"/>
                            <w:szCs w:val="22"/>
                          </w:rPr>
                          <w:t>https://www.getingofar.gov.uk/</w:t>
                        </w:r>
                      </w:hyperlink>
                      <w:r w:rsidRPr="006B46F2">
                        <w:rPr>
                          <w:rFonts w:ascii="Arial" w:hAnsi="Arial" w:cs="Arial"/>
                          <w:sz w:val="22"/>
                          <w:szCs w:val="22"/>
                        </w:rPr>
                        <w:t xml:space="preserve"> </w:t>
                      </w:r>
                    </w:p>
                    <w:p w14:paraId="4235DAC7" w14:textId="14534FBF" w:rsidR="00695F83" w:rsidRDefault="00695F83" w:rsidP="00F730C1">
                      <w:pPr>
                        <w:pStyle w:val="NormalWeb"/>
                        <w:spacing w:before="0" w:beforeAutospacing="0" w:after="0" w:afterAutospacing="0"/>
                        <w:rPr>
                          <w:rFonts w:ascii="Arial" w:hAnsi="Arial" w:cs="Arial"/>
                          <w:sz w:val="22"/>
                          <w:szCs w:val="22"/>
                        </w:rPr>
                      </w:pPr>
                    </w:p>
                    <w:p w14:paraId="0314A5FE" w14:textId="77777777" w:rsidR="00695F83" w:rsidRPr="001272F3" w:rsidRDefault="00695F83" w:rsidP="00695F83">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8"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0CF47727" w14:textId="77777777" w:rsidR="00695F83" w:rsidRDefault="00695F83" w:rsidP="00F730C1">
                      <w:pPr>
                        <w:rPr>
                          <w:rFonts w:cs="Arial"/>
                          <w:sz w:val="22"/>
                          <w:szCs w:val="22"/>
                        </w:rPr>
                      </w:pPr>
                    </w:p>
                    <w:p w14:paraId="1BBA9006" w14:textId="032DBE91" w:rsidR="00F730C1" w:rsidRPr="006B46F2" w:rsidRDefault="00F730C1" w:rsidP="00F730C1">
                      <w:pPr>
                        <w:rPr>
                          <w:rFonts w:cs="Arial"/>
                          <w:sz w:val="22"/>
                          <w:szCs w:val="22"/>
                        </w:rPr>
                      </w:pPr>
                      <w:r w:rsidRPr="006B46F2">
                        <w:rPr>
                          <w:rFonts w:cs="Arial"/>
                          <w:sz w:val="22"/>
                          <w:szCs w:val="22"/>
                        </w:rPr>
                        <w:t xml:space="preserve">For other training and development courses please visit: </w:t>
                      </w:r>
                      <w:hyperlink r:id="rId19" w:history="1">
                        <w:r w:rsidRPr="006B46F2">
                          <w:rPr>
                            <w:rStyle w:val="Hyperlink"/>
                            <w:rFonts w:eastAsiaTheme="majorEastAsia" w:cs="Arial"/>
                            <w:sz w:val="22"/>
                            <w:szCs w:val="22"/>
                          </w:rPr>
                          <w:t>http://eyupskill.org.uk/</w:t>
                        </w:r>
                      </w:hyperlink>
                    </w:p>
                  </w:txbxContent>
                </v:textbox>
                <w10:wrap type="square"/>
              </v:shape>
            </w:pict>
          </mc:Fallback>
        </mc:AlternateContent>
      </w:r>
    </w:p>
    <w:p w14:paraId="1BBA8FE5" w14:textId="1EBE1DBC" w:rsidR="00F730C1" w:rsidRDefault="00F730C1" w:rsidP="00F730C1">
      <w:pPr>
        <w:pStyle w:val="DeptBullets"/>
        <w:numPr>
          <w:ilvl w:val="0"/>
          <w:numId w:val="0"/>
        </w:numPr>
        <w:rPr>
          <w:b/>
          <w:color w:val="44546A" w:themeColor="text2"/>
          <w:u w:val="single"/>
        </w:rPr>
      </w:pPr>
      <w:r>
        <w:rPr>
          <w:b/>
          <w:color w:val="44546A" w:themeColor="text2"/>
          <w:u w:val="single"/>
        </w:rPr>
        <w:t xml:space="preserve">  </w:t>
      </w:r>
    </w:p>
    <w:p w14:paraId="1BBA8FE6" w14:textId="77777777" w:rsidR="00F730C1" w:rsidRDefault="00F730C1" w:rsidP="00F730C1">
      <w:pPr>
        <w:pStyle w:val="DeptBullets"/>
        <w:numPr>
          <w:ilvl w:val="0"/>
          <w:numId w:val="0"/>
        </w:numPr>
        <w:rPr>
          <w:b/>
          <w:color w:val="44546A" w:themeColor="text2"/>
          <w:u w:val="single"/>
        </w:rPr>
      </w:pPr>
    </w:p>
    <w:p w14:paraId="1BBA8FE7" w14:textId="77777777" w:rsidR="00F730C1" w:rsidRDefault="00F730C1" w:rsidP="00F730C1">
      <w:pPr>
        <w:pStyle w:val="DeptBullets"/>
        <w:numPr>
          <w:ilvl w:val="0"/>
          <w:numId w:val="0"/>
        </w:numPr>
        <w:rPr>
          <w:b/>
          <w:color w:val="44546A" w:themeColor="text2"/>
          <w:u w:val="single"/>
        </w:rPr>
      </w:pPr>
    </w:p>
    <w:p w14:paraId="1BBA8FE8" w14:textId="77777777" w:rsidR="00F730C1" w:rsidRDefault="00F730C1" w:rsidP="00F730C1">
      <w:pPr>
        <w:pStyle w:val="DeptBullets"/>
        <w:numPr>
          <w:ilvl w:val="0"/>
          <w:numId w:val="0"/>
        </w:numPr>
        <w:rPr>
          <w:b/>
          <w:color w:val="44546A" w:themeColor="text2"/>
          <w:u w:val="single"/>
        </w:rPr>
      </w:pPr>
    </w:p>
    <w:p w14:paraId="1BBA8FE9" w14:textId="77777777" w:rsidR="00F730C1" w:rsidRDefault="00F730C1" w:rsidP="00F730C1"/>
    <w:p w14:paraId="1BBA8FEA" w14:textId="77777777" w:rsidR="00F730C1" w:rsidRDefault="00F730C1" w:rsidP="00F730C1"/>
    <w:p w14:paraId="1BBA8FEB" w14:textId="77777777" w:rsidR="00F730C1" w:rsidRDefault="00F730C1" w:rsidP="00F730C1"/>
    <w:p w14:paraId="1BBA8FEC" w14:textId="77777777" w:rsidR="00F730C1" w:rsidRDefault="00F730C1" w:rsidP="00F730C1">
      <w:pPr>
        <w:pStyle w:val="NormalWeb"/>
        <w:shd w:val="clear" w:color="auto" w:fill="FFFFFF"/>
        <w:spacing w:before="0" w:beforeAutospacing="0" w:after="0" w:afterAutospacing="0"/>
        <w:rPr>
          <w:rFonts w:ascii="Arial" w:hAnsi="Arial" w:cs="Arial"/>
          <w:b/>
          <w:sz w:val="28"/>
          <w:szCs w:val="28"/>
          <w:shd w:val="clear" w:color="auto" w:fill="FFFFFF"/>
        </w:rPr>
      </w:pPr>
    </w:p>
    <w:p w14:paraId="1BBA8FED" w14:textId="77777777" w:rsidR="00F730C1" w:rsidRPr="00283EAF" w:rsidRDefault="00F730C1" w:rsidP="00F730C1">
      <w:pPr>
        <w:pStyle w:val="NormalWeb"/>
        <w:shd w:val="clear" w:color="auto" w:fill="FFFFFF"/>
        <w:spacing w:before="0" w:beforeAutospacing="0" w:after="0" w:afterAutospacing="0"/>
      </w:pPr>
    </w:p>
    <w:p w14:paraId="1BBA8FEE" w14:textId="77777777" w:rsidR="00E71632" w:rsidRDefault="00E71632" w:rsidP="00031BC6">
      <w:pPr>
        <w:pStyle w:val="NormalWeb"/>
        <w:shd w:val="clear" w:color="auto" w:fill="FFFFFF"/>
        <w:spacing w:before="0" w:beforeAutospacing="0" w:after="0" w:afterAutospacing="0"/>
      </w:pPr>
      <w:bookmarkStart w:id="0" w:name="_GoBack"/>
      <w:bookmarkEnd w:id="0"/>
    </w:p>
    <w:sectPr w:rsidR="00E71632" w:rsidSect="00F730C1">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35CE4"/>
    <w:multiLevelType w:val="multilevel"/>
    <w:tmpl w:val="F3C201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04DA5"/>
    <w:rsid w:val="00031BC6"/>
    <w:rsid w:val="001E4132"/>
    <w:rsid w:val="00695F83"/>
    <w:rsid w:val="00A4326B"/>
    <w:rsid w:val="00BB7807"/>
    <w:rsid w:val="00E71632"/>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8FDF"/>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fESOutNumbered">
    <w:name w:val="DfESOutNumbered"/>
    <w:basedOn w:val="Normal"/>
    <w:link w:val="DfESOutNumberedChar"/>
    <w:rsid w:val="00004DA5"/>
    <w:pPr>
      <w:numPr>
        <w:numId w:val="7"/>
      </w:numPr>
      <w:spacing w:after="240"/>
    </w:pPr>
    <w:rPr>
      <w:rFonts w:cs="Arial"/>
      <w:sz w:val="22"/>
    </w:rPr>
  </w:style>
  <w:style w:type="character" w:customStyle="1" w:styleId="DfESOutNumberedChar">
    <w:name w:val="DfESOutNumbered Char"/>
    <w:basedOn w:val="DeptBulletsChar"/>
    <w:link w:val="DfESOutNumbered"/>
    <w:rsid w:val="00004DA5"/>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Hi7Z3qSx&amp;id=C0827405B90C747FF4F7443454DBDB32D37C11CC&amp;thid=OIP.Hi7Z3qSx7oENdB8OZ2ptIQHaFu&amp;mediaurl=http://img01.taopic.com/160111/318762-16011112341397.jpg&amp;exph=500&amp;expw=647&amp;q=early+years+free+images+cartoon&amp;simid=607991857424895588&amp;selectedIndex=545" TargetMode="External"/><Relationship Id="rId13" Type="http://schemas.openxmlformats.org/officeDocument/2006/relationships/hyperlink" Target="https://nationalcareersservice.direct.gov.uk/" TargetMode="External"/><Relationship Id="rId18" Type="http://schemas.openxmlformats.org/officeDocument/2006/relationships/hyperlink" Target="https://nationalcareersservice.direct.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v.uk/guidance/early-years-qualifications-finder" TargetMode="External"/><Relationship Id="rId12" Type="http://schemas.openxmlformats.org/officeDocument/2006/relationships/hyperlink" Target="https://www.getingofar.gov.uk/" TargetMode="External"/><Relationship Id="rId17" Type="http://schemas.openxmlformats.org/officeDocument/2006/relationships/hyperlink" Target="https://www.getingofar.gov.uk/" TargetMode="External"/><Relationship Id="rId2" Type="http://schemas.openxmlformats.org/officeDocument/2006/relationships/numbering" Target="numbering.xml"/><Relationship Id="rId16" Type="http://schemas.openxmlformats.org/officeDocument/2006/relationships/hyperlink" Target="https://www.gov.uk/guidance/early-years-qualifications-fin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uidance/early-years-qualifications-finder" TargetMode="External"/><Relationship Id="rId11" Type="http://schemas.openxmlformats.org/officeDocument/2006/relationships/hyperlink" Target="https://www.gov.uk/guidance/early-years-qualifications-finder" TargetMode="External"/><Relationship Id="rId5" Type="http://schemas.openxmlformats.org/officeDocument/2006/relationships/webSettings" Target="webSettings.xml"/><Relationship Id="rId15" Type="http://schemas.openxmlformats.org/officeDocument/2006/relationships/hyperlink" Target="https://www.gov.uk/guidance/early-years-qualifications-finder" TargetMode="External"/><Relationship Id="rId10" Type="http://schemas.openxmlformats.org/officeDocument/2006/relationships/hyperlink" Target="https://www.gov.uk/guidance/early-years-qualifications-finder" TargetMode="External"/><Relationship Id="rId19" Type="http://schemas.openxmlformats.org/officeDocument/2006/relationships/hyperlink" Target="http://eyupskill.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yupski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CAF3-492D-4969-9BCC-BA4F4CEB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2018-09-10T14:57:00Z</dcterms:created>
  <dcterms:modified xsi:type="dcterms:W3CDTF">2018-09-10T14:59:00Z</dcterms:modified>
</cp:coreProperties>
</file>