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2ACA183" w:rsidR="00CB597B" w:rsidRDefault="00A062A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3106EA24" w14:textId="51E7A2A3" w:rsidR="00C35479" w:rsidRPr="00C35479" w:rsidRDefault="00474F67" w:rsidP="00C35479">
      <w:pPr>
        <w:pStyle w:val="Heading1"/>
      </w:pPr>
      <w:r w:rsidRPr="00692A45">
        <w:t xml:space="preserve">Worksheet </w:t>
      </w:r>
      <w:r w:rsidR="00DD13DC">
        <w:t>10</w:t>
      </w:r>
      <w:r w:rsidRPr="00692A45">
        <w:t xml:space="preserve">: </w:t>
      </w:r>
      <w:r w:rsidR="00DD13DC" w:rsidRPr="00DD13DC">
        <w:t xml:space="preserve">Hydraulic and pneumatic components </w:t>
      </w:r>
      <w:r w:rsidR="00853B35">
        <w:t>(</w:t>
      </w:r>
      <w:r w:rsidR="00AA1A9D">
        <w:t>tutor</w:t>
      </w:r>
      <w:r w:rsidR="00853B35">
        <w:t>)</w:t>
      </w:r>
      <w:bookmarkStart w:id="0" w:name="_Hlk98451076"/>
    </w:p>
    <w:p w14:paraId="1FB7CEC3" w14:textId="59085DE4" w:rsidR="00796185" w:rsidRDefault="00C35479" w:rsidP="007A318F">
      <w:pPr>
        <w:pStyle w:val="Answernumbered"/>
      </w:pPr>
      <w:r>
        <w:t>Explain the purpose of valves in fluid power systems.</w:t>
      </w:r>
    </w:p>
    <w:bookmarkEnd w:id="0"/>
    <w:p w14:paraId="5847F87B" w14:textId="77777777" w:rsidR="007A318F" w:rsidRDefault="007A318F" w:rsidP="00941ECF">
      <w:pPr>
        <w:pStyle w:val="Answer"/>
        <w:rPr>
          <w:color w:val="FF0000"/>
        </w:rPr>
      </w:pPr>
    </w:p>
    <w:p w14:paraId="428B4821" w14:textId="3BA2313E" w:rsidR="00941ECF" w:rsidRPr="00156399" w:rsidRDefault="00041CE0" w:rsidP="00941ECF">
      <w:pPr>
        <w:pStyle w:val="Answer"/>
        <w:rPr>
          <w:color w:val="FF0000"/>
        </w:rPr>
      </w:pPr>
      <w:r>
        <w:rPr>
          <w:color w:val="FF0000"/>
        </w:rPr>
        <w:t xml:space="preserve">Valves </w:t>
      </w:r>
      <w:r w:rsidRPr="00041CE0">
        <w:rPr>
          <w:color w:val="FF0000"/>
        </w:rPr>
        <w:t>control the direction of the fluid</w:t>
      </w:r>
      <w:r>
        <w:rPr>
          <w:color w:val="FF0000"/>
        </w:rPr>
        <w:t xml:space="preserve">, which then </w:t>
      </w:r>
      <w:r w:rsidRPr="00041CE0">
        <w:rPr>
          <w:color w:val="FF0000"/>
        </w:rPr>
        <w:t>allows them to control the movement of cylinders</w:t>
      </w:r>
      <w:r>
        <w:rPr>
          <w:color w:val="FF0000"/>
        </w:rPr>
        <w:t>/</w:t>
      </w:r>
      <w:r w:rsidRPr="00041CE0">
        <w:rPr>
          <w:color w:val="FF0000"/>
        </w:rPr>
        <w:t>actuators</w:t>
      </w:r>
      <w:r>
        <w:rPr>
          <w:color w:val="FF0000"/>
        </w:rPr>
        <w:t>/</w:t>
      </w:r>
      <w:r w:rsidRPr="00041CE0">
        <w:rPr>
          <w:color w:val="FF0000"/>
        </w:rPr>
        <w:t>other valves.</w:t>
      </w:r>
      <w:r>
        <w:rPr>
          <w:color w:val="FF0000"/>
        </w:rPr>
        <w:t xml:space="preserve"> They can be used to create fluid power logic circuits by connecting them in series (AND) or parallel (OR). </w:t>
      </w:r>
    </w:p>
    <w:p w14:paraId="1F5E74AF" w14:textId="00D12D29" w:rsidR="00C35479" w:rsidRDefault="00C35479" w:rsidP="00C35479">
      <w:pPr>
        <w:spacing w:before="0" w:after="0"/>
      </w:pPr>
    </w:p>
    <w:p w14:paraId="73BE1C63" w14:textId="77777777" w:rsidR="006C0EFE" w:rsidRDefault="006C0EFE" w:rsidP="00C35479">
      <w:pPr>
        <w:spacing w:before="0" w:after="0"/>
        <w:rPr>
          <w:rFonts w:cs="Arial"/>
          <w:szCs w:val="22"/>
        </w:rPr>
      </w:pPr>
    </w:p>
    <w:p w14:paraId="0FE427C1" w14:textId="34666BA4" w:rsidR="00C35479" w:rsidRDefault="00C35479" w:rsidP="007A318F">
      <w:pPr>
        <w:pStyle w:val="Answernumbered"/>
      </w:pPr>
      <w:r>
        <w:t>Explain the difference between pumps and compressors in fluid power systems</w:t>
      </w:r>
      <w:r w:rsidR="006C0EFE">
        <w:t>.</w:t>
      </w:r>
    </w:p>
    <w:p w14:paraId="380616AD" w14:textId="77777777" w:rsidR="007A318F" w:rsidRDefault="007A318F" w:rsidP="00941ECF">
      <w:pPr>
        <w:pStyle w:val="Answer"/>
        <w:rPr>
          <w:color w:val="FF0000"/>
        </w:rPr>
      </w:pPr>
    </w:p>
    <w:p w14:paraId="00A2D830" w14:textId="6812E5C8" w:rsidR="00941ECF" w:rsidRPr="00156399" w:rsidRDefault="00B506A0" w:rsidP="00941ECF">
      <w:pPr>
        <w:pStyle w:val="Answer"/>
        <w:rPr>
          <w:color w:val="FF0000"/>
        </w:rPr>
      </w:pPr>
      <w:r>
        <w:rPr>
          <w:color w:val="FF0000"/>
        </w:rPr>
        <w:t xml:space="preserve">Pumps </w:t>
      </w:r>
      <w:r w:rsidRPr="00B506A0">
        <w:rPr>
          <w:color w:val="FF0000"/>
        </w:rPr>
        <w:t>convert electrical</w:t>
      </w:r>
      <w:r>
        <w:rPr>
          <w:color w:val="FF0000"/>
        </w:rPr>
        <w:t>/</w:t>
      </w:r>
      <w:r w:rsidRPr="00B506A0">
        <w:rPr>
          <w:color w:val="FF0000"/>
        </w:rPr>
        <w:t>mechanical energy into hydraulic energy</w:t>
      </w:r>
      <w:r>
        <w:rPr>
          <w:color w:val="FF0000"/>
        </w:rPr>
        <w:t>, whereas compressors convert electrical/mechanical energy into pneumatic energy/pressurised air.</w:t>
      </w:r>
    </w:p>
    <w:p w14:paraId="2A527F61" w14:textId="0F692EC7" w:rsidR="006C0EFE" w:rsidRDefault="006C0EFE" w:rsidP="006C0EFE">
      <w:pPr>
        <w:spacing w:before="0" w:after="0"/>
      </w:pPr>
    </w:p>
    <w:p w14:paraId="513431A7" w14:textId="77777777" w:rsidR="006C0EFE" w:rsidRDefault="006C0EFE" w:rsidP="006C0EFE">
      <w:pPr>
        <w:spacing w:before="0" w:after="0"/>
      </w:pPr>
    </w:p>
    <w:p w14:paraId="7C10E2A8" w14:textId="77777777" w:rsidR="006C0EFE" w:rsidRDefault="006C0EFE" w:rsidP="007A318F">
      <w:pPr>
        <w:pStyle w:val="Answernumbered"/>
      </w:pPr>
      <w:r>
        <w:t>Describe, using an example, the purpose of actuators in fluid power systems.</w:t>
      </w:r>
    </w:p>
    <w:p w14:paraId="3B284228" w14:textId="77777777" w:rsidR="007A318F" w:rsidRDefault="007A318F" w:rsidP="00941ECF">
      <w:pPr>
        <w:pStyle w:val="Answer"/>
        <w:rPr>
          <w:color w:val="FF0000"/>
        </w:rPr>
      </w:pPr>
    </w:p>
    <w:p w14:paraId="3DAD471A" w14:textId="2875681F" w:rsidR="00941ECF" w:rsidRPr="00156399" w:rsidRDefault="00B506A0" w:rsidP="00941ECF">
      <w:pPr>
        <w:pStyle w:val="Answer"/>
        <w:rPr>
          <w:color w:val="FF0000"/>
        </w:rPr>
      </w:pPr>
      <w:r>
        <w:rPr>
          <w:color w:val="FF0000"/>
        </w:rPr>
        <w:t xml:space="preserve">To </w:t>
      </w:r>
      <w:r w:rsidRPr="00B506A0">
        <w:rPr>
          <w:color w:val="FF0000"/>
        </w:rPr>
        <w:t xml:space="preserve">turn the hydraulic or pneumatic energy within </w:t>
      </w:r>
      <w:r>
        <w:rPr>
          <w:color w:val="FF0000"/>
        </w:rPr>
        <w:t>a</w:t>
      </w:r>
      <w:r w:rsidRPr="00B506A0">
        <w:rPr>
          <w:color w:val="FF0000"/>
        </w:rPr>
        <w:t xml:space="preserve"> system back into mechanical energy.</w:t>
      </w:r>
      <w:r>
        <w:rPr>
          <w:color w:val="FF0000"/>
        </w:rPr>
        <w:t xml:space="preserve"> For example, c</w:t>
      </w:r>
      <w:r w:rsidRPr="00B506A0">
        <w:rPr>
          <w:color w:val="FF0000"/>
        </w:rPr>
        <w:t>ylinders are actuators th</w:t>
      </w:r>
      <w:r>
        <w:rPr>
          <w:color w:val="FF0000"/>
        </w:rPr>
        <w:t xml:space="preserve">at </w:t>
      </w:r>
      <w:r w:rsidRPr="00B506A0">
        <w:rPr>
          <w:color w:val="FF0000"/>
        </w:rPr>
        <w:t>force a piston to move in a certain direction.</w:t>
      </w:r>
    </w:p>
    <w:p w14:paraId="3DD33CA4" w14:textId="77777777" w:rsidR="006C0EFE" w:rsidRDefault="006C0EFE" w:rsidP="006C0EFE">
      <w:pPr>
        <w:spacing w:before="0" w:after="0"/>
      </w:pPr>
    </w:p>
    <w:p w14:paraId="28CF0199" w14:textId="77777777" w:rsidR="00C35479" w:rsidRDefault="00C35479" w:rsidP="00B32AAC">
      <w:pPr>
        <w:pStyle w:val="Answer"/>
        <w:ind w:left="0"/>
      </w:pPr>
    </w:p>
    <w:sectPr w:rsidR="00C35479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7BD3C" w14:textId="77777777" w:rsidR="004F27DE" w:rsidRDefault="004F27DE">
      <w:pPr>
        <w:spacing w:before="0" w:after="0"/>
      </w:pPr>
      <w:r>
        <w:separator/>
      </w:r>
    </w:p>
  </w:endnote>
  <w:endnote w:type="continuationSeparator" w:id="0">
    <w:p w14:paraId="45C726A6" w14:textId="77777777" w:rsidR="004F27DE" w:rsidRDefault="004F27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569B" w14:textId="77777777" w:rsidR="00D112EF" w:rsidRDefault="00D112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B5F5513" w:rsidR="00110217" w:rsidRPr="00F03E33" w:rsidRDefault="003F7F14" w:rsidP="00D112E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990235C">
          <wp:simplePos x="0" y="0"/>
          <wp:positionH relativeFrom="margin">
            <wp:posOffset>5103097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112EF">
      <w:fldChar w:fldCharType="begin"/>
    </w:r>
    <w:r w:rsidR="00D112EF">
      <w:instrText xml:space="preserve"> NUMPAGES   \* MERGEFORMAT </w:instrText>
    </w:r>
    <w:r w:rsidR="00D112EF">
      <w:fldChar w:fldCharType="separate"/>
    </w:r>
    <w:r w:rsidR="00F03E33">
      <w:t>1</w:t>
    </w:r>
    <w:r w:rsidR="00D112E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112EF">
      <w:br/>
      <w:t xml:space="preserve">                                         </w:t>
    </w:r>
    <w:r w:rsidR="00D112EF">
      <w:t>© 2022 City and Guilds of London Institute. All rights reserved.</w:t>
    </w:r>
    <w:r w:rsidR="00D112EF">
      <w:br/>
    </w:r>
    <w:r w:rsidR="00D112EF">
      <w:rPr>
        <w:rFonts w:eastAsia="Calibri"/>
        <w:noProof/>
      </w:rPr>
      <w:t xml:space="preserve">                                  ‘T-LEVELS’ is a registered trade mark of the Department for Education.</w:t>
    </w:r>
    <w:r w:rsidR="00D112E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B2D1" w14:textId="77777777" w:rsidR="00D112EF" w:rsidRDefault="00D11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5DE69" w14:textId="77777777" w:rsidR="004F27DE" w:rsidRDefault="004F27DE">
      <w:pPr>
        <w:spacing w:before="0" w:after="0"/>
      </w:pPr>
      <w:r>
        <w:separator/>
      </w:r>
    </w:p>
  </w:footnote>
  <w:footnote w:type="continuationSeparator" w:id="0">
    <w:p w14:paraId="649134E6" w14:textId="77777777" w:rsidR="004F27DE" w:rsidRDefault="004F27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169" w14:textId="77777777" w:rsidR="00D112EF" w:rsidRDefault="00D112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A6E41" w14:textId="77777777" w:rsidR="007A318F" w:rsidRDefault="007A318F" w:rsidP="007A318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E4A210F" wp14:editId="5CE3251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2BA46F2F" w14:textId="77777777" w:rsidR="007A318F" w:rsidRDefault="007A318F" w:rsidP="007A318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1140CF4" wp14:editId="4941955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A2536C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17A45" w14:textId="77777777" w:rsidR="00D112EF" w:rsidRDefault="00D11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CE0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41F3B"/>
    <w:rsid w:val="00465983"/>
    <w:rsid w:val="00474E72"/>
    <w:rsid w:val="00474F67"/>
    <w:rsid w:val="0048500D"/>
    <w:rsid w:val="00491862"/>
    <w:rsid w:val="00497A33"/>
    <w:rsid w:val="004D2EFC"/>
    <w:rsid w:val="004E0F5D"/>
    <w:rsid w:val="004F1F30"/>
    <w:rsid w:val="004F27DE"/>
    <w:rsid w:val="00524E1B"/>
    <w:rsid w:val="005A1FE4"/>
    <w:rsid w:val="006124C0"/>
    <w:rsid w:val="006135C0"/>
    <w:rsid w:val="00641AAD"/>
    <w:rsid w:val="006642FD"/>
    <w:rsid w:val="006807B0"/>
    <w:rsid w:val="00691B95"/>
    <w:rsid w:val="006B798A"/>
    <w:rsid w:val="006C0EFE"/>
    <w:rsid w:val="006D3AA3"/>
    <w:rsid w:val="006D4994"/>
    <w:rsid w:val="006E1028"/>
    <w:rsid w:val="006E19C2"/>
    <w:rsid w:val="006E28BF"/>
    <w:rsid w:val="006E43A5"/>
    <w:rsid w:val="006F7BAF"/>
    <w:rsid w:val="00796185"/>
    <w:rsid w:val="00797FA7"/>
    <w:rsid w:val="007A318F"/>
    <w:rsid w:val="007A42C2"/>
    <w:rsid w:val="007B699E"/>
    <w:rsid w:val="007C39E2"/>
    <w:rsid w:val="007C51FA"/>
    <w:rsid w:val="007E0D2C"/>
    <w:rsid w:val="0080047C"/>
    <w:rsid w:val="00823BCE"/>
    <w:rsid w:val="00853B35"/>
    <w:rsid w:val="008C1F1C"/>
    <w:rsid w:val="008D47A6"/>
    <w:rsid w:val="009079DD"/>
    <w:rsid w:val="009372F9"/>
    <w:rsid w:val="00941ECF"/>
    <w:rsid w:val="00944746"/>
    <w:rsid w:val="009975A0"/>
    <w:rsid w:val="009C5C6E"/>
    <w:rsid w:val="00A062A9"/>
    <w:rsid w:val="00A147A6"/>
    <w:rsid w:val="00A2454C"/>
    <w:rsid w:val="00A476EF"/>
    <w:rsid w:val="00A603A7"/>
    <w:rsid w:val="00A76AEB"/>
    <w:rsid w:val="00A82DCC"/>
    <w:rsid w:val="00A964E5"/>
    <w:rsid w:val="00AA1A9D"/>
    <w:rsid w:val="00AC743D"/>
    <w:rsid w:val="00AD7BB7"/>
    <w:rsid w:val="00AE245C"/>
    <w:rsid w:val="00B054EC"/>
    <w:rsid w:val="00B32AAC"/>
    <w:rsid w:val="00B506A0"/>
    <w:rsid w:val="00B634AC"/>
    <w:rsid w:val="00B67A21"/>
    <w:rsid w:val="00B82F68"/>
    <w:rsid w:val="00BC0AA7"/>
    <w:rsid w:val="00BE2C21"/>
    <w:rsid w:val="00BF08DB"/>
    <w:rsid w:val="00C01D20"/>
    <w:rsid w:val="00C06474"/>
    <w:rsid w:val="00C202BF"/>
    <w:rsid w:val="00C31A20"/>
    <w:rsid w:val="00C35479"/>
    <w:rsid w:val="00C858D7"/>
    <w:rsid w:val="00C92F19"/>
    <w:rsid w:val="00CB597B"/>
    <w:rsid w:val="00CC3B85"/>
    <w:rsid w:val="00CC63A2"/>
    <w:rsid w:val="00D073BC"/>
    <w:rsid w:val="00D112EF"/>
    <w:rsid w:val="00D51C40"/>
    <w:rsid w:val="00D52873"/>
    <w:rsid w:val="00D56B82"/>
    <w:rsid w:val="00D8145A"/>
    <w:rsid w:val="00DA2485"/>
    <w:rsid w:val="00DD13DC"/>
    <w:rsid w:val="00DE29A8"/>
    <w:rsid w:val="00E04740"/>
    <w:rsid w:val="00E1735E"/>
    <w:rsid w:val="00E1784F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2022-08-26T14:06:00Z</dcterms:created>
  <dcterms:modified xsi:type="dcterms:W3CDTF">2022-09-26T07:25:00Z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