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1C6BE4F4" w14:textId="34EBA303" w:rsidR="00A3067D" w:rsidRPr="004E4E31" w:rsidRDefault="005C57CC" w:rsidP="008F4F55">
      <w:pPr>
        <w:pStyle w:val="Heading1"/>
      </w:pPr>
      <w:r>
        <w:t xml:space="preserve">Worksheet </w:t>
      </w:r>
      <w:r w:rsidR="0087221E">
        <w:t>1</w:t>
      </w:r>
      <w:r w:rsidR="00CE72EE">
        <w:t>0</w:t>
      </w:r>
      <w:r w:rsidR="00474F67" w:rsidRPr="00692A45">
        <w:t xml:space="preserve">: </w:t>
      </w:r>
      <w:r w:rsidR="00E87EDF">
        <w:t>CPA</w:t>
      </w:r>
      <w:r w:rsidR="00A3067D">
        <w:t xml:space="preserve"> (tutor)</w:t>
      </w:r>
    </w:p>
    <w:p w14:paraId="01D31C3B" w14:textId="41064734" w:rsidR="000E6962" w:rsidRDefault="000E6962" w:rsidP="00A3067D">
      <w:pPr>
        <w:pStyle w:val="ListParagraph"/>
        <w:numPr>
          <w:ilvl w:val="0"/>
          <w:numId w:val="9"/>
        </w:numPr>
      </w:pPr>
      <w:r>
        <w:t xml:space="preserve">Describe </w:t>
      </w:r>
      <w:r w:rsidR="00E620E1">
        <w:t xml:space="preserve">the method of </w:t>
      </w:r>
      <w:r w:rsidR="00E87EDF">
        <w:t>CPA</w:t>
      </w:r>
      <w:r w:rsidR="00E620E1">
        <w:t>.</w:t>
      </w:r>
    </w:p>
    <w:p w14:paraId="6FD6D26F" w14:textId="4A6B54D0" w:rsidR="00E620E1" w:rsidRDefault="00E620E1" w:rsidP="00E620E1"/>
    <w:p w14:paraId="06199C95" w14:textId="509C4581" w:rsidR="00E620E1" w:rsidRPr="00E87EDF" w:rsidRDefault="00E620E1" w:rsidP="00723B9C">
      <w:pPr>
        <w:ind w:left="360"/>
        <w:rPr>
          <w:color w:val="FF0000"/>
        </w:rPr>
      </w:pPr>
      <w:r w:rsidRPr="00E620E1">
        <w:rPr>
          <w:color w:val="FF0000"/>
        </w:rPr>
        <w:t>CPA is a step-by-step project management technique</w:t>
      </w:r>
      <w:r w:rsidR="00E87EDF">
        <w:rPr>
          <w:color w:val="FF0000"/>
        </w:rPr>
        <w:t xml:space="preserve"> used</w:t>
      </w:r>
      <w:r w:rsidRPr="00E620E1">
        <w:rPr>
          <w:color w:val="FF0000"/>
        </w:rPr>
        <w:t xml:space="preserve"> to identify activities on the critical path. It breaks a project</w:t>
      </w:r>
      <w:r w:rsidR="00E87EDF">
        <w:rPr>
          <w:color w:val="FF0000"/>
        </w:rPr>
        <w:t xml:space="preserve"> down</w:t>
      </w:r>
      <w:r w:rsidRPr="00E620E1">
        <w:rPr>
          <w:color w:val="FF0000"/>
        </w:rPr>
        <w:t xml:space="preserve"> into work tasks in a flow </w:t>
      </w:r>
      <w:proofErr w:type="gramStart"/>
      <w:r w:rsidRPr="00E620E1">
        <w:rPr>
          <w:color w:val="FF0000"/>
        </w:rPr>
        <w:t>chart, and</w:t>
      </w:r>
      <w:proofErr w:type="gramEnd"/>
      <w:r w:rsidRPr="00E620E1">
        <w:rPr>
          <w:color w:val="FF0000"/>
        </w:rPr>
        <w:t xml:space="preserve"> calculates the project duration based on estimated time frames for each task. </w:t>
      </w:r>
    </w:p>
    <w:p w14:paraId="12A1880E" w14:textId="77777777" w:rsidR="00E620E1" w:rsidRDefault="00E620E1" w:rsidP="00E620E1"/>
    <w:p w14:paraId="48678954" w14:textId="6F942FD4" w:rsidR="000E6962" w:rsidRDefault="000E6962" w:rsidP="00A3067D">
      <w:pPr>
        <w:pStyle w:val="ListParagraph"/>
        <w:numPr>
          <w:ilvl w:val="0"/>
          <w:numId w:val="9"/>
        </w:numPr>
      </w:pPr>
      <w:r>
        <w:t>What does PERT stand for?</w:t>
      </w:r>
    </w:p>
    <w:p w14:paraId="2A69C23F" w14:textId="3764C434" w:rsidR="00E620E1" w:rsidRDefault="00E620E1" w:rsidP="00E620E1"/>
    <w:p w14:paraId="2FC7D057" w14:textId="4E76C6E3" w:rsidR="00E620E1" w:rsidRPr="00153CA1" w:rsidRDefault="00153CA1" w:rsidP="00723B9C">
      <w:pPr>
        <w:ind w:left="360"/>
        <w:rPr>
          <w:color w:val="FF0000"/>
        </w:rPr>
      </w:pPr>
      <w:r w:rsidRPr="00153CA1">
        <w:rPr>
          <w:color w:val="FF0000"/>
        </w:rPr>
        <w:t xml:space="preserve">Project </w:t>
      </w:r>
      <w:r w:rsidR="00723B9C">
        <w:rPr>
          <w:color w:val="FF0000"/>
        </w:rPr>
        <w:t>e</w:t>
      </w:r>
      <w:r w:rsidRPr="00153CA1">
        <w:rPr>
          <w:color w:val="FF0000"/>
        </w:rPr>
        <w:t xml:space="preserve">valuation and </w:t>
      </w:r>
      <w:r w:rsidR="00723B9C">
        <w:rPr>
          <w:color w:val="FF0000"/>
        </w:rPr>
        <w:t>r</w:t>
      </w:r>
      <w:r w:rsidRPr="00153CA1">
        <w:rPr>
          <w:color w:val="FF0000"/>
        </w:rPr>
        <w:t xml:space="preserve">eview </w:t>
      </w:r>
      <w:r w:rsidR="00723B9C">
        <w:rPr>
          <w:color w:val="FF0000"/>
        </w:rPr>
        <w:t>t</w:t>
      </w:r>
      <w:r w:rsidRPr="00153CA1">
        <w:rPr>
          <w:color w:val="FF0000"/>
        </w:rPr>
        <w:t>echnique.</w:t>
      </w:r>
    </w:p>
    <w:p w14:paraId="637804EA" w14:textId="77777777" w:rsidR="00153CA1" w:rsidRDefault="00153CA1" w:rsidP="00E620E1"/>
    <w:p w14:paraId="75ADDABC" w14:textId="30B61671" w:rsidR="00153CA1" w:rsidRDefault="00723B9C" w:rsidP="00A3067D">
      <w:pPr>
        <w:pStyle w:val="ListParagraph"/>
        <w:numPr>
          <w:ilvl w:val="0"/>
          <w:numId w:val="9"/>
        </w:numPr>
      </w:pPr>
      <w:r>
        <w:t>What do</w:t>
      </w:r>
      <w:r w:rsidR="00153CA1">
        <w:t xml:space="preserve"> the nodes and arrows on a </w:t>
      </w:r>
      <w:r w:rsidR="00E87EDF">
        <w:t>PERT chart</w:t>
      </w:r>
      <w:r w:rsidR="00153CA1">
        <w:t xml:space="preserve"> indicate</w:t>
      </w:r>
      <w:r>
        <w:t>?</w:t>
      </w:r>
    </w:p>
    <w:p w14:paraId="52FAEEE4" w14:textId="38514009" w:rsidR="00153CA1" w:rsidRDefault="00153CA1" w:rsidP="00153CA1"/>
    <w:p w14:paraId="20126E51" w14:textId="3DB8D3CC" w:rsidR="00153CA1" w:rsidRPr="003521DE" w:rsidRDefault="003521DE" w:rsidP="00723B9C">
      <w:pPr>
        <w:ind w:left="360"/>
        <w:rPr>
          <w:color w:val="FF0000"/>
        </w:rPr>
      </w:pPr>
      <w:r w:rsidRPr="003521DE">
        <w:rPr>
          <w:color w:val="FF0000"/>
          <w:lang w:val="en-US"/>
        </w:rPr>
        <w:t>Arrows represent the </w:t>
      </w:r>
      <w:r w:rsidRPr="00E87EDF">
        <w:rPr>
          <w:color w:val="FF0000"/>
          <w:lang w:val="en-US"/>
        </w:rPr>
        <w:t>activities</w:t>
      </w:r>
      <w:r w:rsidRPr="003521DE">
        <w:rPr>
          <w:color w:val="FF0000"/>
          <w:lang w:val="en-US"/>
        </w:rPr>
        <w:t> or work necessary to reach the </w:t>
      </w:r>
      <w:r w:rsidRPr="00E87EDF">
        <w:rPr>
          <w:color w:val="FF0000"/>
          <w:lang w:val="en-US"/>
        </w:rPr>
        <w:t>events</w:t>
      </w:r>
      <w:r w:rsidRPr="003521DE">
        <w:rPr>
          <w:color w:val="FF0000"/>
          <w:lang w:val="en-US"/>
        </w:rPr>
        <w:t> or nodes that indicate each completed phase of the project.</w:t>
      </w:r>
    </w:p>
    <w:p w14:paraId="0BB6AE8F" w14:textId="77777777" w:rsidR="00153CA1" w:rsidRDefault="00153CA1" w:rsidP="00153CA1"/>
    <w:p w14:paraId="487F4E06" w14:textId="4AA6989B" w:rsidR="00A3067D" w:rsidRPr="004E4E31" w:rsidRDefault="00723B9C" w:rsidP="00A3067D">
      <w:pPr>
        <w:pStyle w:val="ListParagraph"/>
        <w:numPr>
          <w:ilvl w:val="0"/>
          <w:numId w:val="9"/>
        </w:numPr>
      </w:pPr>
      <w:r>
        <w:t>List some of the</w:t>
      </w:r>
      <w:r w:rsidR="001A08E6" w:rsidRPr="004E4E31">
        <w:t xml:space="preserve"> advantage and disadvantages of </w:t>
      </w:r>
      <w:r w:rsidR="000E6962">
        <w:t>CPA</w:t>
      </w:r>
      <w:r>
        <w:t>.</w:t>
      </w:r>
    </w:p>
    <w:p w14:paraId="0025FEB0" w14:textId="2665F4A8" w:rsidR="001A08E6" w:rsidRDefault="001A08E6" w:rsidP="001A08E6">
      <w:pPr>
        <w:ind w:left="360"/>
        <w:rPr>
          <w:color w:val="FF0000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03"/>
        <w:gridCol w:w="4903"/>
      </w:tblGrid>
      <w:tr w:rsidR="00AB7ECE" w:rsidRPr="00AB7ECE" w14:paraId="05CEA084" w14:textId="77777777" w:rsidTr="00AB7ECE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9573D8" w14:textId="77777777" w:rsidR="00AB7ECE" w:rsidRPr="00AB7ECE" w:rsidRDefault="00AB7ECE" w:rsidP="00AB7ECE">
            <w:pPr>
              <w:ind w:left="360"/>
              <w:rPr>
                <w:color w:val="FF0000"/>
              </w:rPr>
            </w:pPr>
            <w:r w:rsidRPr="00AB7ECE">
              <w:rPr>
                <w:b/>
                <w:bCs/>
                <w:color w:val="FF0000"/>
                <w:lang w:val="en-US"/>
              </w:rPr>
              <w:t>Advantages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8A1830" w14:textId="77777777" w:rsidR="00AB7ECE" w:rsidRPr="00AB7ECE" w:rsidRDefault="00AB7ECE" w:rsidP="00AB7ECE">
            <w:pPr>
              <w:ind w:left="360"/>
              <w:rPr>
                <w:color w:val="FF0000"/>
              </w:rPr>
            </w:pPr>
            <w:r w:rsidRPr="00AB7ECE">
              <w:rPr>
                <w:b/>
                <w:bCs/>
                <w:color w:val="FF0000"/>
                <w:lang w:val="en-US"/>
              </w:rPr>
              <w:t>Disadvantages</w:t>
            </w:r>
          </w:p>
        </w:tc>
      </w:tr>
      <w:tr w:rsidR="00AB7ECE" w:rsidRPr="00AB7ECE" w14:paraId="48FA25E7" w14:textId="77777777" w:rsidTr="00AB7ECE">
        <w:trPr>
          <w:trHeight w:val="584"/>
        </w:trPr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F08878" w14:textId="0AFB6507" w:rsidR="00AB7ECE" w:rsidRPr="00AB7ECE" w:rsidRDefault="00AB7ECE" w:rsidP="00AB7ECE">
            <w:pPr>
              <w:ind w:left="360"/>
              <w:rPr>
                <w:color w:val="FF0000"/>
              </w:rPr>
            </w:pPr>
            <w:r w:rsidRPr="00AB7ECE">
              <w:rPr>
                <w:color w:val="FF0000"/>
                <w:lang w:val="en-US"/>
              </w:rPr>
              <w:t>Provides a visual analysis of a project</w:t>
            </w:r>
            <w:r w:rsidR="00E87EDF">
              <w:rPr>
                <w:color w:val="FF0000"/>
                <w:lang w:val="en-US"/>
              </w:rPr>
              <w:t>.</w:t>
            </w:r>
          </w:p>
        </w:tc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B05D5A" w14:textId="275CCEEF" w:rsidR="00AB7ECE" w:rsidRPr="00AB7ECE" w:rsidRDefault="00AB7ECE" w:rsidP="00AB7ECE">
            <w:pPr>
              <w:ind w:left="360"/>
              <w:rPr>
                <w:color w:val="FF0000"/>
              </w:rPr>
            </w:pPr>
            <w:r w:rsidRPr="00AB7ECE">
              <w:rPr>
                <w:color w:val="FF0000"/>
                <w:lang w:val="en-US"/>
              </w:rPr>
              <w:t>Needs some training/knowledge to create and interpret a CPA</w:t>
            </w:r>
            <w:r w:rsidR="00E87EDF">
              <w:rPr>
                <w:color w:val="FF0000"/>
                <w:lang w:val="en-US"/>
              </w:rPr>
              <w:t>/PERT chart.</w:t>
            </w:r>
          </w:p>
        </w:tc>
      </w:tr>
      <w:tr w:rsidR="00AB7ECE" w:rsidRPr="00AB7ECE" w14:paraId="2DF48283" w14:textId="77777777" w:rsidTr="00AB7ECE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8CF173" w14:textId="695F69D3" w:rsidR="00AB7ECE" w:rsidRPr="00AB7ECE" w:rsidRDefault="00AB7ECE" w:rsidP="00AB7ECE">
            <w:pPr>
              <w:ind w:left="360"/>
              <w:rPr>
                <w:color w:val="FF0000"/>
              </w:rPr>
            </w:pPr>
            <w:r w:rsidRPr="00AB7ECE">
              <w:rPr>
                <w:color w:val="FF0000"/>
                <w:lang w:val="en-US"/>
              </w:rPr>
              <w:t>Very useful for planning time critical projects and estimating schedules</w:t>
            </w:r>
            <w:r w:rsidR="00E87EDF">
              <w:rPr>
                <w:color w:val="FF0000"/>
                <w:lang w:val="en-US"/>
              </w:rPr>
              <w:t>.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179D26" w14:textId="2E7B7068" w:rsidR="00AB7ECE" w:rsidRPr="00AB7ECE" w:rsidRDefault="00AB7ECE" w:rsidP="00AB7ECE">
            <w:pPr>
              <w:ind w:left="360"/>
              <w:rPr>
                <w:color w:val="FF0000"/>
              </w:rPr>
            </w:pPr>
            <w:r w:rsidRPr="00AB7ECE">
              <w:rPr>
                <w:color w:val="FF0000"/>
                <w:lang w:val="en-US"/>
              </w:rPr>
              <w:t>Does not store much information about resources and staff</w:t>
            </w:r>
            <w:r w:rsidR="00E87EDF">
              <w:rPr>
                <w:color w:val="FF0000"/>
                <w:lang w:val="en-US"/>
              </w:rPr>
              <w:t>.</w:t>
            </w:r>
          </w:p>
        </w:tc>
      </w:tr>
      <w:tr w:rsidR="00AB7ECE" w:rsidRPr="00AB7ECE" w14:paraId="71F039C0" w14:textId="77777777" w:rsidTr="00AB7ECE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3FAEEA" w14:textId="0C6BAAE8" w:rsidR="00AB7ECE" w:rsidRPr="00AB7ECE" w:rsidRDefault="00AB7ECE" w:rsidP="00AB7ECE">
            <w:pPr>
              <w:ind w:left="360"/>
              <w:rPr>
                <w:color w:val="FF0000"/>
              </w:rPr>
            </w:pPr>
            <w:r w:rsidRPr="00AB7ECE">
              <w:rPr>
                <w:color w:val="FF0000"/>
                <w:lang w:val="en-US"/>
              </w:rPr>
              <w:t>Provides contingency with slack/float time in the schedule, reducing risk</w:t>
            </w:r>
            <w:r w:rsidR="00E87EDF">
              <w:rPr>
                <w:color w:val="FF0000"/>
                <w:lang w:val="en-US"/>
              </w:rPr>
              <w:t>.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25F9E2" w14:textId="120C50B1" w:rsidR="00AB7ECE" w:rsidRPr="00AB7ECE" w:rsidRDefault="00AB7ECE" w:rsidP="00AB7ECE">
            <w:pPr>
              <w:ind w:left="360"/>
              <w:rPr>
                <w:color w:val="FF0000"/>
              </w:rPr>
            </w:pPr>
            <w:r w:rsidRPr="00AB7ECE">
              <w:rPr>
                <w:color w:val="FF0000"/>
                <w:lang w:val="en-US"/>
              </w:rPr>
              <w:t xml:space="preserve">Complex projects can result in very large </w:t>
            </w:r>
            <w:r w:rsidR="00E87EDF">
              <w:rPr>
                <w:color w:val="FF0000"/>
                <w:lang w:val="en-US"/>
              </w:rPr>
              <w:t>charts</w:t>
            </w:r>
            <w:r w:rsidRPr="00AB7ECE">
              <w:rPr>
                <w:color w:val="FF0000"/>
                <w:lang w:val="en-US"/>
              </w:rPr>
              <w:t>.</w:t>
            </w:r>
          </w:p>
        </w:tc>
      </w:tr>
      <w:tr w:rsidR="00AB7ECE" w:rsidRPr="00AB7ECE" w14:paraId="3D99D6DA" w14:textId="77777777" w:rsidTr="00AB7ECE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A4385F" w14:textId="77777777" w:rsidR="00E87EDF" w:rsidRPr="00E87EDF" w:rsidRDefault="00E87EDF" w:rsidP="00E87EDF">
            <w:pPr>
              <w:ind w:left="360"/>
              <w:rPr>
                <w:color w:val="FF0000"/>
              </w:rPr>
            </w:pPr>
            <w:r w:rsidRPr="00E87EDF">
              <w:rPr>
                <w:color w:val="FF0000"/>
                <w:lang w:val="en-US"/>
              </w:rPr>
              <w:t>Easier to identify dependencies, reducing risks and helping to keep the project running to schedule.</w:t>
            </w:r>
          </w:p>
          <w:p w14:paraId="27E4751C" w14:textId="7D56C3D8" w:rsidR="00AB7ECE" w:rsidRPr="00AB7ECE" w:rsidRDefault="00AB7ECE" w:rsidP="00AB7ECE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26D7E7B" w14:textId="77777777" w:rsidR="00AB7ECE" w:rsidRPr="00AB7ECE" w:rsidRDefault="00AB7ECE" w:rsidP="00AB7ECE">
            <w:pPr>
              <w:ind w:left="360"/>
              <w:rPr>
                <w:color w:val="FF0000"/>
              </w:rPr>
            </w:pPr>
          </w:p>
        </w:tc>
      </w:tr>
      <w:tr w:rsidR="00AB7ECE" w:rsidRPr="00AB7ECE" w14:paraId="16EFE5DD" w14:textId="77777777" w:rsidTr="00AB7ECE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D43C71" w14:textId="77777777" w:rsidR="00AB7ECE" w:rsidRPr="00AB7ECE" w:rsidRDefault="00AB7ECE" w:rsidP="00AB7ECE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1FA453" w14:textId="77777777" w:rsidR="00AB7ECE" w:rsidRPr="00AB7ECE" w:rsidRDefault="00AB7ECE" w:rsidP="00AB7ECE">
            <w:pPr>
              <w:ind w:left="360"/>
              <w:rPr>
                <w:color w:val="FF0000"/>
              </w:rPr>
            </w:pPr>
          </w:p>
        </w:tc>
      </w:tr>
    </w:tbl>
    <w:p w14:paraId="6CF36B52" w14:textId="77777777" w:rsidR="00AC14CF" w:rsidRDefault="00AC14CF"/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D520C" w14:textId="77777777" w:rsidR="00421BB5" w:rsidRDefault="00421BB5">
      <w:pPr>
        <w:spacing w:before="0" w:after="0"/>
      </w:pPr>
      <w:r>
        <w:separator/>
      </w:r>
    </w:p>
  </w:endnote>
  <w:endnote w:type="continuationSeparator" w:id="0">
    <w:p w14:paraId="5EA3930F" w14:textId="77777777" w:rsidR="00421BB5" w:rsidRDefault="00421BB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23E4F" w14:textId="77777777" w:rsidR="00364E59" w:rsidRDefault="00364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5D308" w:rsidR="00110217" w:rsidRPr="00F03E33" w:rsidRDefault="003F7F14" w:rsidP="00364E5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0256" behindDoc="1" locked="0" layoutInCell="1" allowOverlap="1" wp14:anchorId="21F2758D" wp14:editId="0A8E7624">
          <wp:simplePos x="0" y="0"/>
          <wp:positionH relativeFrom="margin">
            <wp:posOffset>5102462</wp:posOffset>
          </wp:positionH>
          <wp:positionV relativeFrom="bottomMargin">
            <wp:posOffset>136525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D4F8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64E59">
      <w:fldChar w:fldCharType="begin"/>
    </w:r>
    <w:r w:rsidR="00364E59">
      <w:instrText xml:space="preserve"> NUMPAGES   \* MERGEFORMAT </w:instrText>
    </w:r>
    <w:r w:rsidR="00364E59">
      <w:fldChar w:fldCharType="separate"/>
    </w:r>
    <w:r w:rsidR="001D4F84">
      <w:rPr>
        <w:noProof/>
      </w:rPr>
      <w:t>2</w:t>
    </w:r>
    <w:r w:rsidR="00364E59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64E59">
      <w:br/>
      <w:t xml:space="preserve">                                         </w:t>
    </w:r>
    <w:r w:rsidR="00364E59">
      <w:t>© 2022 City and Guilds of London Institute. All rights reserved.</w:t>
    </w:r>
    <w:r w:rsidR="00364E59">
      <w:br/>
    </w:r>
    <w:r w:rsidR="00364E59">
      <w:rPr>
        <w:rFonts w:eastAsia="Calibri"/>
        <w:noProof/>
      </w:rPr>
      <w:t xml:space="preserve">                                  ‘T-LEVELS’ is a registered trade mark of the Department for Education.</w:t>
    </w:r>
    <w:r w:rsidR="00364E59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62588" w14:textId="77777777" w:rsidR="00364E59" w:rsidRDefault="00364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8E7E1" w14:textId="77777777" w:rsidR="00421BB5" w:rsidRDefault="00421BB5">
      <w:pPr>
        <w:spacing w:before="0" w:after="0"/>
      </w:pPr>
      <w:r>
        <w:separator/>
      </w:r>
    </w:p>
  </w:footnote>
  <w:footnote w:type="continuationSeparator" w:id="0">
    <w:p w14:paraId="12D630BE" w14:textId="77777777" w:rsidR="00421BB5" w:rsidRDefault="00421BB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6FD6B" w14:textId="77777777" w:rsidR="00364E59" w:rsidRDefault="00364E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62A6EB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D4EE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D4EE3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387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C7865B" id="Straight Connector 11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42608" w14:textId="77777777" w:rsidR="00364E59" w:rsidRDefault="00364E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22379"/>
    <w:multiLevelType w:val="hybridMultilevel"/>
    <w:tmpl w:val="7E6C68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F7027"/>
    <w:multiLevelType w:val="hybridMultilevel"/>
    <w:tmpl w:val="8C58B034"/>
    <w:lvl w:ilvl="0" w:tplc="71D68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A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303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C3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AD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4A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ED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4D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B82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60937307">
    <w:abstractNumId w:val="1"/>
  </w:num>
  <w:num w:numId="2" w16cid:durableId="706611927">
    <w:abstractNumId w:val="4"/>
  </w:num>
  <w:num w:numId="3" w16cid:durableId="607199889">
    <w:abstractNumId w:val="6"/>
  </w:num>
  <w:num w:numId="4" w16cid:durableId="1188714652">
    <w:abstractNumId w:val="4"/>
    <w:lvlOverride w:ilvl="0">
      <w:startOverride w:val="1"/>
    </w:lvlOverride>
  </w:num>
  <w:num w:numId="5" w16cid:durableId="1093404664">
    <w:abstractNumId w:val="3"/>
  </w:num>
  <w:num w:numId="6" w16cid:durableId="505827597">
    <w:abstractNumId w:val="2"/>
  </w:num>
  <w:num w:numId="7" w16cid:durableId="145362748">
    <w:abstractNumId w:val="5"/>
  </w:num>
  <w:num w:numId="8" w16cid:durableId="1930115040">
    <w:abstractNumId w:val="7"/>
  </w:num>
  <w:num w:numId="9" w16cid:durableId="61829755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194"/>
    <w:rsid w:val="000478B9"/>
    <w:rsid w:val="00051D33"/>
    <w:rsid w:val="00073A13"/>
    <w:rsid w:val="00082C62"/>
    <w:rsid w:val="000A0977"/>
    <w:rsid w:val="000A7072"/>
    <w:rsid w:val="000B231F"/>
    <w:rsid w:val="000D6963"/>
    <w:rsid w:val="000D7E91"/>
    <w:rsid w:val="000E194B"/>
    <w:rsid w:val="000E5DA2"/>
    <w:rsid w:val="000E6962"/>
    <w:rsid w:val="000E70F9"/>
    <w:rsid w:val="000F5559"/>
    <w:rsid w:val="00102114"/>
    <w:rsid w:val="00110217"/>
    <w:rsid w:val="00152AC3"/>
    <w:rsid w:val="00153CA1"/>
    <w:rsid w:val="00156AF3"/>
    <w:rsid w:val="001603AF"/>
    <w:rsid w:val="001874D6"/>
    <w:rsid w:val="0019491D"/>
    <w:rsid w:val="001A08E6"/>
    <w:rsid w:val="001D4F84"/>
    <w:rsid w:val="001E2292"/>
    <w:rsid w:val="001E7BAE"/>
    <w:rsid w:val="001F74AD"/>
    <w:rsid w:val="0027610D"/>
    <w:rsid w:val="002B1BC1"/>
    <w:rsid w:val="002D07A8"/>
    <w:rsid w:val="003405EA"/>
    <w:rsid w:val="0035079C"/>
    <w:rsid w:val="003521DE"/>
    <w:rsid w:val="003542FA"/>
    <w:rsid w:val="00364E59"/>
    <w:rsid w:val="003666DA"/>
    <w:rsid w:val="003D24AE"/>
    <w:rsid w:val="003F7F14"/>
    <w:rsid w:val="00404B31"/>
    <w:rsid w:val="00416CAB"/>
    <w:rsid w:val="00421BB5"/>
    <w:rsid w:val="00474F67"/>
    <w:rsid w:val="0048500D"/>
    <w:rsid w:val="00497A33"/>
    <w:rsid w:val="004E4E31"/>
    <w:rsid w:val="004E7E10"/>
    <w:rsid w:val="00524E1B"/>
    <w:rsid w:val="005454EA"/>
    <w:rsid w:val="005561F3"/>
    <w:rsid w:val="005C57CC"/>
    <w:rsid w:val="005C7062"/>
    <w:rsid w:val="006124C0"/>
    <w:rsid w:val="006135C0"/>
    <w:rsid w:val="006253BE"/>
    <w:rsid w:val="006276A7"/>
    <w:rsid w:val="00647ECE"/>
    <w:rsid w:val="006520A4"/>
    <w:rsid w:val="00662E99"/>
    <w:rsid w:val="006642FD"/>
    <w:rsid w:val="00673086"/>
    <w:rsid w:val="00676B89"/>
    <w:rsid w:val="006807B0"/>
    <w:rsid w:val="00691B95"/>
    <w:rsid w:val="006B798A"/>
    <w:rsid w:val="006D3AA3"/>
    <w:rsid w:val="006D4994"/>
    <w:rsid w:val="006D4EE3"/>
    <w:rsid w:val="006E1028"/>
    <w:rsid w:val="006E19C2"/>
    <w:rsid w:val="006E28BF"/>
    <w:rsid w:val="006F7BAF"/>
    <w:rsid w:val="00723B9C"/>
    <w:rsid w:val="007619ED"/>
    <w:rsid w:val="00776D69"/>
    <w:rsid w:val="00795A8C"/>
    <w:rsid w:val="00797FA7"/>
    <w:rsid w:val="00823BCE"/>
    <w:rsid w:val="00843B52"/>
    <w:rsid w:val="00847DCD"/>
    <w:rsid w:val="0087221E"/>
    <w:rsid w:val="00877564"/>
    <w:rsid w:val="00880181"/>
    <w:rsid w:val="008840CA"/>
    <w:rsid w:val="008C1F1C"/>
    <w:rsid w:val="008D47A6"/>
    <w:rsid w:val="008D79E2"/>
    <w:rsid w:val="008E402F"/>
    <w:rsid w:val="008F4F55"/>
    <w:rsid w:val="0093518C"/>
    <w:rsid w:val="009372F9"/>
    <w:rsid w:val="00977131"/>
    <w:rsid w:val="00984256"/>
    <w:rsid w:val="009975A0"/>
    <w:rsid w:val="009B5A5E"/>
    <w:rsid w:val="009C5C6E"/>
    <w:rsid w:val="009D7420"/>
    <w:rsid w:val="009E1C58"/>
    <w:rsid w:val="00A05AE0"/>
    <w:rsid w:val="00A147A6"/>
    <w:rsid w:val="00A204BC"/>
    <w:rsid w:val="00A2454C"/>
    <w:rsid w:val="00A3067D"/>
    <w:rsid w:val="00A82DCC"/>
    <w:rsid w:val="00A87E66"/>
    <w:rsid w:val="00A95FE0"/>
    <w:rsid w:val="00AB7ECE"/>
    <w:rsid w:val="00AC14CF"/>
    <w:rsid w:val="00AD5FF1"/>
    <w:rsid w:val="00AE245C"/>
    <w:rsid w:val="00B054EC"/>
    <w:rsid w:val="00B519F0"/>
    <w:rsid w:val="00B634AC"/>
    <w:rsid w:val="00B87C69"/>
    <w:rsid w:val="00BC1B55"/>
    <w:rsid w:val="00BD1EA0"/>
    <w:rsid w:val="00BE2C21"/>
    <w:rsid w:val="00C01D20"/>
    <w:rsid w:val="00C06474"/>
    <w:rsid w:val="00C131E9"/>
    <w:rsid w:val="00C202BF"/>
    <w:rsid w:val="00C502A6"/>
    <w:rsid w:val="00C71FF3"/>
    <w:rsid w:val="00C858D7"/>
    <w:rsid w:val="00C92F19"/>
    <w:rsid w:val="00CB597B"/>
    <w:rsid w:val="00CC3B85"/>
    <w:rsid w:val="00CC7DBF"/>
    <w:rsid w:val="00CE72EE"/>
    <w:rsid w:val="00D073BC"/>
    <w:rsid w:val="00D338F3"/>
    <w:rsid w:val="00D51C40"/>
    <w:rsid w:val="00D56B82"/>
    <w:rsid w:val="00D67CE1"/>
    <w:rsid w:val="00D732D1"/>
    <w:rsid w:val="00DA2485"/>
    <w:rsid w:val="00DC6CDD"/>
    <w:rsid w:val="00DE29A8"/>
    <w:rsid w:val="00DF69C8"/>
    <w:rsid w:val="00E01D4B"/>
    <w:rsid w:val="00E620E1"/>
    <w:rsid w:val="00E87EDF"/>
    <w:rsid w:val="00E9010F"/>
    <w:rsid w:val="00E92CA6"/>
    <w:rsid w:val="00EA1192"/>
    <w:rsid w:val="00EA2E8A"/>
    <w:rsid w:val="00EB0E5E"/>
    <w:rsid w:val="00EB7F88"/>
    <w:rsid w:val="00EE7CF1"/>
    <w:rsid w:val="00F02B2A"/>
    <w:rsid w:val="00F03E33"/>
    <w:rsid w:val="00F15749"/>
    <w:rsid w:val="00F229FB"/>
    <w:rsid w:val="00F234A6"/>
    <w:rsid w:val="00F3392A"/>
    <w:rsid w:val="00F42A36"/>
    <w:rsid w:val="00F62483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E0D01D19-B06E-46CD-96C9-94236C46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5C57C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C57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C57C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57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57C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78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455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215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560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4768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6855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Hugh HP</dc:creator>
  <cp:lastModifiedBy>Fiona Freel</cp:lastModifiedBy>
  <cp:revision>26</cp:revision>
  <cp:lastPrinted>2013-05-15T12:05:00Z</cp:lastPrinted>
  <dcterms:created xsi:type="dcterms:W3CDTF">2022-05-06T19:32:00Z</dcterms:created>
  <dcterms:modified xsi:type="dcterms:W3CDTF">2022-10-18T15:19:00Z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