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43D66632" w:rsidR="00BC1B55" w:rsidRDefault="00BC1B55" w:rsidP="00BC1B55">
      <w:pPr>
        <w:pStyle w:val="Unittitle"/>
      </w:pPr>
      <w:r>
        <w:t>17. Project and programme management</w:t>
      </w:r>
    </w:p>
    <w:p w14:paraId="4B6BE9E0" w14:textId="3B011ECF" w:rsidR="008E402F" w:rsidRDefault="00B92517" w:rsidP="008E402F">
      <w:pPr>
        <w:pStyle w:val="Heading1"/>
      </w:pPr>
      <w:r>
        <w:t>Worksheet 2</w:t>
      </w:r>
      <w:r w:rsidR="00474F67" w:rsidRPr="00692A45">
        <w:t xml:space="preserve">: </w:t>
      </w:r>
      <w:r w:rsidR="001376E5">
        <w:t>Project life cycle</w:t>
      </w:r>
      <w:r w:rsidR="00D356E9">
        <w:t xml:space="preserve"> (</w:t>
      </w:r>
      <w:r w:rsidR="0047347F">
        <w:t>tuto</w:t>
      </w:r>
      <w:r w:rsidR="00D356E9">
        <w:t>r)</w:t>
      </w:r>
    </w:p>
    <w:p w14:paraId="735FC5FD" w14:textId="57CE2BCA" w:rsidR="008730EB" w:rsidRDefault="008730EB" w:rsidP="008730EB">
      <w:pPr>
        <w:pStyle w:val="ListParagraph"/>
        <w:numPr>
          <w:ilvl w:val="0"/>
          <w:numId w:val="10"/>
        </w:numPr>
      </w:pPr>
      <w:r>
        <w:t xml:space="preserve">Fill in the </w:t>
      </w:r>
      <w:r w:rsidR="002A725F">
        <w:t xml:space="preserve">missing </w:t>
      </w:r>
      <w:r>
        <w:t>stages in the project life cycle.</w:t>
      </w:r>
    </w:p>
    <w:p w14:paraId="58618CF1" w14:textId="2C015E68" w:rsidR="008730EB" w:rsidRDefault="0047347F" w:rsidP="008730EB">
      <w:pPr>
        <w:pStyle w:val="ListParagraph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2EA50FBB" wp14:editId="4E4CEDD9">
            <wp:simplePos x="0" y="0"/>
            <wp:positionH relativeFrom="column">
              <wp:posOffset>51435</wp:posOffset>
            </wp:positionH>
            <wp:positionV relativeFrom="paragraph">
              <wp:posOffset>217805</wp:posOffset>
            </wp:positionV>
            <wp:extent cx="4641575" cy="3065946"/>
            <wp:effectExtent l="0" t="0" r="0" b="20320"/>
            <wp:wrapTopAndBottom/>
            <wp:docPr id="2" name="Diagram 2">
              <a:extLst xmlns:a="http://schemas.openxmlformats.org/drawingml/2006/main">
                <a:ext uri="{FF2B5EF4-FFF2-40B4-BE49-F238E27FC236}">
                  <a16:creationId xmlns:a16="http://schemas.microsoft.com/office/drawing/2014/main" id="{5B440451-CE6C-05ED-0408-AB04705E93F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14:paraId="1E1DAE05" w14:textId="7105FE24" w:rsidR="008730EB" w:rsidRDefault="008730EB" w:rsidP="008730EB">
      <w:pPr>
        <w:pStyle w:val="ListParagraph"/>
      </w:pPr>
    </w:p>
    <w:p w14:paraId="4FE46781" w14:textId="4A835930" w:rsidR="008730EB" w:rsidRDefault="008730EB" w:rsidP="008730EB">
      <w:pPr>
        <w:pStyle w:val="ListParagraph"/>
      </w:pPr>
    </w:p>
    <w:p w14:paraId="6E34F545" w14:textId="00B24923" w:rsidR="008730EB" w:rsidRDefault="008730EB" w:rsidP="008730EB">
      <w:pPr>
        <w:pStyle w:val="ListParagraph"/>
      </w:pPr>
    </w:p>
    <w:p w14:paraId="52AC7AF0" w14:textId="18DB562C" w:rsidR="008730EB" w:rsidRDefault="00534069" w:rsidP="00D12BE2">
      <w:pPr>
        <w:pStyle w:val="ListParagraph"/>
        <w:numPr>
          <w:ilvl w:val="0"/>
          <w:numId w:val="10"/>
        </w:numPr>
      </w:pPr>
      <w:r>
        <w:t>What should be in</w:t>
      </w:r>
      <w:r w:rsidR="005008ED">
        <w:t>cluded</w:t>
      </w:r>
      <w:r>
        <w:t xml:space="preserve"> </w:t>
      </w:r>
      <w:r w:rsidR="00D35145">
        <w:t xml:space="preserve">in </w:t>
      </w:r>
      <w:r>
        <w:t>a project plan?</w:t>
      </w:r>
    </w:p>
    <w:p w14:paraId="772DD2AF" w14:textId="33F88C78" w:rsidR="00534069" w:rsidRDefault="00534069" w:rsidP="00534069">
      <w:pPr>
        <w:pStyle w:val="ListParagraph"/>
      </w:pPr>
    </w:p>
    <w:p w14:paraId="53373DF0" w14:textId="77777777" w:rsidR="005008ED" w:rsidRPr="005008ED" w:rsidRDefault="005008ED" w:rsidP="005008ED">
      <w:pPr>
        <w:pStyle w:val="ListParagraph"/>
        <w:numPr>
          <w:ilvl w:val="0"/>
          <w:numId w:val="14"/>
        </w:numPr>
        <w:contextualSpacing w:val="0"/>
        <w:rPr>
          <w:color w:val="FF0000"/>
        </w:rPr>
      </w:pPr>
      <w:r w:rsidRPr="005008ED">
        <w:rPr>
          <w:color w:val="FF0000"/>
          <w:lang w:val="en-US"/>
        </w:rPr>
        <w:t>Detail the scope and budget of the project</w:t>
      </w:r>
    </w:p>
    <w:p w14:paraId="09500143" w14:textId="77777777" w:rsidR="005008ED" w:rsidRPr="005008ED" w:rsidRDefault="005008ED" w:rsidP="005008ED">
      <w:pPr>
        <w:pStyle w:val="ListParagraph"/>
        <w:numPr>
          <w:ilvl w:val="0"/>
          <w:numId w:val="14"/>
        </w:numPr>
        <w:contextualSpacing w:val="0"/>
        <w:rPr>
          <w:color w:val="FF0000"/>
        </w:rPr>
      </w:pPr>
      <w:r w:rsidRPr="005008ED">
        <w:rPr>
          <w:color w:val="FF0000"/>
          <w:lang w:val="en-US"/>
        </w:rPr>
        <w:t>Set the deadlines and milestones</w:t>
      </w:r>
    </w:p>
    <w:p w14:paraId="2D92B23D" w14:textId="77777777" w:rsidR="005008ED" w:rsidRPr="004E54E1" w:rsidRDefault="005008ED" w:rsidP="00500D44">
      <w:pPr>
        <w:pStyle w:val="ListParagraph"/>
        <w:numPr>
          <w:ilvl w:val="0"/>
          <w:numId w:val="14"/>
        </w:numPr>
        <w:ind w:left="714" w:hanging="357"/>
        <w:contextualSpacing w:val="0"/>
        <w:rPr>
          <w:color w:val="FF0000"/>
        </w:rPr>
      </w:pPr>
      <w:r w:rsidRPr="005008ED">
        <w:rPr>
          <w:color w:val="FF0000"/>
          <w:lang w:val="en-US"/>
        </w:rPr>
        <w:t>Identify team roles and responsibilities</w:t>
      </w:r>
    </w:p>
    <w:p w14:paraId="6131AC09" w14:textId="7C4ADFA4" w:rsidR="00534069" w:rsidRPr="004E54E1" w:rsidRDefault="005008ED" w:rsidP="005008ED">
      <w:pPr>
        <w:pStyle w:val="ListParagraph"/>
        <w:numPr>
          <w:ilvl w:val="0"/>
          <w:numId w:val="14"/>
        </w:numPr>
        <w:contextualSpacing w:val="0"/>
        <w:rPr>
          <w:color w:val="FF0000"/>
        </w:rPr>
      </w:pPr>
      <w:r w:rsidRPr="004E54E1">
        <w:rPr>
          <w:color w:val="FF0000"/>
          <w:lang w:val="en-US"/>
        </w:rPr>
        <w:t>Choose the tools you will use to help you plan and manage your project</w:t>
      </w:r>
    </w:p>
    <w:p w14:paraId="5EDB07E6" w14:textId="77777777" w:rsidR="00534069" w:rsidRDefault="00534069" w:rsidP="00534069">
      <w:pPr>
        <w:pStyle w:val="ListParagraph"/>
      </w:pPr>
    </w:p>
    <w:p w14:paraId="3B68C58B" w14:textId="3516BEBB" w:rsidR="00B060D7" w:rsidRDefault="00B060D7" w:rsidP="00B060D7">
      <w:pPr>
        <w:pStyle w:val="ListParagraph"/>
        <w:numPr>
          <w:ilvl w:val="0"/>
          <w:numId w:val="10"/>
        </w:numPr>
      </w:pPr>
      <w:r>
        <w:t>Give three examples of resources in a project.</w:t>
      </w:r>
    </w:p>
    <w:p w14:paraId="1586E918" w14:textId="155EBECA" w:rsidR="00722BDE" w:rsidRP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Staff</w:t>
      </w:r>
    </w:p>
    <w:p w14:paraId="73A90CFD" w14:textId="77777777" w:rsidR="00722BDE" w:rsidRP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Materials</w:t>
      </w:r>
    </w:p>
    <w:p w14:paraId="37644CDB" w14:textId="77777777" w:rsidR="00722BDE" w:rsidRP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Machinery</w:t>
      </w:r>
    </w:p>
    <w:p w14:paraId="1DE54CA5" w14:textId="77777777" w:rsidR="00722BDE" w:rsidRP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Factory space</w:t>
      </w:r>
    </w:p>
    <w:p w14:paraId="00BA1CAE" w14:textId="77777777" w:rsidR="00722BDE" w:rsidRP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Time</w:t>
      </w:r>
    </w:p>
    <w:p w14:paraId="7EEADE4D" w14:textId="68A785B7" w:rsid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Storage</w:t>
      </w:r>
    </w:p>
    <w:p w14:paraId="7DC1AA0C" w14:textId="5DF524A8" w:rsidR="00187E02" w:rsidRDefault="00187E02" w:rsidP="00187E02">
      <w:pPr>
        <w:ind w:left="1440"/>
        <w:rPr>
          <w:color w:val="FF0000"/>
        </w:rPr>
      </w:pPr>
    </w:p>
    <w:p w14:paraId="208C2F08" w14:textId="3CF4F75C" w:rsidR="00500D44" w:rsidRDefault="00500D44" w:rsidP="00187E02">
      <w:pPr>
        <w:ind w:left="1440"/>
        <w:rPr>
          <w:color w:val="FF0000"/>
        </w:rPr>
      </w:pPr>
    </w:p>
    <w:p w14:paraId="1CC259C5" w14:textId="66FA89C5" w:rsidR="00500D44" w:rsidRDefault="00500D44" w:rsidP="00187E02">
      <w:pPr>
        <w:ind w:left="1440"/>
        <w:rPr>
          <w:color w:val="FF0000"/>
        </w:rPr>
      </w:pPr>
    </w:p>
    <w:p w14:paraId="3484350A" w14:textId="77777777" w:rsidR="00500D44" w:rsidRPr="00722BDE" w:rsidRDefault="00500D44" w:rsidP="00187E02">
      <w:pPr>
        <w:ind w:left="1440"/>
        <w:rPr>
          <w:color w:val="FF0000"/>
        </w:rPr>
      </w:pPr>
    </w:p>
    <w:p w14:paraId="6AB0AE49" w14:textId="77777777" w:rsidR="00426606" w:rsidRDefault="00426606" w:rsidP="00722BDE">
      <w:pPr>
        <w:pStyle w:val="ListParagraph"/>
        <w:numPr>
          <w:ilvl w:val="0"/>
          <w:numId w:val="10"/>
        </w:numPr>
        <w:sectPr w:rsidR="00426606" w:rsidSect="006253B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34D451EE" w14:textId="3693788F" w:rsidR="00B060D7" w:rsidRDefault="00841284" w:rsidP="00722BDE">
      <w:pPr>
        <w:pStyle w:val="ListParagraph"/>
        <w:numPr>
          <w:ilvl w:val="0"/>
          <w:numId w:val="10"/>
        </w:numPr>
      </w:pPr>
      <w:r>
        <w:lastRenderedPageBreak/>
        <w:t>Why is an evaluation stage an important part of the life cycle?</w:t>
      </w:r>
    </w:p>
    <w:p w14:paraId="7F8D0957" w14:textId="60AC4DE8" w:rsidR="008730EB" w:rsidRDefault="008730EB" w:rsidP="008730EB">
      <w:pPr>
        <w:pStyle w:val="ListParagraph"/>
      </w:pPr>
    </w:p>
    <w:p w14:paraId="270DFBAC" w14:textId="77FCD11B" w:rsidR="00776D69" w:rsidRPr="00776D69" w:rsidRDefault="00841284" w:rsidP="00500D44">
      <w:pPr>
        <w:pStyle w:val="ListParagraph"/>
        <w:ind w:left="360"/>
        <w:rPr>
          <w:color w:val="FF0000"/>
        </w:rPr>
      </w:pPr>
      <w:r w:rsidRPr="004E54E1">
        <w:rPr>
          <w:color w:val="FF0000"/>
        </w:rPr>
        <w:t>Enables the team to reflect on failures and successes and to learn</w:t>
      </w:r>
      <w:r w:rsidR="00606432" w:rsidRPr="004E54E1">
        <w:rPr>
          <w:color w:val="FF0000"/>
        </w:rPr>
        <w:t xml:space="preserve"> from these</w:t>
      </w:r>
      <w:r w:rsidRPr="004E54E1">
        <w:rPr>
          <w:color w:val="FF0000"/>
        </w:rPr>
        <w:t xml:space="preserve"> for future projects</w:t>
      </w:r>
      <w:r w:rsidR="00606432" w:rsidRPr="004E54E1">
        <w:rPr>
          <w:color w:val="FF0000"/>
        </w:rPr>
        <w:t xml:space="preserve">. For example, </w:t>
      </w:r>
      <w:r w:rsidR="00BC7595" w:rsidRPr="004E54E1">
        <w:rPr>
          <w:color w:val="FF0000"/>
        </w:rPr>
        <w:t>evaluating</w:t>
      </w:r>
      <w:r w:rsidR="004E54E1" w:rsidRPr="004E54E1">
        <w:rPr>
          <w:color w:val="FF0000"/>
        </w:rPr>
        <w:t xml:space="preserve"> ways in which</w:t>
      </w:r>
      <w:r w:rsidR="00BC7595" w:rsidRPr="004E54E1">
        <w:rPr>
          <w:color w:val="FF0000"/>
        </w:rPr>
        <w:t xml:space="preserve"> resource</w:t>
      </w:r>
      <w:r w:rsidR="004E54E1" w:rsidRPr="004E54E1">
        <w:rPr>
          <w:color w:val="FF0000"/>
        </w:rPr>
        <w:t>s could be</w:t>
      </w:r>
      <w:r w:rsidR="00BC7595" w:rsidRPr="004E54E1">
        <w:rPr>
          <w:color w:val="FF0000"/>
        </w:rPr>
        <w:t xml:space="preserve"> alloca</w:t>
      </w:r>
      <w:r w:rsidR="004E54E1" w:rsidRPr="004E54E1">
        <w:rPr>
          <w:color w:val="FF0000"/>
        </w:rPr>
        <w:t>ted more effectively, or ways in which communication could be improved</w:t>
      </w:r>
      <w:r w:rsidR="00832EAE">
        <w:rPr>
          <w:color w:val="FF0000"/>
        </w:rPr>
        <w:t>.</w:t>
      </w:r>
    </w:p>
    <w:sectPr w:rsidR="00776D69" w:rsidRPr="00776D69" w:rsidSect="006253BE">
      <w:footerReference w:type="default" r:id="rId21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2BAA4" w14:textId="77777777" w:rsidR="00C04CFF" w:rsidRDefault="00C04CFF">
      <w:pPr>
        <w:spacing w:before="0" w:after="0"/>
      </w:pPr>
      <w:r>
        <w:separator/>
      </w:r>
    </w:p>
  </w:endnote>
  <w:endnote w:type="continuationSeparator" w:id="0">
    <w:p w14:paraId="7D457F8D" w14:textId="77777777" w:rsidR="00C04CFF" w:rsidRDefault="00C04C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F8863" w14:textId="77777777" w:rsidR="00426606" w:rsidRDefault="004266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77303C7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23F5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023F50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8EE1E" w14:textId="77777777" w:rsidR="00426606" w:rsidRDefault="004266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341E" w14:textId="31DA82B4" w:rsidR="00426606" w:rsidRPr="00F03E33" w:rsidRDefault="00426606" w:rsidP="0042660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5FCF1A32" wp14:editId="1FB83131">
          <wp:simplePos x="0" y="0"/>
          <wp:positionH relativeFrom="margin">
            <wp:posOffset>5113257</wp:posOffset>
          </wp:positionH>
          <wp:positionV relativeFrom="bottomMargin">
            <wp:posOffset>104775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2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568C3" w14:textId="77777777" w:rsidR="00C04CFF" w:rsidRDefault="00C04CFF">
      <w:pPr>
        <w:spacing w:before="0" w:after="0"/>
      </w:pPr>
      <w:r>
        <w:separator/>
      </w:r>
    </w:p>
  </w:footnote>
  <w:footnote w:type="continuationSeparator" w:id="0">
    <w:p w14:paraId="12CCA3C3" w14:textId="77777777" w:rsidR="00C04CFF" w:rsidRDefault="00C04C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F16AA" w14:textId="77777777" w:rsidR="00426606" w:rsidRDefault="004266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02BCF8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6192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C31D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1692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C7D64E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78D40" w14:textId="77777777" w:rsidR="00426606" w:rsidRDefault="004266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A4607"/>
    <w:multiLevelType w:val="hybridMultilevel"/>
    <w:tmpl w:val="8F7E3B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14A9"/>
    <w:multiLevelType w:val="hybridMultilevel"/>
    <w:tmpl w:val="82B4C0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C1E95"/>
    <w:multiLevelType w:val="hybridMultilevel"/>
    <w:tmpl w:val="C29C69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D33B5"/>
    <w:multiLevelType w:val="hybridMultilevel"/>
    <w:tmpl w:val="ACA82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67CF8"/>
    <w:multiLevelType w:val="hybridMultilevel"/>
    <w:tmpl w:val="34BA3110"/>
    <w:lvl w:ilvl="0" w:tplc="9D82E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1EE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A25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4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4D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80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EEF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2D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C3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90A4E0D"/>
    <w:multiLevelType w:val="hybridMultilevel"/>
    <w:tmpl w:val="38B24E2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01A2145"/>
    <w:multiLevelType w:val="hybridMultilevel"/>
    <w:tmpl w:val="36AE2436"/>
    <w:lvl w:ilvl="0" w:tplc="AE6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28D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E0C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86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8D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E1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87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027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8F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8781DB4"/>
    <w:multiLevelType w:val="hybridMultilevel"/>
    <w:tmpl w:val="D9F29CF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029923">
    <w:abstractNumId w:val="2"/>
  </w:num>
  <w:num w:numId="2" w16cid:durableId="341008079">
    <w:abstractNumId w:val="6"/>
  </w:num>
  <w:num w:numId="3" w16cid:durableId="513226544">
    <w:abstractNumId w:val="13"/>
  </w:num>
  <w:num w:numId="4" w16cid:durableId="1956255883">
    <w:abstractNumId w:val="6"/>
    <w:lvlOverride w:ilvl="0">
      <w:startOverride w:val="1"/>
    </w:lvlOverride>
  </w:num>
  <w:num w:numId="5" w16cid:durableId="1299260170">
    <w:abstractNumId w:val="5"/>
  </w:num>
  <w:num w:numId="6" w16cid:durableId="266273935">
    <w:abstractNumId w:val="3"/>
  </w:num>
  <w:num w:numId="7" w16cid:durableId="1827890627">
    <w:abstractNumId w:val="10"/>
  </w:num>
  <w:num w:numId="8" w16cid:durableId="572081643">
    <w:abstractNumId w:val="0"/>
  </w:num>
  <w:num w:numId="9" w16cid:durableId="1670601965">
    <w:abstractNumId w:val="7"/>
  </w:num>
  <w:num w:numId="10" w16cid:durableId="524290784">
    <w:abstractNumId w:val="12"/>
  </w:num>
  <w:num w:numId="11" w16cid:durableId="1705520339">
    <w:abstractNumId w:val="9"/>
  </w:num>
  <w:num w:numId="12" w16cid:durableId="2095280006">
    <w:abstractNumId w:val="4"/>
  </w:num>
  <w:num w:numId="13" w16cid:durableId="710304434">
    <w:abstractNumId w:val="1"/>
  </w:num>
  <w:num w:numId="14" w16cid:durableId="970281743">
    <w:abstractNumId w:val="8"/>
  </w:num>
  <w:num w:numId="15" w16cid:durableId="94091170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0D05"/>
    <w:rsid w:val="000033BD"/>
    <w:rsid w:val="00023F50"/>
    <w:rsid w:val="00051D33"/>
    <w:rsid w:val="00063508"/>
    <w:rsid w:val="00073A13"/>
    <w:rsid w:val="00082C62"/>
    <w:rsid w:val="000A7072"/>
    <w:rsid w:val="000B231F"/>
    <w:rsid w:val="000D6963"/>
    <w:rsid w:val="000D7E91"/>
    <w:rsid w:val="000E194B"/>
    <w:rsid w:val="000E70F9"/>
    <w:rsid w:val="000F3BD0"/>
    <w:rsid w:val="000F49F2"/>
    <w:rsid w:val="00102114"/>
    <w:rsid w:val="00110217"/>
    <w:rsid w:val="00124C5D"/>
    <w:rsid w:val="001376E5"/>
    <w:rsid w:val="00152AC3"/>
    <w:rsid w:val="00156AF3"/>
    <w:rsid w:val="00187E02"/>
    <w:rsid w:val="001904E6"/>
    <w:rsid w:val="0019491D"/>
    <w:rsid w:val="001D41FA"/>
    <w:rsid w:val="001E2292"/>
    <w:rsid w:val="001E7BAE"/>
    <w:rsid w:val="001F74AD"/>
    <w:rsid w:val="00250F88"/>
    <w:rsid w:val="002618A5"/>
    <w:rsid w:val="0027610D"/>
    <w:rsid w:val="002A725F"/>
    <w:rsid w:val="002C2622"/>
    <w:rsid w:val="002D07A8"/>
    <w:rsid w:val="00323354"/>
    <w:rsid w:val="003405EA"/>
    <w:rsid w:val="003444E7"/>
    <w:rsid w:val="0035079C"/>
    <w:rsid w:val="003542FA"/>
    <w:rsid w:val="003904E5"/>
    <w:rsid w:val="003D24AE"/>
    <w:rsid w:val="003F7F14"/>
    <w:rsid w:val="00404B31"/>
    <w:rsid w:val="00416BE7"/>
    <w:rsid w:val="00416CAB"/>
    <w:rsid w:val="00426606"/>
    <w:rsid w:val="0043016D"/>
    <w:rsid w:val="0047347F"/>
    <w:rsid w:val="00474F67"/>
    <w:rsid w:val="0048500D"/>
    <w:rsid w:val="00497A33"/>
    <w:rsid w:val="004A3664"/>
    <w:rsid w:val="004D5FA3"/>
    <w:rsid w:val="004E54E1"/>
    <w:rsid w:val="005008ED"/>
    <w:rsid w:val="00500D44"/>
    <w:rsid w:val="00524E1B"/>
    <w:rsid w:val="00530290"/>
    <w:rsid w:val="00534069"/>
    <w:rsid w:val="005454EA"/>
    <w:rsid w:val="005752F3"/>
    <w:rsid w:val="005B7E58"/>
    <w:rsid w:val="005C485F"/>
    <w:rsid w:val="005C6571"/>
    <w:rsid w:val="005C7062"/>
    <w:rsid w:val="00606432"/>
    <w:rsid w:val="006124C0"/>
    <w:rsid w:val="00613571"/>
    <w:rsid w:val="006135C0"/>
    <w:rsid w:val="00621D3D"/>
    <w:rsid w:val="006253BE"/>
    <w:rsid w:val="006276A7"/>
    <w:rsid w:val="00647ECE"/>
    <w:rsid w:val="00662E99"/>
    <w:rsid w:val="006642FD"/>
    <w:rsid w:val="006678DA"/>
    <w:rsid w:val="00676B89"/>
    <w:rsid w:val="006807B0"/>
    <w:rsid w:val="00690B5F"/>
    <w:rsid w:val="00691B95"/>
    <w:rsid w:val="00692626"/>
    <w:rsid w:val="0069318D"/>
    <w:rsid w:val="006B78BA"/>
    <w:rsid w:val="006B798A"/>
    <w:rsid w:val="006D3AA3"/>
    <w:rsid w:val="006D4994"/>
    <w:rsid w:val="006E1028"/>
    <w:rsid w:val="006E19C2"/>
    <w:rsid w:val="006E28BF"/>
    <w:rsid w:val="006F7BAF"/>
    <w:rsid w:val="00722BDE"/>
    <w:rsid w:val="007619ED"/>
    <w:rsid w:val="00776D69"/>
    <w:rsid w:val="00795A8C"/>
    <w:rsid w:val="00797FA7"/>
    <w:rsid w:val="007C31D6"/>
    <w:rsid w:val="00823BCE"/>
    <w:rsid w:val="00832EAE"/>
    <w:rsid w:val="00841284"/>
    <w:rsid w:val="0084334B"/>
    <w:rsid w:val="00855845"/>
    <w:rsid w:val="00865DDA"/>
    <w:rsid w:val="00867852"/>
    <w:rsid w:val="008730EB"/>
    <w:rsid w:val="008C1F1C"/>
    <w:rsid w:val="008C64B8"/>
    <w:rsid w:val="008D47A6"/>
    <w:rsid w:val="008D6517"/>
    <w:rsid w:val="008D79E2"/>
    <w:rsid w:val="008E402F"/>
    <w:rsid w:val="0090480B"/>
    <w:rsid w:val="0093461D"/>
    <w:rsid w:val="009372F9"/>
    <w:rsid w:val="00984256"/>
    <w:rsid w:val="0099500C"/>
    <w:rsid w:val="009975A0"/>
    <w:rsid w:val="009A3774"/>
    <w:rsid w:val="009C5C6E"/>
    <w:rsid w:val="009D640E"/>
    <w:rsid w:val="00A05AE0"/>
    <w:rsid w:val="00A147A6"/>
    <w:rsid w:val="00A2454C"/>
    <w:rsid w:val="00A308A2"/>
    <w:rsid w:val="00A47ED6"/>
    <w:rsid w:val="00A82DCC"/>
    <w:rsid w:val="00A95FE0"/>
    <w:rsid w:val="00AD5FF1"/>
    <w:rsid w:val="00AE245C"/>
    <w:rsid w:val="00B054EC"/>
    <w:rsid w:val="00B060D7"/>
    <w:rsid w:val="00B136A7"/>
    <w:rsid w:val="00B634AC"/>
    <w:rsid w:val="00B92517"/>
    <w:rsid w:val="00B93FC0"/>
    <w:rsid w:val="00BC1B55"/>
    <w:rsid w:val="00BC7595"/>
    <w:rsid w:val="00BD1EA0"/>
    <w:rsid w:val="00BE2C21"/>
    <w:rsid w:val="00C01D20"/>
    <w:rsid w:val="00C04CFF"/>
    <w:rsid w:val="00C06474"/>
    <w:rsid w:val="00C131E9"/>
    <w:rsid w:val="00C202BF"/>
    <w:rsid w:val="00C300D8"/>
    <w:rsid w:val="00C31E7B"/>
    <w:rsid w:val="00C502A6"/>
    <w:rsid w:val="00C71FF3"/>
    <w:rsid w:val="00C84437"/>
    <w:rsid w:val="00C858D7"/>
    <w:rsid w:val="00C92F19"/>
    <w:rsid w:val="00CB597B"/>
    <w:rsid w:val="00CC3B85"/>
    <w:rsid w:val="00CC7DBF"/>
    <w:rsid w:val="00CD15E3"/>
    <w:rsid w:val="00D073BC"/>
    <w:rsid w:val="00D12170"/>
    <w:rsid w:val="00D12BE2"/>
    <w:rsid w:val="00D338F3"/>
    <w:rsid w:val="00D35145"/>
    <w:rsid w:val="00D356E9"/>
    <w:rsid w:val="00D44491"/>
    <w:rsid w:val="00D51C40"/>
    <w:rsid w:val="00D56B82"/>
    <w:rsid w:val="00D67CE1"/>
    <w:rsid w:val="00D732D1"/>
    <w:rsid w:val="00DA2485"/>
    <w:rsid w:val="00DB3AF8"/>
    <w:rsid w:val="00DD2DAE"/>
    <w:rsid w:val="00DD5AC6"/>
    <w:rsid w:val="00DE29A8"/>
    <w:rsid w:val="00E01D4B"/>
    <w:rsid w:val="00E1006D"/>
    <w:rsid w:val="00E30795"/>
    <w:rsid w:val="00E4053B"/>
    <w:rsid w:val="00E9010F"/>
    <w:rsid w:val="00E92CA6"/>
    <w:rsid w:val="00E96E2C"/>
    <w:rsid w:val="00EA1192"/>
    <w:rsid w:val="00EA2E8A"/>
    <w:rsid w:val="00EB0E5E"/>
    <w:rsid w:val="00EB7F88"/>
    <w:rsid w:val="00EE7CF1"/>
    <w:rsid w:val="00F02B2A"/>
    <w:rsid w:val="00F03E33"/>
    <w:rsid w:val="00F15749"/>
    <w:rsid w:val="00F16922"/>
    <w:rsid w:val="00F229FB"/>
    <w:rsid w:val="00F22CA6"/>
    <w:rsid w:val="00F234A6"/>
    <w:rsid w:val="00F23C9F"/>
    <w:rsid w:val="00F30496"/>
    <w:rsid w:val="00F3392A"/>
    <w:rsid w:val="00F42A36"/>
    <w:rsid w:val="00F432DE"/>
    <w:rsid w:val="00F7218C"/>
    <w:rsid w:val="00F82617"/>
    <w:rsid w:val="00F83FC6"/>
    <w:rsid w:val="00F94C70"/>
    <w:rsid w:val="00F967EC"/>
    <w:rsid w:val="00FA206B"/>
    <w:rsid w:val="00FD3965"/>
    <w:rsid w:val="00FD52DA"/>
    <w:rsid w:val="00FE689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0F3B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3B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F3BD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3B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3BD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396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263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248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97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53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5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253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2306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4759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45A42D-9D1F-489D-949C-AD1DC3A40B72}" type="doc">
      <dgm:prSet loTypeId="urn:microsoft.com/office/officeart/2005/8/layout/cycle3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en-GB"/>
        </a:p>
      </dgm:t>
    </dgm:pt>
    <dgm:pt modelId="{82424C8D-4B84-4DF4-8D16-E910C71A78AD}">
      <dgm:prSet phldrT="[Text]"/>
      <dgm:spPr>
        <a:xfrm>
          <a:off x="1775491" y="16550"/>
          <a:ext cx="1120731" cy="560365"/>
        </a:xfrm>
        <a:prstGeom prst="roundRect">
          <a:avLst/>
        </a:prstGeom>
        <a:solidFill>
          <a:srgbClr val="333399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FFFFFF"/>
              </a:solidFill>
              <a:latin typeface="Arial"/>
              <a:ea typeface="+mn-ea"/>
              <a:cs typeface="+mn-cs"/>
            </a:rPr>
            <a:t>Initiation</a:t>
          </a: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23A01584-DAB7-4057-B6BA-A4A1861DC3A8}" type="parTrans" cxnId="{5634AFCF-D1BB-4B2F-8708-C303F6BA3948}">
      <dgm:prSet/>
      <dgm:spPr/>
      <dgm:t>
        <a:bodyPr/>
        <a:lstStyle/>
        <a:p>
          <a:endParaRPr lang="en-GB"/>
        </a:p>
      </dgm:t>
    </dgm:pt>
    <dgm:pt modelId="{697E01C3-06E4-4CB5-9F16-A71BD9E3AA7A}" type="sibTrans" cxnId="{5634AFCF-D1BB-4B2F-8708-C303F6BA3948}">
      <dgm:prSet/>
      <dgm:spPr>
        <a:xfrm>
          <a:off x="823445" y="-17967"/>
          <a:ext cx="3084477" cy="3084477"/>
        </a:xfrm>
        <a:prstGeom prst="circularArrow">
          <a:avLst>
            <a:gd name="adj1" fmla="val 5274"/>
            <a:gd name="adj2" fmla="val 312630"/>
            <a:gd name="adj3" fmla="val 14306001"/>
            <a:gd name="adj4" fmla="val 17081594"/>
            <a:gd name="adj5" fmla="val 5477"/>
          </a:avLst>
        </a:prstGeom>
        <a:solidFill>
          <a:srgbClr val="333399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4704DB8B-1BB7-42C7-9961-FAEDFC40648F}">
      <dgm:prSet phldrT="[Text]"/>
      <dgm:spPr>
        <a:xfrm>
          <a:off x="2844087" y="627135"/>
          <a:ext cx="1120731" cy="560365"/>
        </a:xfrm>
        <a:prstGeom prst="roundRect">
          <a:avLst/>
        </a:prstGeom>
        <a:solidFill>
          <a:srgbClr val="333399">
            <a:hueOff val="-2880000"/>
            <a:satOff val="-10001"/>
            <a:lumOff val="12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FFFFFF"/>
              </a:solidFill>
              <a:latin typeface="Arial"/>
              <a:ea typeface="+mn-ea"/>
              <a:cs typeface="+mn-cs"/>
            </a:rPr>
            <a:t>Planning</a:t>
          </a: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F167272B-A7D2-4D07-B37A-020224C4ACAA}" type="parTrans" cxnId="{C4A7E8ED-2307-45B0-84FE-ABA541C55B54}">
      <dgm:prSet/>
      <dgm:spPr/>
      <dgm:t>
        <a:bodyPr/>
        <a:lstStyle/>
        <a:p>
          <a:endParaRPr lang="en-GB"/>
        </a:p>
      </dgm:t>
    </dgm:pt>
    <dgm:pt modelId="{DC91533D-CD2E-4077-96A0-87D395D1211B}" type="sibTrans" cxnId="{C4A7E8ED-2307-45B0-84FE-ABA541C55B54}">
      <dgm:prSet/>
      <dgm:spPr/>
      <dgm:t>
        <a:bodyPr/>
        <a:lstStyle/>
        <a:p>
          <a:endParaRPr lang="en-GB"/>
        </a:p>
      </dgm:t>
    </dgm:pt>
    <dgm:pt modelId="{DE307E5C-6A00-463E-B13E-FEA1A8FF674F}">
      <dgm:prSet phldrT="[Text]"/>
      <dgm:spPr>
        <a:xfrm>
          <a:off x="2844087" y="1878444"/>
          <a:ext cx="1120731" cy="560365"/>
        </a:xfrm>
        <a:prstGeom prst="roundRect">
          <a:avLst/>
        </a:prstGeom>
        <a:solidFill>
          <a:srgbClr val="333399">
            <a:hueOff val="-5760000"/>
            <a:satOff val="-20001"/>
            <a:lumOff val="24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FFFFFF"/>
              </a:solidFill>
              <a:latin typeface="Arial"/>
              <a:ea typeface="+mn-ea"/>
              <a:cs typeface="+mn-cs"/>
            </a:rPr>
            <a:t>Implementation</a:t>
          </a: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55E9BF4B-438C-4C47-A7E2-8C40D2632ACF}" type="parTrans" cxnId="{CF4AC5D8-F17C-46F4-914D-468BBA813022}">
      <dgm:prSet/>
      <dgm:spPr/>
      <dgm:t>
        <a:bodyPr/>
        <a:lstStyle/>
        <a:p>
          <a:endParaRPr lang="en-GB"/>
        </a:p>
      </dgm:t>
    </dgm:pt>
    <dgm:pt modelId="{847FCD8A-2AE1-4823-AA7C-34CD43213A78}" type="sibTrans" cxnId="{CF4AC5D8-F17C-46F4-914D-468BBA813022}">
      <dgm:prSet/>
      <dgm:spPr/>
      <dgm:t>
        <a:bodyPr/>
        <a:lstStyle/>
        <a:p>
          <a:endParaRPr lang="en-GB"/>
        </a:p>
      </dgm:t>
    </dgm:pt>
    <dgm:pt modelId="{C73D4804-E29E-4DE5-A578-60C0254D2087}">
      <dgm:prSet phldrT="[Text]"/>
      <dgm:spPr>
        <a:xfrm>
          <a:off x="1760421" y="2504099"/>
          <a:ext cx="1120731" cy="560365"/>
        </a:xfrm>
        <a:prstGeom prst="roundRect">
          <a:avLst/>
        </a:prstGeom>
        <a:solidFill>
          <a:srgbClr val="C00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FFFFFF"/>
              </a:solidFill>
              <a:latin typeface="Arial"/>
              <a:ea typeface="+mn-ea"/>
              <a:cs typeface="+mn-cs"/>
            </a:rPr>
            <a:t>Monitoring</a:t>
          </a: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8D294FC8-04D7-4750-81BC-5F0950735DCF}" type="parTrans" cxnId="{92CD54E6-6EC8-456C-B8BE-E4A8ADD0975F}">
      <dgm:prSet/>
      <dgm:spPr/>
      <dgm:t>
        <a:bodyPr/>
        <a:lstStyle/>
        <a:p>
          <a:endParaRPr lang="en-GB"/>
        </a:p>
      </dgm:t>
    </dgm:pt>
    <dgm:pt modelId="{8B6A896D-5E5D-4BE5-ADB0-36EB895DEA31}" type="sibTrans" cxnId="{92CD54E6-6EC8-456C-B8BE-E4A8ADD0975F}">
      <dgm:prSet/>
      <dgm:spPr/>
      <dgm:t>
        <a:bodyPr/>
        <a:lstStyle/>
        <a:p>
          <a:endParaRPr lang="en-GB"/>
        </a:p>
      </dgm:t>
    </dgm:pt>
    <dgm:pt modelId="{8FB89B01-150C-4103-9893-FF35F52F9013}">
      <dgm:prSet/>
      <dgm:spPr>
        <a:xfrm>
          <a:off x="676755" y="627135"/>
          <a:ext cx="1120731" cy="560365"/>
        </a:xfrm>
        <a:prstGeom prst="roundRect">
          <a:avLst/>
        </a:prstGeom>
        <a:solidFill>
          <a:srgbClr val="FFC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000000"/>
              </a:solidFill>
              <a:latin typeface="Arial"/>
              <a:ea typeface="+mn-ea"/>
              <a:cs typeface="+mn-cs"/>
            </a:rPr>
            <a:t>Evaluation</a:t>
          </a:r>
          <a:endParaRPr lang="en-GB" dirty="0">
            <a:solidFill>
              <a:srgbClr val="000000"/>
            </a:solidFill>
            <a:latin typeface="Arial"/>
            <a:ea typeface="+mn-ea"/>
            <a:cs typeface="+mn-cs"/>
          </a:endParaRPr>
        </a:p>
      </dgm:t>
    </dgm:pt>
    <dgm:pt modelId="{42B3FBB3-116C-4F41-97D3-CFE4137F2053}" type="parTrans" cxnId="{18E7D850-4210-4458-BAF6-B8B4A89FE799}">
      <dgm:prSet/>
      <dgm:spPr/>
      <dgm:t>
        <a:bodyPr/>
        <a:lstStyle/>
        <a:p>
          <a:endParaRPr lang="en-GB"/>
        </a:p>
      </dgm:t>
    </dgm:pt>
    <dgm:pt modelId="{6021CA0A-DCB7-46E9-B13D-9F8FAC82A4BB}" type="sibTrans" cxnId="{18E7D850-4210-4458-BAF6-B8B4A89FE799}">
      <dgm:prSet/>
      <dgm:spPr/>
      <dgm:t>
        <a:bodyPr/>
        <a:lstStyle/>
        <a:p>
          <a:endParaRPr lang="en-GB"/>
        </a:p>
      </dgm:t>
    </dgm:pt>
    <dgm:pt modelId="{63E553E5-A3E4-446D-B696-9DC747576502}">
      <dgm:prSet phldrT="[Text]"/>
      <dgm:spPr>
        <a:xfrm>
          <a:off x="676755" y="1878444"/>
          <a:ext cx="1120731" cy="560365"/>
        </a:xfrm>
        <a:prstGeom prst="roundRect">
          <a:avLst/>
        </a:prstGeom>
        <a:solidFill>
          <a:srgbClr val="7030A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FFFFFF"/>
              </a:solidFill>
              <a:latin typeface="Arial"/>
              <a:ea typeface="+mn-ea"/>
              <a:cs typeface="+mn-cs"/>
            </a:rPr>
            <a:t>Reporting</a:t>
          </a: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D274A960-FFEB-45DF-BA2B-4D4726497BD7}" type="sibTrans" cxnId="{8855A80B-42DB-402B-A206-99A9E62BDDEC}">
      <dgm:prSet/>
      <dgm:spPr/>
      <dgm:t>
        <a:bodyPr/>
        <a:lstStyle/>
        <a:p>
          <a:endParaRPr lang="en-GB"/>
        </a:p>
      </dgm:t>
    </dgm:pt>
    <dgm:pt modelId="{DEEF2766-00F1-47CE-B410-FA8E5BE85791}" type="parTrans" cxnId="{8855A80B-42DB-402B-A206-99A9E62BDDEC}">
      <dgm:prSet/>
      <dgm:spPr/>
      <dgm:t>
        <a:bodyPr/>
        <a:lstStyle/>
        <a:p>
          <a:endParaRPr lang="en-GB"/>
        </a:p>
      </dgm:t>
    </dgm:pt>
    <dgm:pt modelId="{17DA8439-FD81-4F3C-BE67-DA80B1A03E72}" type="pres">
      <dgm:prSet presAssocID="{6645A42D-9D1F-489D-949C-AD1DC3A40B72}" presName="Name0" presStyleCnt="0">
        <dgm:presLayoutVars>
          <dgm:dir/>
          <dgm:resizeHandles val="exact"/>
        </dgm:presLayoutVars>
      </dgm:prSet>
      <dgm:spPr/>
    </dgm:pt>
    <dgm:pt modelId="{5E403E5A-B14B-49D6-8C26-F313181ECE59}" type="pres">
      <dgm:prSet presAssocID="{6645A42D-9D1F-489D-949C-AD1DC3A40B72}" presName="cycle" presStyleCnt="0"/>
      <dgm:spPr/>
    </dgm:pt>
    <dgm:pt modelId="{43BAA17D-9887-4952-889A-EAC506495BEF}" type="pres">
      <dgm:prSet presAssocID="{82424C8D-4B84-4DF4-8D16-E910C71A78AD}" presName="nodeFirstNode" presStyleLbl="node1" presStyleIdx="0" presStyleCnt="6" custRadScaleRad="98803" custRadScaleInc="1358">
        <dgm:presLayoutVars>
          <dgm:bulletEnabled val="1"/>
        </dgm:presLayoutVars>
      </dgm:prSet>
      <dgm:spPr/>
    </dgm:pt>
    <dgm:pt modelId="{92F6328A-72F1-4BC4-BF56-B4D01DCC10CD}" type="pres">
      <dgm:prSet presAssocID="{697E01C3-06E4-4CB5-9F16-A71BD9E3AA7A}" presName="sibTransFirstNode" presStyleLbl="bgShp" presStyleIdx="0" presStyleCnt="1" custLinFactNeighborX="967" custLinFactNeighborY="-962"/>
      <dgm:spPr/>
    </dgm:pt>
    <dgm:pt modelId="{FD893ED7-8168-4F0D-B534-42FF66DDD66F}" type="pres">
      <dgm:prSet presAssocID="{4704DB8B-1BB7-42C7-9961-FAEDFC40648F}" presName="nodeFollowingNodes" presStyleLbl="node1" presStyleIdx="1" presStyleCnt="6">
        <dgm:presLayoutVars>
          <dgm:bulletEnabled val="1"/>
        </dgm:presLayoutVars>
      </dgm:prSet>
      <dgm:spPr/>
    </dgm:pt>
    <dgm:pt modelId="{E00657B5-D148-4479-A655-7438EA695B58}" type="pres">
      <dgm:prSet presAssocID="{DE307E5C-6A00-463E-B13E-FEA1A8FF674F}" presName="nodeFollowingNodes" presStyleLbl="node1" presStyleIdx="2" presStyleCnt="6">
        <dgm:presLayoutVars>
          <dgm:bulletEnabled val="1"/>
        </dgm:presLayoutVars>
      </dgm:prSet>
      <dgm:spPr/>
    </dgm:pt>
    <dgm:pt modelId="{615FD213-4196-48B9-BD09-1889F3650C1F}" type="pres">
      <dgm:prSet presAssocID="{C73D4804-E29E-4DE5-A578-60C0254D2087}" presName="nodeFollowingNodes" presStyleLbl="node1" presStyleIdx="3" presStyleCnt="6" custRadScaleRad="101218">
        <dgm:presLayoutVars>
          <dgm:bulletEnabled val="1"/>
        </dgm:presLayoutVars>
      </dgm:prSet>
      <dgm:spPr/>
    </dgm:pt>
    <dgm:pt modelId="{FF814188-08D9-4B63-8CB3-34EB7B55B5BD}" type="pres">
      <dgm:prSet presAssocID="{63E553E5-A3E4-446D-B696-9DC747576502}" presName="nodeFollowingNodes" presStyleLbl="node1" presStyleIdx="4" presStyleCnt="6">
        <dgm:presLayoutVars>
          <dgm:bulletEnabled val="1"/>
        </dgm:presLayoutVars>
      </dgm:prSet>
      <dgm:spPr/>
    </dgm:pt>
    <dgm:pt modelId="{72178894-E4B9-4128-B613-232F84696709}" type="pres">
      <dgm:prSet presAssocID="{8FB89B01-150C-4103-9893-FF35F52F9013}" presName="nodeFollowingNodes" presStyleLbl="node1" presStyleIdx="5" presStyleCnt="6">
        <dgm:presLayoutVars>
          <dgm:bulletEnabled val="1"/>
        </dgm:presLayoutVars>
      </dgm:prSet>
      <dgm:spPr/>
    </dgm:pt>
  </dgm:ptLst>
  <dgm:cxnLst>
    <dgm:cxn modelId="{8855A80B-42DB-402B-A206-99A9E62BDDEC}" srcId="{6645A42D-9D1F-489D-949C-AD1DC3A40B72}" destId="{63E553E5-A3E4-446D-B696-9DC747576502}" srcOrd="4" destOrd="0" parTransId="{DEEF2766-00F1-47CE-B410-FA8E5BE85791}" sibTransId="{D274A960-FFEB-45DF-BA2B-4D4726497BD7}"/>
    <dgm:cxn modelId="{7C0FA11D-4851-4E6A-BA67-70A9C7676942}" type="presOf" srcId="{63E553E5-A3E4-446D-B696-9DC747576502}" destId="{FF814188-08D9-4B63-8CB3-34EB7B55B5BD}" srcOrd="0" destOrd="0" presId="urn:microsoft.com/office/officeart/2005/8/layout/cycle3"/>
    <dgm:cxn modelId="{5C094C2E-F5E7-4D89-B4D0-0C4D0E319356}" type="presOf" srcId="{C73D4804-E29E-4DE5-A578-60C0254D2087}" destId="{615FD213-4196-48B9-BD09-1889F3650C1F}" srcOrd="0" destOrd="0" presId="urn:microsoft.com/office/officeart/2005/8/layout/cycle3"/>
    <dgm:cxn modelId="{4D9FB532-9B57-4285-975B-E2456730EEB8}" type="presOf" srcId="{4704DB8B-1BB7-42C7-9961-FAEDFC40648F}" destId="{FD893ED7-8168-4F0D-B534-42FF66DDD66F}" srcOrd="0" destOrd="0" presId="urn:microsoft.com/office/officeart/2005/8/layout/cycle3"/>
    <dgm:cxn modelId="{330B5B34-5624-4B73-A7A9-4722F0DC3FBD}" type="presOf" srcId="{82424C8D-4B84-4DF4-8D16-E910C71A78AD}" destId="{43BAA17D-9887-4952-889A-EAC506495BEF}" srcOrd="0" destOrd="0" presId="urn:microsoft.com/office/officeart/2005/8/layout/cycle3"/>
    <dgm:cxn modelId="{FD106166-2C63-4BF8-8614-EDA8CE7CFC03}" type="presOf" srcId="{DE307E5C-6A00-463E-B13E-FEA1A8FF674F}" destId="{E00657B5-D148-4479-A655-7438EA695B58}" srcOrd="0" destOrd="0" presId="urn:microsoft.com/office/officeart/2005/8/layout/cycle3"/>
    <dgm:cxn modelId="{18E7D850-4210-4458-BAF6-B8B4A89FE799}" srcId="{6645A42D-9D1F-489D-949C-AD1DC3A40B72}" destId="{8FB89B01-150C-4103-9893-FF35F52F9013}" srcOrd="5" destOrd="0" parTransId="{42B3FBB3-116C-4F41-97D3-CFE4137F2053}" sibTransId="{6021CA0A-DCB7-46E9-B13D-9F8FAC82A4BB}"/>
    <dgm:cxn modelId="{0776C093-6DCC-4481-B387-FE3C8B8A43EF}" type="presOf" srcId="{697E01C3-06E4-4CB5-9F16-A71BD9E3AA7A}" destId="{92F6328A-72F1-4BC4-BF56-B4D01DCC10CD}" srcOrd="0" destOrd="0" presId="urn:microsoft.com/office/officeart/2005/8/layout/cycle3"/>
    <dgm:cxn modelId="{D5D696AB-2923-47F6-AE63-0219A0210B4F}" type="presOf" srcId="{8FB89B01-150C-4103-9893-FF35F52F9013}" destId="{72178894-E4B9-4128-B613-232F84696709}" srcOrd="0" destOrd="0" presId="urn:microsoft.com/office/officeart/2005/8/layout/cycle3"/>
    <dgm:cxn modelId="{CBDE9BC4-2B99-4E46-9555-0BC772259918}" type="presOf" srcId="{6645A42D-9D1F-489D-949C-AD1DC3A40B72}" destId="{17DA8439-FD81-4F3C-BE67-DA80B1A03E72}" srcOrd="0" destOrd="0" presId="urn:microsoft.com/office/officeart/2005/8/layout/cycle3"/>
    <dgm:cxn modelId="{5634AFCF-D1BB-4B2F-8708-C303F6BA3948}" srcId="{6645A42D-9D1F-489D-949C-AD1DC3A40B72}" destId="{82424C8D-4B84-4DF4-8D16-E910C71A78AD}" srcOrd="0" destOrd="0" parTransId="{23A01584-DAB7-4057-B6BA-A4A1861DC3A8}" sibTransId="{697E01C3-06E4-4CB5-9F16-A71BD9E3AA7A}"/>
    <dgm:cxn modelId="{CF4AC5D8-F17C-46F4-914D-468BBA813022}" srcId="{6645A42D-9D1F-489D-949C-AD1DC3A40B72}" destId="{DE307E5C-6A00-463E-B13E-FEA1A8FF674F}" srcOrd="2" destOrd="0" parTransId="{55E9BF4B-438C-4C47-A7E2-8C40D2632ACF}" sibTransId="{847FCD8A-2AE1-4823-AA7C-34CD43213A78}"/>
    <dgm:cxn modelId="{92CD54E6-6EC8-456C-B8BE-E4A8ADD0975F}" srcId="{6645A42D-9D1F-489D-949C-AD1DC3A40B72}" destId="{C73D4804-E29E-4DE5-A578-60C0254D2087}" srcOrd="3" destOrd="0" parTransId="{8D294FC8-04D7-4750-81BC-5F0950735DCF}" sibTransId="{8B6A896D-5E5D-4BE5-ADB0-36EB895DEA31}"/>
    <dgm:cxn modelId="{C4A7E8ED-2307-45B0-84FE-ABA541C55B54}" srcId="{6645A42D-9D1F-489D-949C-AD1DC3A40B72}" destId="{4704DB8B-1BB7-42C7-9961-FAEDFC40648F}" srcOrd="1" destOrd="0" parTransId="{F167272B-A7D2-4D07-B37A-020224C4ACAA}" sibTransId="{DC91533D-CD2E-4077-96A0-87D395D1211B}"/>
    <dgm:cxn modelId="{597C5F62-BABE-420D-A24D-64ED6F0DE511}" type="presParOf" srcId="{17DA8439-FD81-4F3C-BE67-DA80B1A03E72}" destId="{5E403E5A-B14B-49D6-8C26-F313181ECE59}" srcOrd="0" destOrd="0" presId="urn:microsoft.com/office/officeart/2005/8/layout/cycle3"/>
    <dgm:cxn modelId="{8DD884B4-2301-40D7-970F-812EA2EB9ABE}" type="presParOf" srcId="{5E403E5A-B14B-49D6-8C26-F313181ECE59}" destId="{43BAA17D-9887-4952-889A-EAC506495BEF}" srcOrd="0" destOrd="0" presId="urn:microsoft.com/office/officeart/2005/8/layout/cycle3"/>
    <dgm:cxn modelId="{421DB9B9-12E9-4C1E-9109-179986BF3E54}" type="presParOf" srcId="{5E403E5A-B14B-49D6-8C26-F313181ECE59}" destId="{92F6328A-72F1-4BC4-BF56-B4D01DCC10CD}" srcOrd="1" destOrd="0" presId="urn:microsoft.com/office/officeart/2005/8/layout/cycle3"/>
    <dgm:cxn modelId="{E0AB5DA1-2FB3-4740-90EE-78484C2710BA}" type="presParOf" srcId="{5E403E5A-B14B-49D6-8C26-F313181ECE59}" destId="{FD893ED7-8168-4F0D-B534-42FF66DDD66F}" srcOrd="2" destOrd="0" presId="urn:microsoft.com/office/officeart/2005/8/layout/cycle3"/>
    <dgm:cxn modelId="{D75BBCDB-96D6-4B7C-9F23-4BBE68ED08E1}" type="presParOf" srcId="{5E403E5A-B14B-49D6-8C26-F313181ECE59}" destId="{E00657B5-D148-4479-A655-7438EA695B58}" srcOrd="3" destOrd="0" presId="urn:microsoft.com/office/officeart/2005/8/layout/cycle3"/>
    <dgm:cxn modelId="{B3B3D42A-DA99-48DD-AFB5-97C360B21433}" type="presParOf" srcId="{5E403E5A-B14B-49D6-8C26-F313181ECE59}" destId="{615FD213-4196-48B9-BD09-1889F3650C1F}" srcOrd="4" destOrd="0" presId="urn:microsoft.com/office/officeart/2005/8/layout/cycle3"/>
    <dgm:cxn modelId="{D5398DA9-244A-40DB-8032-BA2BCAF718FB}" type="presParOf" srcId="{5E403E5A-B14B-49D6-8C26-F313181ECE59}" destId="{FF814188-08D9-4B63-8CB3-34EB7B55B5BD}" srcOrd="5" destOrd="0" presId="urn:microsoft.com/office/officeart/2005/8/layout/cycle3"/>
    <dgm:cxn modelId="{555F01B6-1F5D-4ECE-8E26-2410D7A5468B}" type="presParOf" srcId="{5E403E5A-B14B-49D6-8C26-F313181ECE59}" destId="{72178894-E4B9-4128-B613-232F84696709}" srcOrd="6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F6328A-72F1-4BC4-BF56-B4D01DCC10CD}">
      <dsp:nvSpPr>
        <dsp:cNvPr id="0" name=""/>
        <dsp:cNvSpPr/>
      </dsp:nvSpPr>
      <dsp:spPr>
        <a:xfrm>
          <a:off x="823445" y="-17967"/>
          <a:ext cx="3084477" cy="3084477"/>
        </a:xfrm>
        <a:prstGeom prst="circularArrow">
          <a:avLst>
            <a:gd name="adj1" fmla="val 5274"/>
            <a:gd name="adj2" fmla="val 312630"/>
            <a:gd name="adj3" fmla="val 14306001"/>
            <a:gd name="adj4" fmla="val 17081594"/>
            <a:gd name="adj5" fmla="val 5477"/>
          </a:avLst>
        </a:prstGeom>
        <a:solidFill>
          <a:srgbClr val="333399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3BAA17D-9887-4952-889A-EAC506495BEF}">
      <dsp:nvSpPr>
        <dsp:cNvPr id="0" name=""/>
        <dsp:cNvSpPr/>
      </dsp:nvSpPr>
      <dsp:spPr>
        <a:xfrm>
          <a:off x="1775491" y="16550"/>
          <a:ext cx="1120731" cy="560365"/>
        </a:xfrm>
        <a:prstGeom prst="roundRect">
          <a:avLst/>
        </a:prstGeom>
        <a:solidFill>
          <a:srgbClr val="333399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Initiation</a:t>
          </a:r>
          <a:endParaRPr lang="en-GB" sz="11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1802846" y="43905"/>
        <a:ext cx="1066021" cy="505655"/>
      </dsp:txXfrm>
    </dsp:sp>
    <dsp:sp modelId="{FD893ED7-8168-4F0D-B534-42FF66DDD66F}">
      <dsp:nvSpPr>
        <dsp:cNvPr id="0" name=""/>
        <dsp:cNvSpPr/>
      </dsp:nvSpPr>
      <dsp:spPr>
        <a:xfrm>
          <a:off x="2844087" y="627135"/>
          <a:ext cx="1120731" cy="560365"/>
        </a:xfrm>
        <a:prstGeom prst="roundRect">
          <a:avLst/>
        </a:prstGeom>
        <a:solidFill>
          <a:srgbClr val="333399">
            <a:hueOff val="-2880000"/>
            <a:satOff val="-10001"/>
            <a:lumOff val="12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Planning</a:t>
          </a:r>
          <a:endParaRPr lang="en-GB" sz="11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2871442" y="654490"/>
        <a:ext cx="1066021" cy="505655"/>
      </dsp:txXfrm>
    </dsp:sp>
    <dsp:sp modelId="{E00657B5-D148-4479-A655-7438EA695B58}">
      <dsp:nvSpPr>
        <dsp:cNvPr id="0" name=""/>
        <dsp:cNvSpPr/>
      </dsp:nvSpPr>
      <dsp:spPr>
        <a:xfrm>
          <a:off x="2844087" y="1878444"/>
          <a:ext cx="1120731" cy="560365"/>
        </a:xfrm>
        <a:prstGeom prst="roundRect">
          <a:avLst/>
        </a:prstGeom>
        <a:solidFill>
          <a:srgbClr val="333399">
            <a:hueOff val="-5760000"/>
            <a:satOff val="-20001"/>
            <a:lumOff val="24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Implementation</a:t>
          </a:r>
          <a:endParaRPr lang="en-GB" sz="11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2871442" y="1905799"/>
        <a:ext cx="1066021" cy="505655"/>
      </dsp:txXfrm>
    </dsp:sp>
    <dsp:sp modelId="{615FD213-4196-48B9-BD09-1889F3650C1F}">
      <dsp:nvSpPr>
        <dsp:cNvPr id="0" name=""/>
        <dsp:cNvSpPr/>
      </dsp:nvSpPr>
      <dsp:spPr>
        <a:xfrm>
          <a:off x="1760421" y="2505580"/>
          <a:ext cx="1120731" cy="560365"/>
        </a:xfrm>
        <a:prstGeom prst="roundRect">
          <a:avLst/>
        </a:prstGeom>
        <a:solidFill>
          <a:srgbClr val="C00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Monitoring</a:t>
          </a:r>
          <a:endParaRPr lang="en-GB" sz="11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1787776" y="2532935"/>
        <a:ext cx="1066021" cy="505655"/>
      </dsp:txXfrm>
    </dsp:sp>
    <dsp:sp modelId="{FF814188-08D9-4B63-8CB3-34EB7B55B5BD}">
      <dsp:nvSpPr>
        <dsp:cNvPr id="0" name=""/>
        <dsp:cNvSpPr/>
      </dsp:nvSpPr>
      <dsp:spPr>
        <a:xfrm>
          <a:off x="676755" y="1878444"/>
          <a:ext cx="1120731" cy="560365"/>
        </a:xfrm>
        <a:prstGeom prst="roundRect">
          <a:avLst/>
        </a:prstGeom>
        <a:solidFill>
          <a:srgbClr val="7030A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Reporting</a:t>
          </a:r>
          <a:endParaRPr lang="en-GB" sz="11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704110" y="1905799"/>
        <a:ext cx="1066021" cy="505655"/>
      </dsp:txXfrm>
    </dsp:sp>
    <dsp:sp modelId="{72178894-E4B9-4128-B613-232F84696709}">
      <dsp:nvSpPr>
        <dsp:cNvPr id="0" name=""/>
        <dsp:cNvSpPr/>
      </dsp:nvSpPr>
      <dsp:spPr>
        <a:xfrm>
          <a:off x="676755" y="627135"/>
          <a:ext cx="1120731" cy="560365"/>
        </a:xfrm>
        <a:prstGeom prst="roundRect">
          <a:avLst/>
        </a:prstGeom>
        <a:solidFill>
          <a:srgbClr val="FFC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000000"/>
              </a:solidFill>
              <a:latin typeface="Arial"/>
              <a:ea typeface="+mn-ea"/>
              <a:cs typeface="+mn-cs"/>
            </a:rPr>
            <a:t>Evaluation</a:t>
          </a:r>
          <a:endParaRPr lang="en-GB" sz="1100" kern="1200" dirty="0">
            <a:solidFill>
              <a:srgbClr val="000000"/>
            </a:solidFill>
            <a:latin typeface="Arial"/>
            <a:ea typeface="+mn-ea"/>
            <a:cs typeface="+mn-cs"/>
          </a:endParaRPr>
        </a:p>
      </dsp:txBody>
      <dsp:txXfrm>
        <a:off x="704110" y="654490"/>
        <a:ext cx="1066021" cy="5056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25</cp:revision>
  <cp:lastPrinted>2013-05-15T12:05:00Z</cp:lastPrinted>
  <dcterms:created xsi:type="dcterms:W3CDTF">2022-10-04T12:43:00Z</dcterms:created>
  <dcterms:modified xsi:type="dcterms:W3CDTF">2022-10-18T14:15:00Z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