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2624ECBE" w:rsidR="008E402F" w:rsidRDefault="005C57CC" w:rsidP="008E402F">
      <w:pPr>
        <w:pStyle w:val="Heading1"/>
      </w:pPr>
      <w:r>
        <w:t xml:space="preserve">Worksheet </w:t>
      </w:r>
      <w:r w:rsidR="00CC39B5">
        <w:t>8</w:t>
      </w:r>
      <w:r w:rsidR="00474F67" w:rsidRPr="00692A45">
        <w:t xml:space="preserve">: </w:t>
      </w:r>
      <w:r w:rsidR="005561F3">
        <w:t>Gantt charts</w:t>
      </w:r>
      <w:r w:rsidR="00A3067D">
        <w:t xml:space="preserve"> (tutor)</w:t>
      </w:r>
    </w:p>
    <w:p w14:paraId="6E123287" w14:textId="663788E4" w:rsidR="00AC14CF" w:rsidRDefault="009B5A5E" w:rsidP="00A3067D">
      <w:pPr>
        <w:pStyle w:val="ListParagraph"/>
        <w:numPr>
          <w:ilvl w:val="0"/>
          <w:numId w:val="9"/>
        </w:numPr>
      </w:pPr>
      <w:r>
        <w:t xml:space="preserve">What </w:t>
      </w:r>
      <w:r w:rsidR="00A3067D">
        <w:t>can a</w:t>
      </w:r>
      <w:r>
        <w:t xml:space="preserve"> Gantt chart</w:t>
      </w:r>
      <w:r w:rsidR="00A3067D">
        <w:t xml:space="preserve"> tell you</w:t>
      </w:r>
      <w:r>
        <w:t>?</w:t>
      </w:r>
    </w:p>
    <w:p w14:paraId="7B8B85B1" w14:textId="77777777" w:rsidR="00A3067D" w:rsidRDefault="00A3067D" w:rsidP="00A3067D">
      <w:pPr>
        <w:pStyle w:val="ListParagraph"/>
      </w:pPr>
    </w:p>
    <w:p w14:paraId="45BBC7EB" w14:textId="33AAB981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W</w:t>
      </w:r>
      <w:r w:rsidR="00A3067D" w:rsidRPr="00A3067D">
        <w:rPr>
          <w:color w:val="FF0000"/>
          <w:lang w:val="en-US"/>
        </w:rPr>
        <w:t>hen each task will begin and end</w:t>
      </w:r>
      <w:r>
        <w:rPr>
          <w:color w:val="FF0000"/>
          <w:lang w:val="en-US"/>
        </w:rPr>
        <w:t>.</w:t>
      </w:r>
      <w:r w:rsidR="00A3067D" w:rsidRPr="00A3067D">
        <w:rPr>
          <w:color w:val="FF0000"/>
          <w:lang w:val="en-US"/>
        </w:rPr>
        <w:t xml:space="preserve"> </w:t>
      </w:r>
    </w:p>
    <w:p w14:paraId="4FF14DC0" w14:textId="379B6281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H</w:t>
      </w:r>
      <w:r w:rsidR="00A3067D" w:rsidRPr="00A3067D">
        <w:rPr>
          <w:color w:val="FF0000"/>
          <w:lang w:val="en-US"/>
        </w:rPr>
        <w:t>ow long each task will take</w:t>
      </w:r>
      <w:r>
        <w:rPr>
          <w:color w:val="FF0000"/>
          <w:lang w:val="en-US"/>
        </w:rPr>
        <w:t>.</w:t>
      </w:r>
      <w:r w:rsidR="00A3067D" w:rsidRPr="00A3067D">
        <w:rPr>
          <w:color w:val="FF0000"/>
          <w:lang w:val="en-US"/>
        </w:rPr>
        <w:t xml:space="preserve"> </w:t>
      </w:r>
    </w:p>
    <w:p w14:paraId="77408E3F" w14:textId="5F1EC421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W</w:t>
      </w:r>
      <w:r w:rsidR="00A3067D" w:rsidRPr="00A3067D">
        <w:rPr>
          <w:color w:val="FF0000"/>
          <w:lang w:val="en-US"/>
        </w:rPr>
        <w:t>ho is assigned to each task</w:t>
      </w:r>
      <w:r>
        <w:rPr>
          <w:color w:val="FF0000"/>
          <w:lang w:val="en-US"/>
        </w:rPr>
        <w:t>.</w:t>
      </w:r>
    </w:p>
    <w:p w14:paraId="029DFC61" w14:textId="3A571AF4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H</w:t>
      </w:r>
      <w:r w:rsidR="00A3067D" w:rsidRPr="00A3067D">
        <w:rPr>
          <w:color w:val="FF0000"/>
          <w:lang w:val="en-US"/>
        </w:rPr>
        <w:t>ow tasks relate to each other</w:t>
      </w:r>
      <w:r>
        <w:rPr>
          <w:color w:val="FF0000"/>
          <w:lang w:val="en-US"/>
        </w:rPr>
        <w:t>.</w:t>
      </w:r>
    </w:p>
    <w:p w14:paraId="01E7C186" w14:textId="3AB1CADF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H</w:t>
      </w:r>
      <w:r w:rsidR="00A3067D" w:rsidRPr="00A3067D">
        <w:rPr>
          <w:color w:val="FF0000"/>
          <w:lang w:val="en-US"/>
        </w:rPr>
        <w:t>ow work is progressing in a project</w:t>
      </w:r>
      <w:r>
        <w:rPr>
          <w:color w:val="FF0000"/>
          <w:lang w:val="en-US"/>
        </w:rPr>
        <w:t>.</w:t>
      </w:r>
    </w:p>
    <w:p w14:paraId="32F7F292" w14:textId="51D35683" w:rsidR="00A3067D" w:rsidRPr="00A3067D" w:rsidRDefault="00126564" w:rsidP="00A3067D">
      <w:pPr>
        <w:numPr>
          <w:ilvl w:val="0"/>
          <w:numId w:val="8"/>
        </w:numPr>
        <w:rPr>
          <w:color w:val="FF0000"/>
        </w:rPr>
      </w:pPr>
      <w:r>
        <w:rPr>
          <w:color w:val="FF0000"/>
          <w:lang w:val="en-US"/>
        </w:rPr>
        <w:t>T</w:t>
      </w:r>
      <w:r w:rsidR="00A3067D" w:rsidRPr="00A3067D">
        <w:rPr>
          <w:color w:val="FF0000"/>
          <w:lang w:val="en-US"/>
        </w:rPr>
        <w:t>he full project schedule from start to finish.</w:t>
      </w:r>
    </w:p>
    <w:p w14:paraId="1C6BE4F4" w14:textId="77777777" w:rsidR="00A3067D" w:rsidRPr="004E4E31" w:rsidRDefault="00A3067D" w:rsidP="00A3067D">
      <w:pPr>
        <w:ind w:left="720"/>
      </w:pPr>
    </w:p>
    <w:p w14:paraId="487F4E06" w14:textId="6F6A20F9" w:rsidR="00A3067D" w:rsidRPr="004E4E31" w:rsidRDefault="001A08E6" w:rsidP="00A3067D">
      <w:pPr>
        <w:pStyle w:val="ListParagraph"/>
        <w:numPr>
          <w:ilvl w:val="0"/>
          <w:numId w:val="9"/>
        </w:numPr>
      </w:pPr>
      <w:r w:rsidRPr="004E4E31">
        <w:t>What are the advantage and disadvantages of Gantt charts?</w:t>
      </w:r>
    </w:p>
    <w:p w14:paraId="0025FEB0" w14:textId="2665F4A8" w:rsidR="001A08E6" w:rsidRDefault="001A08E6" w:rsidP="001A08E6">
      <w:pPr>
        <w:ind w:left="360"/>
        <w:rPr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03"/>
        <w:gridCol w:w="4903"/>
      </w:tblGrid>
      <w:tr w:rsidR="00126564" w:rsidRPr="00126564" w14:paraId="4273CC41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8AA54" w14:textId="77777777" w:rsidR="001A08E6" w:rsidRPr="00126564" w:rsidRDefault="001A08E6" w:rsidP="001A08E6">
            <w:pPr>
              <w:ind w:left="360"/>
              <w:rPr>
                <w:color w:val="000000" w:themeColor="text1"/>
              </w:rPr>
            </w:pPr>
            <w:r w:rsidRPr="00126564">
              <w:rPr>
                <w:b/>
                <w:bCs/>
                <w:color w:val="000000" w:themeColor="text1"/>
                <w:lang w:val="en-US"/>
              </w:rPr>
              <w:t>Advantages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B17FA" w14:textId="77777777" w:rsidR="001A08E6" w:rsidRPr="00126564" w:rsidRDefault="001A08E6" w:rsidP="001A08E6">
            <w:pPr>
              <w:ind w:left="360"/>
              <w:rPr>
                <w:color w:val="000000" w:themeColor="text1"/>
              </w:rPr>
            </w:pPr>
            <w:r w:rsidRPr="00126564">
              <w:rPr>
                <w:b/>
                <w:bCs/>
                <w:color w:val="000000" w:themeColor="text1"/>
                <w:lang w:val="en-US"/>
              </w:rPr>
              <w:t>Disadvantages</w:t>
            </w:r>
          </w:p>
        </w:tc>
      </w:tr>
      <w:tr w:rsidR="001A08E6" w:rsidRPr="001A08E6" w14:paraId="600FBA09" w14:textId="77777777" w:rsidTr="001A08E6">
        <w:trPr>
          <w:trHeight w:val="58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FABF5" w14:textId="1AE5262A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Visual, graphical way of displaying project stages</w:t>
            </w:r>
            <w:r w:rsidR="00384ECD">
              <w:rPr>
                <w:color w:val="FF0000"/>
                <w:lang w:val="en-US"/>
              </w:rPr>
              <w:t>. E</w:t>
            </w:r>
            <w:r w:rsidRPr="001A08E6">
              <w:rPr>
                <w:color w:val="FF0000"/>
                <w:lang w:val="en-US"/>
              </w:rPr>
              <w:t>asy to interpret with minimal training/knowledge</w:t>
            </w:r>
            <w:r w:rsidR="00384ECD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4C7BF" w14:textId="638DE205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Dependencies cannot be seen clearly, unless marked with vertical lines. These can make the chart cluttered and harder to interpret</w:t>
            </w:r>
            <w:r w:rsidR="00384ECD">
              <w:rPr>
                <w:color w:val="FF0000"/>
                <w:lang w:val="en-US"/>
              </w:rPr>
              <w:t>.</w:t>
            </w:r>
          </w:p>
        </w:tc>
      </w:tr>
      <w:tr w:rsidR="001A08E6" w:rsidRPr="001A08E6" w14:paraId="3B0CC528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60C854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Allows tasks to be assigned and accountabilities made clear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22F48" w14:textId="0B516135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Gantt charts can be inflexible-</w:t>
            </w:r>
            <w:r w:rsidR="00384ECD">
              <w:rPr>
                <w:color w:val="FF0000"/>
                <w:lang w:val="en-US"/>
              </w:rPr>
              <w:t>. I</w:t>
            </w:r>
            <w:r w:rsidRPr="001A08E6">
              <w:rPr>
                <w:color w:val="FF0000"/>
                <w:lang w:val="en-US"/>
              </w:rPr>
              <w:t xml:space="preserve">f something changes a lot of revision is required to revise the chart. </w:t>
            </w:r>
            <w:r w:rsidR="00384ECD">
              <w:rPr>
                <w:color w:val="FF0000"/>
                <w:lang w:val="en-US"/>
              </w:rPr>
              <w:t>S</w:t>
            </w:r>
            <w:r w:rsidRPr="001A08E6">
              <w:rPr>
                <w:color w:val="FF0000"/>
                <w:lang w:val="en-US"/>
              </w:rPr>
              <w:t>oftware has made this easier</w:t>
            </w:r>
            <w:r w:rsidR="00384ECD">
              <w:rPr>
                <w:color w:val="FF0000"/>
                <w:lang w:val="en-US"/>
              </w:rPr>
              <w:t>.</w:t>
            </w:r>
          </w:p>
        </w:tc>
      </w:tr>
      <w:tr w:rsidR="001A08E6" w:rsidRPr="001A08E6" w14:paraId="23E83D0E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F46DDD" w14:textId="3BCE3879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Allow stakeholders to identify milestone</w:t>
            </w:r>
            <w:r w:rsidR="00384ECD">
              <w:rPr>
                <w:color w:val="FF0000"/>
                <w:lang w:val="en-US"/>
              </w:rPr>
              <w:t>s</w:t>
            </w:r>
            <w:r w:rsidRPr="001A08E6">
              <w:rPr>
                <w:color w:val="FF0000"/>
                <w:lang w:val="en-US"/>
              </w:rPr>
              <w:t xml:space="preserve"> </w:t>
            </w:r>
            <w:r w:rsidR="00384ECD">
              <w:rPr>
                <w:color w:val="FF0000"/>
                <w:lang w:val="en-US"/>
              </w:rPr>
              <w:t>i</w:t>
            </w:r>
            <w:r w:rsidRPr="001A08E6">
              <w:rPr>
                <w:color w:val="FF0000"/>
                <w:lang w:val="en-US"/>
              </w:rPr>
              <w:t xml:space="preserve">n a schedule 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27AB6E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  <w:tr w:rsidR="001A08E6" w:rsidRPr="001A08E6" w14:paraId="73980D0A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7B0E5E" w14:textId="3B8E7792" w:rsidR="001A08E6" w:rsidRPr="001A08E6" w:rsidRDefault="001A08E6" w:rsidP="001A08E6">
            <w:pPr>
              <w:ind w:left="360"/>
              <w:rPr>
                <w:color w:val="FF0000"/>
              </w:rPr>
            </w:pPr>
            <w:r w:rsidRPr="001A08E6">
              <w:rPr>
                <w:color w:val="FF0000"/>
                <w:lang w:val="en-US"/>
              </w:rPr>
              <w:t>Project status is clear</w:t>
            </w:r>
            <w:r w:rsidR="00384ECD">
              <w:rPr>
                <w:color w:val="FF0000"/>
                <w:lang w:val="en-US"/>
              </w:rPr>
              <w:t>. T</w:t>
            </w:r>
            <w:r w:rsidRPr="001A08E6">
              <w:rPr>
                <w:color w:val="FF0000"/>
                <w:lang w:val="en-US"/>
              </w:rPr>
              <w:t>oday is marked, and colour shading can show tasks completed</w:t>
            </w:r>
            <w:r w:rsidR="00384ECD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2F32E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</w:tbl>
    <w:p w14:paraId="3067A5DA" w14:textId="77777777" w:rsidR="001A08E6" w:rsidRPr="001A08E6" w:rsidRDefault="001A08E6" w:rsidP="001A08E6">
      <w:pPr>
        <w:ind w:left="360"/>
        <w:rPr>
          <w:color w:val="FF0000"/>
        </w:rPr>
      </w:pPr>
    </w:p>
    <w:p w14:paraId="7910CBB9" w14:textId="77777777" w:rsidR="00AC14CF" w:rsidRDefault="00AC14CF"/>
    <w:p w14:paraId="14647544" w14:textId="77777777" w:rsidR="00AC14CF" w:rsidRDefault="00AC14CF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3D529" w14:textId="77777777" w:rsidR="001371F6" w:rsidRDefault="001371F6">
      <w:pPr>
        <w:spacing w:before="0" w:after="0"/>
      </w:pPr>
      <w:r>
        <w:separator/>
      </w:r>
    </w:p>
  </w:endnote>
  <w:endnote w:type="continuationSeparator" w:id="0">
    <w:p w14:paraId="483AC12C" w14:textId="77777777" w:rsidR="001371F6" w:rsidRDefault="001371F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791E" w14:textId="77777777" w:rsidR="00B766A1" w:rsidRDefault="00B766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1BF2DB2" w:rsidR="00110217" w:rsidRPr="00F03E33" w:rsidRDefault="003F7F14" w:rsidP="00B766A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3E883263">
          <wp:simplePos x="0" y="0"/>
          <wp:positionH relativeFrom="margin">
            <wp:posOffset>5083175</wp:posOffset>
          </wp:positionH>
          <wp:positionV relativeFrom="bottomMargin">
            <wp:posOffset>193675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766A1">
      <w:fldChar w:fldCharType="begin"/>
    </w:r>
    <w:r w:rsidR="00B766A1">
      <w:instrText xml:space="preserve"> NUMPAGES   \* MERGEFORMAT </w:instrText>
    </w:r>
    <w:r w:rsidR="00B766A1">
      <w:fldChar w:fldCharType="separate"/>
    </w:r>
    <w:r w:rsidR="001D4F84">
      <w:rPr>
        <w:noProof/>
      </w:rPr>
      <w:t>2</w:t>
    </w:r>
    <w:r w:rsidR="00B766A1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766A1">
      <w:br/>
      <w:t xml:space="preserve">                                         </w:t>
    </w:r>
    <w:r w:rsidR="00B766A1">
      <w:t>© 2022 City and Guilds of London Institute. All rights reserved.</w:t>
    </w:r>
    <w:r w:rsidR="00B766A1">
      <w:br/>
    </w:r>
    <w:r w:rsidR="00B766A1">
      <w:rPr>
        <w:rFonts w:eastAsia="Calibri"/>
        <w:noProof/>
      </w:rPr>
      <w:t xml:space="preserve">                                  ‘T-LEVELS’ is a registered trade mark of the Department for Education.</w:t>
    </w:r>
    <w:r w:rsidR="00B766A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74F58" w14:textId="77777777" w:rsidR="00B766A1" w:rsidRDefault="00B766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06CA1" w14:textId="77777777" w:rsidR="001371F6" w:rsidRDefault="001371F6">
      <w:pPr>
        <w:spacing w:before="0" w:after="0"/>
      </w:pPr>
      <w:r>
        <w:separator/>
      </w:r>
    </w:p>
  </w:footnote>
  <w:footnote w:type="continuationSeparator" w:id="0">
    <w:p w14:paraId="6BAE9427" w14:textId="77777777" w:rsidR="001371F6" w:rsidRDefault="001371F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7A9B2" w14:textId="77777777" w:rsidR="00B766A1" w:rsidRDefault="00B76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62A6E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D4EE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D4EE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4149D2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8B0A8" w14:textId="77777777" w:rsidR="00B766A1" w:rsidRDefault="00B76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22379"/>
    <w:multiLevelType w:val="hybridMultilevel"/>
    <w:tmpl w:val="7E6C68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F7027"/>
    <w:multiLevelType w:val="hybridMultilevel"/>
    <w:tmpl w:val="8C58B034"/>
    <w:lvl w:ilvl="0" w:tplc="71D6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3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4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D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82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60937307">
    <w:abstractNumId w:val="1"/>
  </w:num>
  <w:num w:numId="2" w16cid:durableId="706611927">
    <w:abstractNumId w:val="4"/>
  </w:num>
  <w:num w:numId="3" w16cid:durableId="607199889">
    <w:abstractNumId w:val="6"/>
  </w:num>
  <w:num w:numId="4" w16cid:durableId="1188714652">
    <w:abstractNumId w:val="4"/>
    <w:lvlOverride w:ilvl="0">
      <w:startOverride w:val="1"/>
    </w:lvlOverride>
  </w:num>
  <w:num w:numId="5" w16cid:durableId="1093404664">
    <w:abstractNumId w:val="3"/>
  </w:num>
  <w:num w:numId="6" w16cid:durableId="505827597">
    <w:abstractNumId w:val="2"/>
  </w:num>
  <w:num w:numId="7" w16cid:durableId="145362748">
    <w:abstractNumId w:val="5"/>
  </w:num>
  <w:num w:numId="8" w16cid:durableId="1930115040">
    <w:abstractNumId w:val="7"/>
  </w:num>
  <w:num w:numId="9" w16cid:durableId="6182975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07C66"/>
    <w:rsid w:val="00110217"/>
    <w:rsid w:val="00126564"/>
    <w:rsid w:val="001371F6"/>
    <w:rsid w:val="00152AC3"/>
    <w:rsid w:val="00156AF3"/>
    <w:rsid w:val="001603AF"/>
    <w:rsid w:val="001874D6"/>
    <w:rsid w:val="0019491D"/>
    <w:rsid w:val="001A08E6"/>
    <w:rsid w:val="001D4F84"/>
    <w:rsid w:val="001E2292"/>
    <w:rsid w:val="001E7BAE"/>
    <w:rsid w:val="001F74AD"/>
    <w:rsid w:val="0027610D"/>
    <w:rsid w:val="002B1BC1"/>
    <w:rsid w:val="002D07A8"/>
    <w:rsid w:val="003405EA"/>
    <w:rsid w:val="0035079C"/>
    <w:rsid w:val="003542FA"/>
    <w:rsid w:val="003666DA"/>
    <w:rsid w:val="00384ECD"/>
    <w:rsid w:val="003B327E"/>
    <w:rsid w:val="003D24AE"/>
    <w:rsid w:val="003F7F14"/>
    <w:rsid w:val="00404B31"/>
    <w:rsid w:val="00416CAB"/>
    <w:rsid w:val="00474F67"/>
    <w:rsid w:val="0048500D"/>
    <w:rsid w:val="00497A33"/>
    <w:rsid w:val="004E4E31"/>
    <w:rsid w:val="004E7E10"/>
    <w:rsid w:val="00524E1B"/>
    <w:rsid w:val="005454EA"/>
    <w:rsid w:val="005561F3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6B89"/>
    <w:rsid w:val="006807B0"/>
    <w:rsid w:val="00691B95"/>
    <w:rsid w:val="006B798A"/>
    <w:rsid w:val="006D3AA3"/>
    <w:rsid w:val="006D4994"/>
    <w:rsid w:val="006D4EE3"/>
    <w:rsid w:val="006E1028"/>
    <w:rsid w:val="006E19C2"/>
    <w:rsid w:val="006E28BF"/>
    <w:rsid w:val="006F7BAF"/>
    <w:rsid w:val="007619ED"/>
    <w:rsid w:val="00776D69"/>
    <w:rsid w:val="00795A8C"/>
    <w:rsid w:val="00797FA7"/>
    <w:rsid w:val="00823BCE"/>
    <w:rsid w:val="00843B52"/>
    <w:rsid w:val="00877564"/>
    <w:rsid w:val="00880181"/>
    <w:rsid w:val="008840CA"/>
    <w:rsid w:val="008B3507"/>
    <w:rsid w:val="008C1F1C"/>
    <w:rsid w:val="008D47A6"/>
    <w:rsid w:val="008D79E2"/>
    <w:rsid w:val="008E402F"/>
    <w:rsid w:val="0093518C"/>
    <w:rsid w:val="009372F9"/>
    <w:rsid w:val="00977131"/>
    <w:rsid w:val="00984256"/>
    <w:rsid w:val="009975A0"/>
    <w:rsid w:val="009B5A5E"/>
    <w:rsid w:val="009C5C6E"/>
    <w:rsid w:val="009D7420"/>
    <w:rsid w:val="00A05AE0"/>
    <w:rsid w:val="00A147A6"/>
    <w:rsid w:val="00A204BC"/>
    <w:rsid w:val="00A2454C"/>
    <w:rsid w:val="00A3067D"/>
    <w:rsid w:val="00A82DCC"/>
    <w:rsid w:val="00A87E66"/>
    <w:rsid w:val="00A95FE0"/>
    <w:rsid w:val="00AC14CF"/>
    <w:rsid w:val="00AD5FF1"/>
    <w:rsid w:val="00AE245C"/>
    <w:rsid w:val="00B054EC"/>
    <w:rsid w:val="00B519F0"/>
    <w:rsid w:val="00B634AC"/>
    <w:rsid w:val="00B766A1"/>
    <w:rsid w:val="00BC1B55"/>
    <w:rsid w:val="00BD1EA0"/>
    <w:rsid w:val="00BE2C21"/>
    <w:rsid w:val="00C01D20"/>
    <w:rsid w:val="00C06474"/>
    <w:rsid w:val="00C131E9"/>
    <w:rsid w:val="00C202BF"/>
    <w:rsid w:val="00C20F8B"/>
    <w:rsid w:val="00C502A6"/>
    <w:rsid w:val="00C71FF3"/>
    <w:rsid w:val="00C858D7"/>
    <w:rsid w:val="00C92F19"/>
    <w:rsid w:val="00CB597B"/>
    <w:rsid w:val="00CC39B5"/>
    <w:rsid w:val="00CC3B85"/>
    <w:rsid w:val="00CC7DBF"/>
    <w:rsid w:val="00D073BC"/>
    <w:rsid w:val="00D338F3"/>
    <w:rsid w:val="00D51C40"/>
    <w:rsid w:val="00D56B82"/>
    <w:rsid w:val="00D67CE1"/>
    <w:rsid w:val="00D732D1"/>
    <w:rsid w:val="00DA2485"/>
    <w:rsid w:val="00DC6CDD"/>
    <w:rsid w:val="00DE29A8"/>
    <w:rsid w:val="00DF69C8"/>
    <w:rsid w:val="00E01D4B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8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55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15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56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76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5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Fiona Freel</cp:lastModifiedBy>
  <cp:revision>18</cp:revision>
  <cp:lastPrinted>2013-05-15T12:05:00Z</cp:lastPrinted>
  <dcterms:created xsi:type="dcterms:W3CDTF">2022-05-06T19:32:00Z</dcterms:created>
  <dcterms:modified xsi:type="dcterms:W3CDTF">2022-10-18T15:08:00Z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