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AA5AC" w14:textId="3AD631C4" w:rsidR="007D53F7" w:rsidRPr="008538CC" w:rsidRDefault="00850192" w:rsidP="00076466">
      <w:pPr>
        <w:rPr>
          <w:rFonts w:ascii="Arial" w:hAnsi="Arial" w:cs="Arial"/>
          <w:b/>
          <w:color w:val="00B050"/>
          <w:sz w:val="32"/>
          <w:szCs w:val="32"/>
        </w:rPr>
      </w:pPr>
      <w:bookmarkStart w:id="0" w:name="_Hlk529537852"/>
      <w:r w:rsidRPr="008538CC">
        <w:rPr>
          <w:rFonts w:ascii="Arial" w:hAnsi="Arial" w:cs="Arial"/>
          <w:color w:val="FF0000"/>
          <w:sz w:val="22"/>
          <w:lang w:val="en-GB"/>
        </w:rPr>
        <w:softHyphen/>
      </w:r>
      <w:r w:rsidR="007D53F7" w:rsidRPr="008538CC">
        <w:rPr>
          <w:rFonts w:ascii="Arial" w:hAnsi="Arial" w:cs="Arial"/>
          <w:color w:val="FF0000"/>
          <w:sz w:val="32"/>
          <w:szCs w:val="32"/>
          <w:lang w:val="en-GB"/>
        </w:rPr>
        <w:softHyphen/>
      </w:r>
      <w:r w:rsidR="00C73F7A" w:rsidRPr="008538CC">
        <w:rPr>
          <w:rFonts w:ascii="Arial" w:hAnsi="Arial" w:cs="Arial"/>
          <w:b/>
          <w:color w:val="00B050"/>
          <w:sz w:val="32"/>
          <w:szCs w:val="32"/>
        </w:rPr>
        <w:t xml:space="preserve">Moderator Feedback </w:t>
      </w:r>
      <w:r w:rsidR="00C42AA0" w:rsidRPr="008538CC">
        <w:rPr>
          <w:rFonts w:ascii="Arial" w:hAnsi="Arial" w:cs="Arial"/>
          <w:b/>
          <w:color w:val="00B050"/>
          <w:sz w:val="32"/>
          <w:szCs w:val="32"/>
        </w:rPr>
        <w:t>to</w:t>
      </w:r>
      <w:r w:rsidR="00C73F7A" w:rsidRPr="008538CC">
        <w:rPr>
          <w:rFonts w:ascii="Arial" w:hAnsi="Arial" w:cs="Arial"/>
          <w:b/>
          <w:color w:val="00B050"/>
          <w:sz w:val="32"/>
          <w:szCs w:val="32"/>
        </w:rPr>
        <w:t xml:space="preserve"> Centre</w:t>
      </w:r>
      <w:r w:rsidR="00611FAB">
        <w:rPr>
          <w:rFonts w:ascii="Arial" w:hAnsi="Arial" w:cs="Arial"/>
          <w:b/>
          <w:color w:val="00B050"/>
          <w:sz w:val="32"/>
          <w:szCs w:val="32"/>
        </w:rPr>
        <w:t xml:space="preserve"> (F3)</w:t>
      </w:r>
    </w:p>
    <w:bookmarkEnd w:id="0"/>
    <w:p w14:paraId="22632CFD" w14:textId="2999C729" w:rsidR="00850192" w:rsidRPr="008538CC" w:rsidRDefault="00A20194" w:rsidP="007D53F7">
      <w:pPr>
        <w:spacing w:after="160"/>
        <w:rPr>
          <w:rFonts w:ascii="Arial" w:hAnsi="Arial" w:cs="Arial"/>
          <w:color w:val="00B050"/>
          <w:sz w:val="22"/>
          <w:lang w:val="en-GB"/>
        </w:rPr>
      </w:pPr>
      <w:r w:rsidRPr="00A20194">
        <w:rPr>
          <w:rFonts w:ascii="Arial" w:hAnsi="Arial" w:cs="Arial"/>
          <w:b/>
          <w:color w:val="00B050"/>
          <w:sz w:val="28"/>
        </w:rPr>
        <w:t>Technical Qualifications – synoptic assignment</w:t>
      </w:r>
      <w:r>
        <w:rPr>
          <w:rFonts w:ascii="Arial" w:hAnsi="Arial" w:cs="Arial"/>
          <w:b/>
          <w:color w:val="00B050"/>
          <w:sz w:val="28"/>
        </w:rPr>
        <w:t xml:space="preserve"> - </w:t>
      </w:r>
      <w:r w:rsidR="00084073">
        <w:rPr>
          <w:rFonts w:ascii="Arial" w:hAnsi="Arial" w:cs="Arial"/>
          <w:b/>
          <w:color w:val="00B050"/>
          <w:sz w:val="28"/>
        </w:rPr>
        <w:t xml:space="preserve">EXEMPLAR </w:t>
      </w:r>
    </w:p>
    <w:p w14:paraId="188148C0" w14:textId="096B0B4F" w:rsidR="00850192" w:rsidRPr="008538CC" w:rsidRDefault="00850192" w:rsidP="00CF5135">
      <w:pPr>
        <w:spacing w:after="160"/>
        <w:rPr>
          <w:rFonts w:ascii="Arial" w:hAnsi="Arial" w:cs="Arial"/>
          <w:color w:val="000000" w:themeColor="text1"/>
          <w:sz w:val="22"/>
          <w:lang w:val="en-GB"/>
        </w:rPr>
      </w:pPr>
    </w:p>
    <w:p w14:paraId="7CD8914B" w14:textId="12F916BD" w:rsidR="008A0064" w:rsidRPr="008538CC" w:rsidRDefault="00FF6EC8" w:rsidP="00CF5135">
      <w:pPr>
        <w:spacing w:after="160"/>
        <w:rPr>
          <w:rFonts w:ascii="Arial" w:hAnsi="Arial" w:cs="Arial"/>
          <w:b/>
          <w:color w:val="000000" w:themeColor="text1"/>
          <w:sz w:val="22"/>
          <w:lang w:val="en-GB"/>
        </w:rPr>
      </w:pPr>
      <w:r w:rsidRPr="008538CC">
        <w:rPr>
          <w:rFonts w:ascii="Arial" w:hAnsi="Arial" w:cs="Arial"/>
          <w:b/>
          <w:color w:val="000000" w:themeColor="text1"/>
          <w:sz w:val="22"/>
          <w:lang w:val="en-GB"/>
        </w:rPr>
        <w:t>To be completed by the m</w:t>
      </w:r>
      <w:r w:rsidR="008A0064" w:rsidRPr="008538CC">
        <w:rPr>
          <w:rFonts w:ascii="Arial" w:hAnsi="Arial" w:cs="Arial"/>
          <w:b/>
          <w:color w:val="000000" w:themeColor="text1"/>
          <w:sz w:val="22"/>
          <w:lang w:val="en-GB"/>
        </w:rPr>
        <w:t>oderator</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244"/>
      </w:tblGrid>
      <w:tr w:rsidR="00C73F7A" w:rsidRPr="008538CC" w14:paraId="4F563489" w14:textId="77777777" w:rsidTr="00AC42B0">
        <w:tc>
          <w:tcPr>
            <w:tcW w:w="4957" w:type="dxa"/>
            <w:tcBorders>
              <w:bottom w:val="single" w:sz="4" w:space="0" w:color="auto"/>
            </w:tcBorders>
            <w:shd w:val="clear" w:color="auto" w:fill="F2F2F2" w:themeFill="background1" w:themeFillShade="F2"/>
            <w:tcMar>
              <w:top w:w="85" w:type="dxa"/>
              <w:left w:w="85" w:type="dxa"/>
              <w:bottom w:w="85" w:type="dxa"/>
              <w:right w:w="85" w:type="dxa"/>
            </w:tcMar>
          </w:tcPr>
          <w:p w14:paraId="1AE47FC5" w14:textId="4BF10746" w:rsidR="00C73F7A" w:rsidRPr="008538CC" w:rsidRDefault="00C73F7A" w:rsidP="00097088">
            <w:pPr>
              <w:rPr>
                <w:rFonts w:ascii="Arial" w:hAnsi="Arial" w:cs="Arial"/>
                <w:b/>
                <w:sz w:val="22"/>
                <w:szCs w:val="22"/>
              </w:rPr>
            </w:pPr>
            <w:r w:rsidRPr="008538CC">
              <w:rPr>
                <w:rFonts w:ascii="Arial" w:hAnsi="Arial" w:cs="Arial"/>
                <w:b/>
                <w:sz w:val="22"/>
                <w:szCs w:val="22"/>
              </w:rPr>
              <w:t>Centre name</w:t>
            </w:r>
            <w:r w:rsidR="00AC42B0" w:rsidRPr="008538CC">
              <w:rPr>
                <w:rFonts w:ascii="Arial" w:hAnsi="Arial" w:cs="Arial"/>
                <w:b/>
                <w:sz w:val="22"/>
                <w:szCs w:val="22"/>
              </w:rPr>
              <w:t>:</w:t>
            </w:r>
          </w:p>
        </w:tc>
        <w:tc>
          <w:tcPr>
            <w:tcW w:w="5244" w:type="dxa"/>
            <w:tcBorders>
              <w:bottom w:val="single" w:sz="4" w:space="0" w:color="auto"/>
            </w:tcBorders>
            <w:shd w:val="clear" w:color="auto" w:fill="F2F2F2" w:themeFill="background1" w:themeFillShade="F2"/>
            <w:tcMar>
              <w:top w:w="85" w:type="dxa"/>
              <w:left w:w="85" w:type="dxa"/>
              <w:bottom w:w="85" w:type="dxa"/>
              <w:right w:w="85" w:type="dxa"/>
            </w:tcMar>
          </w:tcPr>
          <w:p w14:paraId="4B0664CF" w14:textId="366C3127" w:rsidR="00C73F7A" w:rsidRPr="008538CC" w:rsidRDefault="00AC42B0" w:rsidP="00097088">
            <w:pPr>
              <w:rPr>
                <w:rFonts w:ascii="Arial" w:hAnsi="Arial" w:cs="Arial"/>
                <w:b/>
                <w:sz w:val="22"/>
                <w:szCs w:val="22"/>
              </w:rPr>
            </w:pPr>
            <w:r w:rsidRPr="008538CC">
              <w:rPr>
                <w:rFonts w:ascii="Arial" w:hAnsi="Arial" w:cs="Arial"/>
                <w:b/>
                <w:sz w:val="22"/>
                <w:szCs w:val="22"/>
              </w:rPr>
              <w:t>Centre number:</w:t>
            </w:r>
          </w:p>
        </w:tc>
      </w:tr>
      <w:tr w:rsidR="00C73F7A" w:rsidRPr="008538CC" w14:paraId="0E4CF1FA" w14:textId="77777777" w:rsidTr="00AC42B0">
        <w:tc>
          <w:tcPr>
            <w:tcW w:w="4957" w:type="dxa"/>
            <w:shd w:val="clear" w:color="auto" w:fill="auto"/>
            <w:tcMar>
              <w:top w:w="85" w:type="dxa"/>
              <w:left w:w="85" w:type="dxa"/>
              <w:bottom w:w="85" w:type="dxa"/>
              <w:right w:w="85" w:type="dxa"/>
            </w:tcMar>
          </w:tcPr>
          <w:p w14:paraId="2C4EED7F" w14:textId="7511E070" w:rsidR="00C73F7A" w:rsidRPr="008538CC" w:rsidRDefault="00084073" w:rsidP="00097088">
            <w:pPr>
              <w:rPr>
                <w:rFonts w:ascii="Arial" w:hAnsi="Arial" w:cs="Arial"/>
                <w:sz w:val="22"/>
                <w:szCs w:val="22"/>
              </w:rPr>
            </w:pPr>
            <w:r>
              <w:rPr>
                <w:rFonts w:ascii="Arial" w:hAnsi="Arial" w:cs="Arial"/>
                <w:sz w:val="22"/>
                <w:szCs w:val="22"/>
              </w:rPr>
              <w:t xml:space="preserve">The College </w:t>
            </w:r>
          </w:p>
        </w:tc>
        <w:tc>
          <w:tcPr>
            <w:tcW w:w="5244" w:type="dxa"/>
            <w:shd w:val="clear" w:color="auto" w:fill="auto"/>
            <w:tcMar>
              <w:top w:w="85" w:type="dxa"/>
              <w:left w:w="85" w:type="dxa"/>
              <w:bottom w:w="85" w:type="dxa"/>
              <w:right w:w="85" w:type="dxa"/>
            </w:tcMar>
          </w:tcPr>
          <w:p w14:paraId="6AF9DAD4" w14:textId="2F3FBD57" w:rsidR="00C73F7A" w:rsidRPr="008538CC" w:rsidRDefault="00084073" w:rsidP="00097088">
            <w:pPr>
              <w:rPr>
                <w:rFonts w:ascii="Arial" w:hAnsi="Arial" w:cs="Arial"/>
                <w:sz w:val="22"/>
                <w:szCs w:val="22"/>
              </w:rPr>
            </w:pPr>
            <w:r>
              <w:rPr>
                <w:rFonts w:ascii="Arial" w:hAnsi="Arial" w:cs="Arial"/>
                <w:sz w:val="22"/>
                <w:szCs w:val="22"/>
              </w:rPr>
              <w:t>26252204</w:t>
            </w:r>
          </w:p>
        </w:tc>
      </w:tr>
      <w:tr w:rsidR="008538CC" w:rsidRPr="008538CC" w14:paraId="772DF9E0" w14:textId="77777777" w:rsidTr="008538CC">
        <w:tc>
          <w:tcPr>
            <w:tcW w:w="4957" w:type="dxa"/>
            <w:tcBorders>
              <w:bottom w:val="single" w:sz="4" w:space="0" w:color="auto"/>
            </w:tcBorders>
            <w:shd w:val="clear" w:color="auto" w:fill="F2F2F2" w:themeFill="background1" w:themeFillShade="F2"/>
            <w:tcMar>
              <w:top w:w="85" w:type="dxa"/>
              <w:left w:w="85" w:type="dxa"/>
              <w:bottom w:w="85" w:type="dxa"/>
              <w:right w:w="85" w:type="dxa"/>
            </w:tcMar>
          </w:tcPr>
          <w:p w14:paraId="4EA30793" w14:textId="22BF352E" w:rsidR="008538CC" w:rsidRPr="008538CC" w:rsidRDefault="008538CC" w:rsidP="00332AFD">
            <w:pPr>
              <w:rPr>
                <w:rFonts w:ascii="Arial" w:hAnsi="Arial" w:cs="Arial"/>
                <w:b/>
                <w:sz w:val="22"/>
                <w:szCs w:val="22"/>
              </w:rPr>
            </w:pPr>
            <w:r w:rsidRPr="008538CC">
              <w:rPr>
                <w:rFonts w:ascii="Arial" w:hAnsi="Arial" w:cs="Arial"/>
                <w:b/>
                <w:sz w:val="22"/>
                <w:szCs w:val="22"/>
              </w:rPr>
              <w:t xml:space="preserve">Assessment </w:t>
            </w:r>
            <w:r w:rsidR="00A20194">
              <w:rPr>
                <w:rFonts w:ascii="Arial" w:hAnsi="Arial" w:cs="Arial"/>
                <w:b/>
                <w:sz w:val="22"/>
                <w:szCs w:val="22"/>
              </w:rPr>
              <w:t>title</w:t>
            </w:r>
            <w:r w:rsidRPr="008538CC">
              <w:rPr>
                <w:rFonts w:ascii="Arial" w:hAnsi="Arial" w:cs="Arial"/>
                <w:b/>
                <w:sz w:val="22"/>
                <w:szCs w:val="22"/>
              </w:rPr>
              <w:t>:</w:t>
            </w:r>
          </w:p>
        </w:tc>
        <w:tc>
          <w:tcPr>
            <w:tcW w:w="5244" w:type="dxa"/>
            <w:tcBorders>
              <w:bottom w:val="single" w:sz="4" w:space="0" w:color="auto"/>
            </w:tcBorders>
            <w:shd w:val="clear" w:color="auto" w:fill="F2F2F2" w:themeFill="background1" w:themeFillShade="F2"/>
            <w:tcMar>
              <w:top w:w="85" w:type="dxa"/>
              <w:left w:w="85" w:type="dxa"/>
              <w:bottom w:w="85" w:type="dxa"/>
              <w:right w:w="85" w:type="dxa"/>
            </w:tcMar>
          </w:tcPr>
          <w:p w14:paraId="5F666B44" w14:textId="25F98E18" w:rsidR="008538CC" w:rsidRPr="008538CC" w:rsidRDefault="00A20194" w:rsidP="00332AFD">
            <w:pPr>
              <w:rPr>
                <w:rFonts w:ascii="Arial" w:hAnsi="Arial" w:cs="Arial"/>
                <w:b/>
                <w:sz w:val="22"/>
                <w:szCs w:val="22"/>
              </w:rPr>
            </w:pPr>
            <w:r w:rsidRPr="00A20194">
              <w:rPr>
                <w:rFonts w:ascii="Arial" w:hAnsi="Arial" w:cs="Arial"/>
                <w:b/>
                <w:sz w:val="22"/>
                <w:szCs w:val="22"/>
              </w:rPr>
              <w:t>Assessment number:</w:t>
            </w:r>
          </w:p>
        </w:tc>
      </w:tr>
      <w:tr w:rsidR="008538CC" w:rsidRPr="008538CC" w14:paraId="18EE384C" w14:textId="77777777" w:rsidTr="008538CC">
        <w:tc>
          <w:tcPr>
            <w:tcW w:w="4957" w:type="dxa"/>
            <w:shd w:val="clear" w:color="auto" w:fill="auto"/>
            <w:tcMar>
              <w:top w:w="85" w:type="dxa"/>
              <w:left w:w="85" w:type="dxa"/>
              <w:bottom w:w="85" w:type="dxa"/>
              <w:right w:w="85" w:type="dxa"/>
            </w:tcMar>
          </w:tcPr>
          <w:p w14:paraId="5914AF84" w14:textId="5A7DB554" w:rsidR="008538CC" w:rsidRPr="008538CC" w:rsidRDefault="00A20194" w:rsidP="00332AFD">
            <w:pPr>
              <w:rPr>
                <w:rFonts w:ascii="Arial" w:hAnsi="Arial" w:cs="Arial"/>
                <w:sz w:val="22"/>
                <w:szCs w:val="22"/>
              </w:rPr>
            </w:pPr>
            <w:r>
              <w:rPr>
                <w:rFonts w:ascii="Arial" w:hAnsi="Arial" w:cs="Arial"/>
                <w:sz w:val="22"/>
                <w:szCs w:val="22"/>
              </w:rPr>
              <w:t xml:space="preserve">L3 Technical Certificate in Barbering </w:t>
            </w:r>
          </w:p>
        </w:tc>
        <w:tc>
          <w:tcPr>
            <w:tcW w:w="5244" w:type="dxa"/>
            <w:tcBorders>
              <w:bottom w:val="single" w:sz="4" w:space="0" w:color="auto"/>
            </w:tcBorders>
            <w:shd w:val="clear" w:color="auto" w:fill="auto"/>
            <w:tcMar>
              <w:top w:w="85" w:type="dxa"/>
              <w:left w:w="85" w:type="dxa"/>
              <w:bottom w:w="85" w:type="dxa"/>
              <w:right w:w="85" w:type="dxa"/>
            </w:tcMar>
          </w:tcPr>
          <w:p w14:paraId="099E4C9F" w14:textId="4197C38E" w:rsidR="008538CC" w:rsidRPr="008538CC" w:rsidRDefault="00A20194" w:rsidP="00332AFD">
            <w:pPr>
              <w:rPr>
                <w:rFonts w:ascii="Arial" w:hAnsi="Arial" w:cs="Arial"/>
                <w:sz w:val="22"/>
                <w:szCs w:val="22"/>
              </w:rPr>
            </w:pPr>
            <w:r>
              <w:rPr>
                <w:rFonts w:ascii="Arial" w:hAnsi="Arial" w:cs="Arial"/>
                <w:sz w:val="22"/>
                <w:szCs w:val="22"/>
              </w:rPr>
              <w:t>6002-30</w:t>
            </w:r>
          </w:p>
        </w:tc>
      </w:tr>
    </w:tbl>
    <w:p w14:paraId="33581BFD" w14:textId="77777777" w:rsidR="00097088" w:rsidRPr="008538CC" w:rsidRDefault="00097088" w:rsidP="00CF5135">
      <w:pPr>
        <w:spacing w:after="160"/>
        <w:rPr>
          <w:rFonts w:ascii="Arial" w:hAnsi="Arial" w:cs="Arial"/>
          <w:color w:val="000000" w:themeColor="text1"/>
          <w:sz w:val="22"/>
          <w:lang w:val="en-GB"/>
        </w:rPr>
      </w:pPr>
    </w:p>
    <w:tbl>
      <w:tblPr>
        <w:tblStyle w:val="TableGrid"/>
        <w:tblW w:w="0" w:type="auto"/>
        <w:tblLayout w:type="fixed"/>
        <w:tblLook w:val="04A0" w:firstRow="1" w:lastRow="0" w:firstColumn="1" w:lastColumn="0" w:noHBand="0" w:noVBand="1"/>
      </w:tblPr>
      <w:tblGrid>
        <w:gridCol w:w="4957"/>
        <w:gridCol w:w="708"/>
      </w:tblGrid>
      <w:tr w:rsidR="00EB2170" w14:paraId="2019B33F" w14:textId="77777777" w:rsidTr="007B09F6">
        <w:tc>
          <w:tcPr>
            <w:tcW w:w="5665" w:type="dxa"/>
            <w:gridSpan w:val="2"/>
            <w:tcBorders>
              <w:right w:val="single" w:sz="4" w:space="0" w:color="auto"/>
            </w:tcBorders>
            <w:shd w:val="clear" w:color="auto" w:fill="F2F2F2" w:themeFill="background1" w:themeFillShade="F2"/>
            <w:tcMar>
              <w:top w:w="85" w:type="dxa"/>
              <w:bottom w:w="85" w:type="dxa"/>
            </w:tcMar>
          </w:tcPr>
          <w:p w14:paraId="680843B0" w14:textId="3ABB73A1" w:rsidR="00EB2170" w:rsidRPr="00EB2170" w:rsidRDefault="00EB2170" w:rsidP="00F7741C">
            <w:pPr>
              <w:rPr>
                <w:rFonts w:ascii="Arial" w:hAnsi="Arial" w:cs="Arial"/>
                <w:color w:val="000000" w:themeColor="text1"/>
                <w:lang w:val="en-GB"/>
              </w:rPr>
            </w:pPr>
            <w:r>
              <w:rPr>
                <w:rFonts w:ascii="Arial" w:hAnsi="Arial" w:cs="Arial"/>
                <w:b/>
                <w:color w:val="000000" w:themeColor="text1"/>
                <w:lang w:val="en-GB"/>
              </w:rPr>
              <w:t xml:space="preserve">Outcome of moderation </w:t>
            </w:r>
            <w:r w:rsidRPr="00611FAB">
              <w:rPr>
                <w:rFonts w:ascii="Arial" w:hAnsi="Arial" w:cs="Arial"/>
                <w:color w:val="000000" w:themeColor="text1"/>
                <w:sz w:val="20"/>
                <w:lang w:val="en-GB"/>
              </w:rPr>
              <w:t>(tick as appropriate)</w:t>
            </w:r>
          </w:p>
        </w:tc>
      </w:tr>
      <w:tr w:rsidR="00EB2170" w14:paraId="77C969D2" w14:textId="77777777" w:rsidTr="007B09F6">
        <w:tc>
          <w:tcPr>
            <w:tcW w:w="4957" w:type="dxa"/>
            <w:tcMar>
              <w:top w:w="85" w:type="dxa"/>
              <w:bottom w:w="85" w:type="dxa"/>
            </w:tcMar>
          </w:tcPr>
          <w:p w14:paraId="10E6603D" w14:textId="39B59814" w:rsidR="00EB2170" w:rsidRPr="00EB2170" w:rsidRDefault="00EB2170" w:rsidP="00EB2170">
            <w:pPr>
              <w:rPr>
                <w:rFonts w:ascii="Arial" w:hAnsi="Arial" w:cs="Arial"/>
                <w:color w:val="000000" w:themeColor="text1"/>
                <w:lang w:val="en-GB"/>
              </w:rPr>
            </w:pPr>
            <w:r w:rsidRPr="00EB2170">
              <w:rPr>
                <w:rFonts w:ascii="Arial" w:hAnsi="Arial" w:cs="Arial"/>
                <w:color w:val="000000" w:themeColor="text1"/>
                <w:lang w:val="en-GB"/>
              </w:rPr>
              <w:t>Centre marks accepted</w:t>
            </w:r>
            <w:r>
              <w:rPr>
                <w:rFonts w:ascii="Arial" w:hAnsi="Arial" w:cs="Arial"/>
                <w:color w:val="000000" w:themeColor="text1"/>
                <w:lang w:val="en-GB"/>
              </w:rPr>
              <w:t xml:space="preserve"> </w:t>
            </w:r>
          </w:p>
        </w:tc>
        <w:tc>
          <w:tcPr>
            <w:tcW w:w="708" w:type="dxa"/>
            <w:tcBorders>
              <w:top w:val="single" w:sz="4" w:space="0" w:color="auto"/>
            </w:tcBorders>
          </w:tcPr>
          <w:p w14:paraId="14FE387A" w14:textId="373C0B53" w:rsidR="00EB2170" w:rsidRPr="00EB2170" w:rsidRDefault="00EB2170" w:rsidP="00EB2170">
            <w:pPr>
              <w:jc w:val="center"/>
              <w:rPr>
                <w:rFonts w:ascii="Arial" w:hAnsi="Arial" w:cs="Arial"/>
                <w:color w:val="000000" w:themeColor="text1"/>
                <w:lang w:val="en-GB"/>
              </w:rPr>
            </w:pPr>
            <w:r w:rsidRPr="00EB2170">
              <w:rPr>
                <w:rFonts w:ascii="Arial" w:hAnsi="Arial" w:cs="Arial"/>
                <w:color w:val="000000" w:themeColor="text1"/>
                <w:sz w:val="32"/>
                <w:lang w:val="en-GB"/>
              </w:rPr>
              <w:sym w:font="Wingdings 2" w:char="F030"/>
            </w:r>
          </w:p>
        </w:tc>
      </w:tr>
      <w:tr w:rsidR="00EB2170" w14:paraId="2BD68FE7" w14:textId="77777777" w:rsidTr="007B09F6">
        <w:tc>
          <w:tcPr>
            <w:tcW w:w="4957" w:type="dxa"/>
            <w:tcMar>
              <w:top w:w="85" w:type="dxa"/>
              <w:bottom w:w="85" w:type="dxa"/>
            </w:tcMar>
          </w:tcPr>
          <w:p w14:paraId="15019CB2" w14:textId="77777777" w:rsidR="00EB2170" w:rsidRPr="00EB2170" w:rsidRDefault="00EB2170" w:rsidP="00F7741C">
            <w:pPr>
              <w:rPr>
                <w:rFonts w:ascii="Arial" w:hAnsi="Arial" w:cs="Arial"/>
                <w:color w:val="000000" w:themeColor="text1"/>
                <w:lang w:val="en-GB"/>
              </w:rPr>
            </w:pPr>
            <w:r>
              <w:rPr>
                <w:rFonts w:ascii="Arial" w:hAnsi="Arial" w:cs="Arial"/>
                <w:color w:val="000000" w:themeColor="text1"/>
                <w:lang w:val="en-GB"/>
              </w:rPr>
              <w:t>Centre marks adjusted</w:t>
            </w:r>
          </w:p>
        </w:tc>
        <w:tc>
          <w:tcPr>
            <w:tcW w:w="708" w:type="dxa"/>
          </w:tcPr>
          <w:p w14:paraId="04EDA4C3" w14:textId="02F9BACD" w:rsidR="00EB2170" w:rsidRPr="00EB2170" w:rsidRDefault="00EB2170" w:rsidP="00EB2170">
            <w:pPr>
              <w:jc w:val="center"/>
              <w:rPr>
                <w:rFonts w:ascii="Arial" w:hAnsi="Arial" w:cs="Arial"/>
                <w:color w:val="000000" w:themeColor="text1"/>
                <w:lang w:val="en-GB"/>
              </w:rPr>
            </w:pPr>
            <w:r w:rsidRPr="00EB2170">
              <w:rPr>
                <w:rFonts w:ascii="Arial" w:hAnsi="Arial" w:cs="Arial"/>
                <w:color w:val="000000" w:themeColor="text1"/>
                <w:sz w:val="32"/>
                <w:lang w:val="en-GB"/>
              </w:rPr>
              <w:sym w:font="Wingdings 2" w:char="F030"/>
            </w:r>
          </w:p>
        </w:tc>
      </w:tr>
    </w:tbl>
    <w:p w14:paraId="602927D4" w14:textId="70CB817D" w:rsidR="00F7741C" w:rsidRDefault="00F7741C" w:rsidP="00F7741C">
      <w:pPr>
        <w:rPr>
          <w:rFonts w:ascii="Arial" w:hAnsi="Arial" w:cs="Arial"/>
          <w:b/>
          <w:color w:val="000000" w:themeColor="text1"/>
          <w:lang w:val="en-GB"/>
        </w:rPr>
      </w:pPr>
    </w:p>
    <w:p w14:paraId="4A339EC2" w14:textId="77777777" w:rsidR="00EB2170" w:rsidRPr="008538CC" w:rsidRDefault="00EB2170" w:rsidP="00F7741C">
      <w:pPr>
        <w:rPr>
          <w:rFonts w:ascii="Arial" w:hAnsi="Arial" w:cs="Arial"/>
          <w:b/>
          <w:color w:val="000000" w:themeColor="text1"/>
          <w:lang w:val="en-GB"/>
        </w:rPr>
      </w:pPr>
    </w:p>
    <w:tbl>
      <w:tblPr>
        <w:tblStyle w:val="TableGrid"/>
        <w:tblW w:w="0" w:type="auto"/>
        <w:tblLook w:val="04A0" w:firstRow="1" w:lastRow="0" w:firstColumn="1" w:lastColumn="0" w:noHBand="0" w:noVBand="1"/>
      </w:tblPr>
      <w:tblGrid>
        <w:gridCol w:w="10188"/>
      </w:tblGrid>
      <w:tr w:rsidR="00AC42B0" w:rsidRPr="008538CC" w14:paraId="45FCAC29" w14:textId="77777777" w:rsidTr="00084073">
        <w:trPr>
          <w:tblHeader/>
        </w:trPr>
        <w:tc>
          <w:tcPr>
            <w:tcW w:w="10188" w:type="dxa"/>
            <w:shd w:val="clear" w:color="auto" w:fill="F2F2F2" w:themeFill="background1" w:themeFillShade="F2"/>
            <w:tcMar>
              <w:top w:w="57" w:type="dxa"/>
              <w:bottom w:w="57" w:type="dxa"/>
            </w:tcMar>
          </w:tcPr>
          <w:p w14:paraId="7F8208E5" w14:textId="40A4EEC2" w:rsidR="00076466" w:rsidRPr="008538CC" w:rsidRDefault="00657820" w:rsidP="00076466">
            <w:pPr>
              <w:rPr>
                <w:rFonts w:ascii="Arial" w:hAnsi="Arial" w:cs="Arial"/>
                <w:b/>
                <w:color w:val="000000" w:themeColor="text1"/>
                <w:lang w:val="en-GB"/>
              </w:rPr>
            </w:pPr>
            <w:r>
              <w:rPr>
                <w:rFonts w:ascii="Arial" w:hAnsi="Arial" w:cs="Arial"/>
                <w:b/>
                <w:color w:val="000000" w:themeColor="text1"/>
                <w:lang w:val="en-GB"/>
              </w:rPr>
              <w:t xml:space="preserve">1. </w:t>
            </w:r>
            <w:r w:rsidR="00AC42B0" w:rsidRPr="008538CC">
              <w:rPr>
                <w:rFonts w:ascii="Arial" w:hAnsi="Arial" w:cs="Arial"/>
                <w:b/>
                <w:color w:val="000000" w:themeColor="text1"/>
                <w:lang w:val="en-GB"/>
              </w:rPr>
              <w:t xml:space="preserve">Centre administration </w:t>
            </w:r>
          </w:p>
          <w:p w14:paraId="1709996C" w14:textId="77777777" w:rsidR="00AC42B0" w:rsidRDefault="00765139" w:rsidP="00EE47F5">
            <w:pPr>
              <w:spacing w:after="160"/>
              <w:rPr>
                <w:rFonts w:ascii="Arial" w:hAnsi="Arial" w:cs="Arial"/>
                <w:color w:val="000000" w:themeColor="text1"/>
                <w:sz w:val="20"/>
                <w:lang w:val="en-GB"/>
              </w:rPr>
            </w:pPr>
            <w:r w:rsidRPr="00611FAB">
              <w:rPr>
                <w:rFonts w:ascii="Arial" w:hAnsi="Arial" w:cs="Arial"/>
                <w:color w:val="000000" w:themeColor="text1"/>
                <w:sz w:val="20"/>
                <w:lang w:val="en-GB"/>
              </w:rPr>
              <w:t xml:space="preserve">e.g. uploading evidence, communications, </w:t>
            </w:r>
            <w:r w:rsidR="00FD08E7" w:rsidRPr="00611FAB">
              <w:rPr>
                <w:rFonts w:ascii="Arial" w:hAnsi="Arial" w:cs="Arial"/>
                <w:color w:val="000000" w:themeColor="text1"/>
                <w:sz w:val="20"/>
                <w:lang w:val="en-GB"/>
              </w:rPr>
              <w:t xml:space="preserve">meeting </w:t>
            </w:r>
            <w:r w:rsidR="002844CE" w:rsidRPr="00611FAB">
              <w:rPr>
                <w:rFonts w:ascii="Arial" w:hAnsi="Arial" w:cs="Arial"/>
                <w:color w:val="000000" w:themeColor="text1"/>
                <w:sz w:val="20"/>
                <w:lang w:val="en-GB"/>
              </w:rPr>
              <w:t xml:space="preserve">target </w:t>
            </w:r>
            <w:r w:rsidR="00FD08E7" w:rsidRPr="00611FAB">
              <w:rPr>
                <w:rFonts w:ascii="Arial" w:hAnsi="Arial" w:cs="Arial"/>
                <w:color w:val="000000" w:themeColor="text1"/>
                <w:sz w:val="20"/>
                <w:lang w:val="en-GB"/>
              </w:rPr>
              <w:t>deadlines</w:t>
            </w:r>
            <w:r w:rsidR="00EE47F5" w:rsidRPr="00611FAB">
              <w:rPr>
                <w:rFonts w:ascii="Arial" w:hAnsi="Arial" w:cs="Arial"/>
                <w:color w:val="000000" w:themeColor="text1"/>
                <w:sz w:val="20"/>
                <w:lang w:val="en-GB"/>
              </w:rPr>
              <w:t xml:space="preserve"> </w:t>
            </w:r>
            <w:r w:rsidR="00FD08E7" w:rsidRPr="00611FAB">
              <w:rPr>
                <w:rFonts w:ascii="Arial" w:hAnsi="Arial" w:cs="Arial"/>
                <w:color w:val="000000" w:themeColor="text1"/>
                <w:sz w:val="20"/>
                <w:lang w:val="en-GB"/>
              </w:rPr>
              <w:t>etc.</w:t>
            </w:r>
          </w:p>
          <w:p w14:paraId="621DA62B" w14:textId="6FF00BEF" w:rsidR="00D26E86" w:rsidRDefault="00D26E86" w:rsidP="00D26E86">
            <w:r>
              <w:rPr>
                <w:rFonts w:ascii="Avenir LT Std 35 Light" w:hAnsi="Avenir LT Std 35 Light"/>
                <w:color w:val="FF0000"/>
                <w:highlight w:val="yellow"/>
                <w:lang w:val="en-GB"/>
              </w:rPr>
              <w:t>The examples which follow should be used as a guide to pitch your own feedback</w:t>
            </w:r>
          </w:p>
          <w:p w14:paraId="595FA9A9" w14:textId="5DB07D44" w:rsidR="00D26E86" w:rsidRPr="00D26E86" w:rsidRDefault="00D26E86" w:rsidP="00D26E86">
            <w:r>
              <w:rPr>
                <w:rFonts w:ascii="Avenir LT Std 35 Light" w:hAnsi="Avenir LT Std 35 Light"/>
                <w:color w:val="FF0000"/>
                <w:highlight w:val="yellow"/>
                <w:lang w:val="en-GB"/>
              </w:rPr>
              <w:t>Please tailor them to your own findings and only place comments where necessary.</w:t>
            </w:r>
          </w:p>
        </w:tc>
      </w:tr>
      <w:tr w:rsidR="00084073" w:rsidRPr="008538CC" w14:paraId="1E91D42F" w14:textId="77777777" w:rsidTr="00084073">
        <w:tc>
          <w:tcPr>
            <w:tcW w:w="10188" w:type="dxa"/>
            <w:tcMar>
              <w:top w:w="57" w:type="dxa"/>
              <w:bottom w:w="57" w:type="dxa"/>
            </w:tcMar>
          </w:tcPr>
          <w:p w14:paraId="2F492F1F" w14:textId="7642ED63" w:rsidR="00084073" w:rsidRPr="006C1158" w:rsidRDefault="00084073" w:rsidP="009E039B">
            <w:pPr>
              <w:spacing w:after="160" w:line="360" w:lineRule="auto"/>
              <w:rPr>
                <w:rFonts w:ascii="Avenir LT Std 35 Light" w:hAnsi="Avenir LT Std 35 Light"/>
                <w:color w:val="000000" w:themeColor="text1"/>
                <w:lang w:val="en-GB"/>
              </w:rPr>
            </w:pPr>
            <w:r w:rsidRPr="006C1158">
              <w:rPr>
                <w:rFonts w:ascii="Avenir LT Std 35 Light" w:hAnsi="Avenir LT Std 35 Light"/>
                <w:b/>
                <w:color w:val="000000" w:themeColor="text1"/>
                <w:lang w:val="en-GB"/>
              </w:rPr>
              <w:t>Uploading evidence</w:t>
            </w:r>
            <w:r>
              <w:rPr>
                <w:rFonts w:ascii="Avenir LT Std 35 Light" w:hAnsi="Avenir LT Std 35 Light"/>
                <w:b/>
                <w:color w:val="000000" w:themeColor="text1"/>
                <w:lang w:val="en-GB"/>
              </w:rPr>
              <w:t xml:space="preserve"> to the Portal</w:t>
            </w:r>
            <w:r>
              <w:rPr>
                <w:rFonts w:ascii="Avenir LT Std 35 Light" w:hAnsi="Avenir LT Std 35 Light"/>
                <w:color w:val="000000" w:themeColor="text1"/>
                <w:lang w:val="en-GB"/>
              </w:rPr>
              <w:t xml:space="preserve">: </w:t>
            </w:r>
            <w:r w:rsidRPr="005B029B">
              <w:rPr>
                <w:rFonts w:ascii="Avenir LT Std 35 Light" w:hAnsi="Avenir LT Std 35 Light"/>
                <w:color w:val="000000" w:themeColor="text1"/>
                <w:lang w:val="en-GB"/>
              </w:rPr>
              <w:t xml:space="preserve">Files were compressed </w:t>
            </w:r>
            <w:r>
              <w:rPr>
                <w:rFonts w:ascii="Avenir LT Std 35 Light" w:hAnsi="Avenir LT Std 35 Light"/>
                <w:color w:val="000000" w:themeColor="text1"/>
                <w:lang w:val="en-GB"/>
              </w:rPr>
              <w:t xml:space="preserve">and saved </w:t>
            </w:r>
            <w:r w:rsidRPr="005B029B">
              <w:rPr>
                <w:rFonts w:ascii="Avenir LT Std 35 Light" w:hAnsi="Avenir LT Std 35 Light"/>
                <w:color w:val="000000" w:themeColor="text1"/>
                <w:lang w:val="en-GB"/>
              </w:rPr>
              <w:t xml:space="preserve">in </w:t>
            </w:r>
            <w:r>
              <w:rPr>
                <w:rFonts w:ascii="Avenir LT Std 35 Light" w:hAnsi="Avenir LT Std 35 Light"/>
                <w:color w:val="000000" w:themeColor="text1"/>
                <w:lang w:val="en-GB"/>
              </w:rPr>
              <w:t>a</w:t>
            </w:r>
            <w:r w:rsidRPr="005B029B">
              <w:rPr>
                <w:rFonts w:ascii="Avenir LT Std 35 Light" w:hAnsi="Avenir LT Std 35 Light"/>
                <w:color w:val="000000" w:themeColor="text1"/>
                <w:lang w:val="en-GB"/>
              </w:rPr>
              <w:t xml:space="preserve"> </w:t>
            </w:r>
            <w:r>
              <w:rPr>
                <w:rFonts w:ascii="Avenir LT Std 35 Light" w:hAnsi="Avenir LT Std 35 Light"/>
                <w:color w:val="000000" w:themeColor="text1"/>
                <w:lang w:val="en-GB"/>
              </w:rPr>
              <w:t>logical</w:t>
            </w:r>
            <w:r w:rsidRPr="005B029B">
              <w:rPr>
                <w:rFonts w:ascii="Avenir LT Std 35 Light" w:hAnsi="Avenir LT Std 35 Light"/>
                <w:color w:val="000000" w:themeColor="text1"/>
                <w:lang w:val="en-GB"/>
              </w:rPr>
              <w:t xml:space="preserve"> order, </w:t>
            </w:r>
            <w:r>
              <w:rPr>
                <w:rFonts w:ascii="Avenir LT Std 35 Light" w:hAnsi="Avenir LT Std 35 Light"/>
                <w:color w:val="000000" w:themeColor="text1"/>
                <w:lang w:val="en-GB"/>
              </w:rPr>
              <w:t>although s</w:t>
            </w:r>
            <w:r w:rsidRPr="005B029B">
              <w:rPr>
                <w:rFonts w:ascii="Avenir LT Std 35 Light" w:hAnsi="Avenir LT Std 35 Light"/>
                <w:color w:val="000000" w:themeColor="text1"/>
                <w:lang w:val="en-GB"/>
              </w:rPr>
              <w:t xml:space="preserve">ome </w:t>
            </w:r>
            <w:r>
              <w:rPr>
                <w:rFonts w:ascii="Avenir LT Std 35 Light" w:hAnsi="Avenir LT Std 35 Light"/>
                <w:color w:val="000000" w:themeColor="text1"/>
                <w:lang w:val="en-GB"/>
              </w:rPr>
              <w:t xml:space="preserve">(specifically, the photographic images) </w:t>
            </w:r>
            <w:r w:rsidRPr="005B029B">
              <w:rPr>
                <w:rFonts w:ascii="Avenir LT Std 35 Light" w:hAnsi="Avenir LT Std 35 Light"/>
                <w:color w:val="000000" w:themeColor="text1"/>
                <w:lang w:val="en-GB"/>
              </w:rPr>
              <w:t xml:space="preserve">were not named clearly. </w:t>
            </w:r>
          </w:p>
          <w:p w14:paraId="25A1977F" w14:textId="2C0EA12C" w:rsidR="00084073" w:rsidRDefault="00084073" w:rsidP="00E254CE">
            <w:pPr>
              <w:spacing w:after="160" w:line="360" w:lineRule="auto"/>
              <w:rPr>
                <w:rFonts w:ascii="Avenir LT Std 35 Light" w:hAnsi="Avenir LT Std 35 Light"/>
                <w:color w:val="000000" w:themeColor="text1"/>
                <w:lang w:val="en-GB"/>
              </w:rPr>
            </w:pPr>
            <w:r w:rsidRPr="006C1158">
              <w:rPr>
                <w:rFonts w:ascii="Avenir LT Std 35 Light" w:hAnsi="Avenir LT Std 35 Light"/>
                <w:b/>
                <w:color w:val="000000" w:themeColor="text1"/>
                <w:lang w:val="en-GB"/>
              </w:rPr>
              <w:t>Communication and administration</w:t>
            </w:r>
            <w:r>
              <w:rPr>
                <w:rFonts w:ascii="Avenir LT Std 35 Light" w:hAnsi="Avenir LT Std 35 Light"/>
                <w:color w:val="000000" w:themeColor="text1"/>
                <w:lang w:val="en-GB"/>
              </w:rPr>
              <w:t xml:space="preserve">: </w:t>
            </w:r>
            <w:r w:rsidRPr="005B029B">
              <w:rPr>
                <w:rFonts w:ascii="Avenir LT Std 35 Light" w:hAnsi="Avenir LT Std 35 Light"/>
                <w:color w:val="000000" w:themeColor="text1"/>
                <w:lang w:val="en-GB"/>
              </w:rPr>
              <w:t>There were two candidate signatures missing from Candidate Declaration of Authenticity</w:t>
            </w:r>
            <w:r>
              <w:rPr>
                <w:rFonts w:ascii="Avenir LT Std 35 Light" w:hAnsi="Avenir LT Std 35 Light"/>
                <w:color w:val="000000" w:themeColor="text1"/>
                <w:lang w:val="en-GB"/>
              </w:rPr>
              <w:t xml:space="preserve"> </w:t>
            </w:r>
            <w:r w:rsidRPr="005B029B">
              <w:rPr>
                <w:rFonts w:ascii="Avenir LT Std 35 Light" w:hAnsi="Avenir LT Std 35 Light"/>
                <w:color w:val="000000" w:themeColor="text1"/>
                <w:lang w:val="en-GB"/>
              </w:rPr>
              <w:t xml:space="preserve">forms. The centre was contacted and </w:t>
            </w:r>
            <w:r>
              <w:rPr>
                <w:rFonts w:ascii="Avenir LT Std 35 Light" w:hAnsi="Avenir LT Std 35 Light"/>
                <w:color w:val="000000" w:themeColor="text1"/>
                <w:lang w:val="en-GB"/>
              </w:rPr>
              <w:t>immediately uploaded</w:t>
            </w:r>
            <w:r w:rsidRPr="005B029B">
              <w:rPr>
                <w:rFonts w:ascii="Avenir LT Std 35 Light" w:hAnsi="Avenir LT Std 35 Light"/>
                <w:color w:val="000000" w:themeColor="text1"/>
                <w:lang w:val="en-GB"/>
              </w:rPr>
              <w:t xml:space="preserve"> the completed forms</w:t>
            </w:r>
            <w:r w:rsidR="00410C04">
              <w:rPr>
                <w:rFonts w:ascii="Avenir LT Std 35 Light" w:hAnsi="Avenir LT Std 35 Light"/>
                <w:color w:val="000000" w:themeColor="text1"/>
                <w:lang w:val="en-GB"/>
              </w:rPr>
              <w:t xml:space="preserve">. </w:t>
            </w:r>
          </w:p>
          <w:p w14:paraId="5D40EB5A" w14:textId="433DB7CE" w:rsidR="00084073" w:rsidRPr="008538CC" w:rsidRDefault="00084073" w:rsidP="00E254CE">
            <w:pPr>
              <w:spacing w:after="160" w:line="360" w:lineRule="auto"/>
              <w:rPr>
                <w:rFonts w:ascii="Arial" w:hAnsi="Arial" w:cs="Arial"/>
                <w:b/>
                <w:color w:val="000000" w:themeColor="text1"/>
                <w:lang w:val="en-GB"/>
              </w:rPr>
            </w:pPr>
            <w:r w:rsidRPr="006C1158">
              <w:rPr>
                <w:rFonts w:ascii="Avenir LT Std 35 Light" w:hAnsi="Avenir LT Std 35 Light"/>
                <w:b/>
                <w:color w:val="000000" w:themeColor="text1"/>
                <w:lang w:val="en-GB"/>
              </w:rPr>
              <w:t>Meeting target deadlines</w:t>
            </w:r>
            <w:r>
              <w:rPr>
                <w:rFonts w:ascii="Avenir LT Std 35 Light" w:hAnsi="Avenir LT Std 35 Light"/>
                <w:color w:val="000000" w:themeColor="text1"/>
                <w:lang w:val="en-GB"/>
              </w:rPr>
              <w:t>:</w:t>
            </w:r>
            <w:r w:rsidRPr="005B029B">
              <w:rPr>
                <w:rFonts w:ascii="Avenir LT Std 35 Light" w:hAnsi="Avenir LT Std 35 Light"/>
                <w:color w:val="000000" w:themeColor="text1"/>
                <w:lang w:val="en-GB"/>
              </w:rPr>
              <w:t xml:space="preserve"> All documents </w:t>
            </w:r>
            <w:r>
              <w:rPr>
                <w:rFonts w:ascii="Avenir LT Std 35 Light" w:hAnsi="Avenir LT Std 35 Light"/>
                <w:color w:val="000000" w:themeColor="text1"/>
                <w:lang w:val="en-GB"/>
              </w:rPr>
              <w:t xml:space="preserve">relating to the synoptic assignment </w:t>
            </w:r>
            <w:r w:rsidRPr="005B029B">
              <w:rPr>
                <w:rFonts w:ascii="Avenir LT Std 35 Light" w:hAnsi="Avenir LT Std 35 Light"/>
                <w:color w:val="000000" w:themeColor="text1"/>
                <w:lang w:val="en-GB"/>
              </w:rPr>
              <w:t xml:space="preserve">were uploaded </w:t>
            </w:r>
            <w:r>
              <w:rPr>
                <w:rFonts w:ascii="Avenir LT Std 35 Light" w:hAnsi="Avenir LT Std 35 Light"/>
                <w:color w:val="000000" w:themeColor="text1"/>
                <w:lang w:val="en-GB"/>
              </w:rPr>
              <w:t>by the deadline date of May 17</w:t>
            </w:r>
            <w:r w:rsidRPr="006C1158">
              <w:rPr>
                <w:rFonts w:ascii="Avenir LT Std 35 Light" w:hAnsi="Avenir LT Std 35 Light"/>
                <w:color w:val="000000" w:themeColor="text1"/>
                <w:vertAlign w:val="superscript"/>
                <w:lang w:val="en-GB"/>
              </w:rPr>
              <w:t>th</w:t>
            </w:r>
            <w:r>
              <w:rPr>
                <w:rFonts w:ascii="Avenir LT Std 35 Light" w:hAnsi="Avenir LT Std 35 Light"/>
                <w:color w:val="000000" w:themeColor="text1"/>
                <w:lang w:val="en-GB"/>
              </w:rPr>
              <w:t xml:space="preserve"> 2019</w:t>
            </w:r>
            <w:r w:rsidRPr="005B029B">
              <w:rPr>
                <w:rFonts w:ascii="Avenir LT Std 35 Light" w:hAnsi="Avenir LT Std 35 Light"/>
                <w:color w:val="000000" w:themeColor="text1"/>
                <w:lang w:val="en-GB"/>
              </w:rPr>
              <w:t xml:space="preserve">.  </w:t>
            </w:r>
          </w:p>
        </w:tc>
      </w:tr>
    </w:tbl>
    <w:p w14:paraId="26713D24" w14:textId="7758B1F5" w:rsidR="00657820" w:rsidRDefault="00657820" w:rsidP="00AC42B0">
      <w:pPr>
        <w:spacing w:after="160"/>
        <w:rPr>
          <w:rFonts w:ascii="Arial" w:hAnsi="Arial" w:cs="Arial"/>
          <w:b/>
          <w:color w:val="000000" w:themeColor="text1"/>
          <w:lang w:val="en-GB"/>
        </w:rPr>
      </w:pPr>
    </w:p>
    <w:p w14:paraId="20AFEF9B" w14:textId="77777777" w:rsidR="00657820" w:rsidRDefault="00657820">
      <w:pPr>
        <w:rPr>
          <w:rFonts w:ascii="Arial" w:hAnsi="Arial" w:cs="Arial"/>
          <w:b/>
          <w:color w:val="000000" w:themeColor="text1"/>
          <w:lang w:val="en-GB"/>
        </w:rPr>
      </w:pPr>
      <w:r>
        <w:rPr>
          <w:rFonts w:ascii="Arial" w:hAnsi="Arial" w:cs="Arial"/>
          <w:b/>
          <w:color w:val="000000" w:themeColor="text1"/>
          <w:lang w:val="en-GB"/>
        </w:rPr>
        <w:br w:type="page"/>
      </w:r>
    </w:p>
    <w:p w14:paraId="01355DB6" w14:textId="77777777" w:rsidR="00EB2170" w:rsidRPr="008538CC" w:rsidRDefault="00EB2170" w:rsidP="00AC42B0">
      <w:pPr>
        <w:spacing w:after="160"/>
        <w:rPr>
          <w:rFonts w:ascii="Arial" w:hAnsi="Arial" w:cs="Arial"/>
          <w:b/>
          <w:color w:val="000000" w:themeColor="text1"/>
          <w:lang w:val="en-GB"/>
        </w:rPr>
      </w:pPr>
    </w:p>
    <w:tbl>
      <w:tblPr>
        <w:tblStyle w:val="TableGrid"/>
        <w:tblW w:w="0" w:type="auto"/>
        <w:tblLook w:val="04A0" w:firstRow="1" w:lastRow="0" w:firstColumn="1" w:lastColumn="0" w:noHBand="0" w:noVBand="1"/>
      </w:tblPr>
      <w:tblGrid>
        <w:gridCol w:w="10188"/>
      </w:tblGrid>
      <w:tr w:rsidR="00AC42B0" w:rsidRPr="00657820" w14:paraId="49516EB2" w14:textId="77777777" w:rsidTr="002936F4">
        <w:trPr>
          <w:tblHeader/>
        </w:trPr>
        <w:tc>
          <w:tcPr>
            <w:tcW w:w="10188" w:type="dxa"/>
            <w:shd w:val="clear" w:color="auto" w:fill="F2F2F2" w:themeFill="background1" w:themeFillShade="F2"/>
            <w:tcMar>
              <w:top w:w="57" w:type="dxa"/>
              <w:bottom w:w="57" w:type="dxa"/>
            </w:tcMar>
          </w:tcPr>
          <w:p w14:paraId="6EFF0AE2" w14:textId="5A0790AB" w:rsidR="00AC42B0" w:rsidRPr="00657820" w:rsidRDefault="00657820" w:rsidP="00657820">
            <w:pPr>
              <w:spacing w:after="120"/>
              <w:rPr>
                <w:rFonts w:ascii="Arial" w:hAnsi="Arial" w:cs="Arial"/>
                <w:b/>
                <w:color w:val="000000" w:themeColor="text1"/>
                <w:lang w:val="en-GB"/>
              </w:rPr>
            </w:pPr>
            <w:r w:rsidRPr="00657820">
              <w:rPr>
                <w:rFonts w:ascii="Arial" w:hAnsi="Arial" w:cs="Arial"/>
                <w:b/>
                <w:color w:val="000000" w:themeColor="text1"/>
                <w:lang w:val="en-GB"/>
              </w:rPr>
              <w:t>2. Centre marking</w:t>
            </w:r>
          </w:p>
        </w:tc>
      </w:tr>
    </w:tbl>
    <w:p w14:paraId="2E23D196" w14:textId="6AF28AA1" w:rsidR="00C01910" w:rsidRDefault="00C01910" w:rsidP="00AC42B0">
      <w:pPr>
        <w:spacing w:after="160"/>
        <w:rPr>
          <w:rFonts w:ascii="Arial" w:hAnsi="Arial" w:cs="Arial"/>
          <w:b/>
          <w:color w:val="000000" w:themeColor="text1"/>
          <w:lang w:val="en-GB"/>
        </w:rPr>
      </w:pPr>
    </w:p>
    <w:tbl>
      <w:tblPr>
        <w:tblStyle w:val="TableGrid"/>
        <w:tblW w:w="0" w:type="auto"/>
        <w:tblLook w:val="04A0" w:firstRow="1" w:lastRow="0" w:firstColumn="1" w:lastColumn="0" w:noHBand="0" w:noVBand="1"/>
      </w:tblPr>
      <w:tblGrid>
        <w:gridCol w:w="10188"/>
      </w:tblGrid>
      <w:tr w:rsidR="00611FAB" w:rsidRPr="00657820" w14:paraId="76FD7A30" w14:textId="77777777" w:rsidTr="00611FAB">
        <w:trPr>
          <w:trHeight w:val="493"/>
          <w:tblHeader/>
        </w:trPr>
        <w:tc>
          <w:tcPr>
            <w:tcW w:w="10188" w:type="dxa"/>
            <w:shd w:val="clear" w:color="auto" w:fill="F2F2F2" w:themeFill="background1" w:themeFillShade="F2"/>
            <w:tcMar>
              <w:top w:w="57" w:type="dxa"/>
              <w:bottom w:w="57" w:type="dxa"/>
            </w:tcMar>
          </w:tcPr>
          <w:p w14:paraId="10816A32" w14:textId="77777777" w:rsidR="00611FAB" w:rsidRPr="00611FAB" w:rsidRDefault="00611FAB" w:rsidP="006550D7">
            <w:pPr>
              <w:spacing w:after="160"/>
              <w:rPr>
                <w:rFonts w:ascii="Arial" w:hAnsi="Arial" w:cs="Arial"/>
                <w:b/>
                <w:color w:val="000000" w:themeColor="text1"/>
                <w:lang w:val="en-GB"/>
              </w:rPr>
            </w:pPr>
            <w:r w:rsidRPr="00611FAB">
              <w:rPr>
                <w:rFonts w:ascii="Arial" w:hAnsi="Arial" w:cs="Arial"/>
                <w:b/>
                <w:color w:val="000000" w:themeColor="text1"/>
                <w:lang w:val="en-GB"/>
              </w:rPr>
              <w:t>General feedback:</w:t>
            </w:r>
          </w:p>
          <w:p w14:paraId="4FD3BD4E" w14:textId="77777777" w:rsidR="00611FAB" w:rsidRPr="00657820" w:rsidRDefault="00611FAB" w:rsidP="006550D7">
            <w:pPr>
              <w:pStyle w:val="ListParagraph"/>
              <w:numPr>
                <w:ilvl w:val="0"/>
                <w:numId w:val="9"/>
              </w:numPr>
              <w:spacing w:after="160"/>
              <w:rPr>
                <w:rFonts w:ascii="Arial" w:hAnsi="Arial" w:cs="Arial"/>
                <w:color w:val="000000" w:themeColor="text1"/>
                <w:sz w:val="20"/>
                <w:lang w:val="en-GB"/>
              </w:rPr>
            </w:pPr>
            <w:r w:rsidRPr="00657820">
              <w:rPr>
                <w:rFonts w:ascii="Arial" w:hAnsi="Arial" w:cs="Arial"/>
                <w:color w:val="000000" w:themeColor="text1"/>
                <w:sz w:val="20"/>
                <w:lang w:val="en-GB"/>
              </w:rPr>
              <w:t>Were centre marks in tolerance?</w:t>
            </w:r>
          </w:p>
          <w:p w14:paraId="09123B92" w14:textId="77777777" w:rsidR="00611FAB" w:rsidRPr="00657820" w:rsidRDefault="00611FAB" w:rsidP="006550D7">
            <w:pPr>
              <w:pStyle w:val="ListParagraph"/>
              <w:numPr>
                <w:ilvl w:val="0"/>
                <w:numId w:val="9"/>
              </w:numPr>
              <w:spacing w:after="160"/>
              <w:rPr>
                <w:rFonts w:ascii="Arial" w:hAnsi="Arial" w:cs="Arial"/>
                <w:color w:val="000000" w:themeColor="text1"/>
                <w:sz w:val="20"/>
                <w:lang w:val="en-GB"/>
              </w:rPr>
            </w:pPr>
            <w:r w:rsidRPr="00657820">
              <w:rPr>
                <w:rFonts w:ascii="Arial" w:hAnsi="Arial" w:cs="Arial"/>
                <w:color w:val="000000" w:themeColor="text1"/>
                <w:sz w:val="20"/>
                <w:lang w:val="en-GB"/>
              </w:rPr>
              <w:t>Does quality of candidate evidence align with centre marking?</w:t>
            </w:r>
          </w:p>
          <w:p w14:paraId="1B84088A" w14:textId="77777777" w:rsidR="00611FAB" w:rsidRDefault="00611FAB" w:rsidP="006550D7">
            <w:pPr>
              <w:pStyle w:val="ListParagraph"/>
              <w:numPr>
                <w:ilvl w:val="0"/>
                <w:numId w:val="9"/>
              </w:numPr>
              <w:spacing w:after="160"/>
              <w:rPr>
                <w:rFonts w:ascii="Arial" w:hAnsi="Arial" w:cs="Arial"/>
                <w:color w:val="000000" w:themeColor="text1"/>
                <w:sz w:val="20"/>
                <w:lang w:val="en-GB"/>
              </w:rPr>
            </w:pPr>
            <w:r w:rsidRPr="00657820">
              <w:rPr>
                <w:rFonts w:ascii="Arial" w:hAnsi="Arial" w:cs="Arial"/>
                <w:color w:val="000000" w:themeColor="text1"/>
                <w:sz w:val="20"/>
                <w:lang w:val="en-GB"/>
              </w:rPr>
              <w:t>Does centre evidence (e.g. PO forms, CRF forms) provide valid and sufficient justification for allocation of marks?</w:t>
            </w:r>
          </w:p>
          <w:p w14:paraId="361BBE16" w14:textId="77777777" w:rsidR="00611FAB" w:rsidRDefault="00611FAB" w:rsidP="006550D7">
            <w:pPr>
              <w:pStyle w:val="ListParagraph"/>
              <w:numPr>
                <w:ilvl w:val="0"/>
                <w:numId w:val="9"/>
              </w:numPr>
              <w:spacing w:after="160"/>
              <w:rPr>
                <w:rFonts w:ascii="Arial" w:hAnsi="Arial" w:cs="Arial"/>
                <w:color w:val="000000" w:themeColor="text1"/>
                <w:sz w:val="20"/>
                <w:lang w:val="en-GB"/>
              </w:rPr>
            </w:pPr>
            <w:r w:rsidRPr="00657820">
              <w:rPr>
                <w:rFonts w:ascii="Arial" w:hAnsi="Arial" w:cs="Arial"/>
                <w:color w:val="000000" w:themeColor="text1"/>
                <w:sz w:val="20"/>
                <w:lang w:val="en-GB"/>
              </w:rPr>
              <w:t>If applicable, provide feedback on comparative judgements made on the moderation visit</w:t>
            </w:r>
          </w:p>
          <w:p w14:paraId="334847F6" w14:textId="3A5B2DF1" w:rsidR="00D26E86" w:rsidRPr="00D26E86" w:rsidRDefault="00E254CE" w:rsidP="002B6352">
            <w:pPr>
              <w:spacing w:after="160"/>
              <w:ind w:left="720" w:hanging="720"/>
              <w:rPr>
                <w:rFonts w:ascii="Arial" w:hAnsi="Arial" w:cs="Arial"/>
                <w:color w:val="000000" w:themeColor="text1"/>
                <w:sz w:val="20"/>
                <w:lang w:val="en-GB"/>
              </w:rPr>
            </w:pPr>
            <w:r>
              <w:rPr>
                <w:rFonts w:ascii="Avenir LT Std 35 Light" w:hAnsi="Avenir LT Std 35 Light"/>
                <w:highlight w:val="magenta"/>
                <w:lang w:val="en-GB"/>
              </w:rPr>
              <w:t>Use the above bullet points and</w:t>
            </w:r>
            <w:r w:rsidR="00D26E86" w:rsidRPr="00D26E86">
              <w:rPr>
                <w:rFonts w:ascii="Avenir LT Std 35 Light" w:hAnsi="Avenir LT Std 35 Light"/>
                <w:highlight w:val="magenta"/>
                <w:lang w:val="en-GB"/>
              </w:rPr>
              <w:t xml:space="preserve"> tailor </w:t>
            </w:r>
            <w:r>
              <w:rPr>
                <w:rFonts w:ascii="Avenir LT Std 35 Light" w:hAnsi="Avenir LT Std 35 Light"/>
                <w:highlight w:val="magenta"/>
                <w:lang w:val="en-GB"/>
              </w:rPr>
              <w:t xml:space="preserve">comments </w:t>
            </w:r>
            <w:r w:rsidR="00D26E86" w:rsidRPr="00D26E86">
              <w:rPr>
                <w:rFonts w:ascii="Avenir LT Std 35 Light" w:hAnsi="Avenir LT Std 35 Light"/>
                <w:highlight w:val="magenta"/>
                <w:lang w:val="en-GB"/>
              </w:rPr>
              <w:t>to your own findings</w:t>
            </w:r>
            <w:r>
              <w:rPr>
                <w:rFonts w:ascii="Avenir LT Std 35 Light" w:hAnsi="Avenir LT Std 35 Light"/>
                <w:highlight w:val="magenta"/>
                <w:lang w:val="en-GB"/>
              </w:rPr>
              <w:t>. Keep it brief and clear. Think of the end user</w:t>
            </w:r>
            <w:r w:rsidR="002B6352">
              <w:rPr>
                <w:rFonts w:ascii="Avenir LT Std 35 Light" w:hAnsi="Avenir LT Std 35 Light"/>
                <w:highlight w:val="magenta"/>
                <w:lang w:val="en-GB"/>
              </w:rPr>
              <w:t>. These are suggestions of areas you may want to feed back on. Please tailor them to ensure they are suitable to your</w:t>
            </w:r>
            <w:bookmarkStart w:id="1" w:name="_GoBack"/>
            <w:bookmarkEnd w:id="1"/>
            <w:r>
              <w:rPr>
                <w:rFonts w:ascii="Avenir LT Std 35 Light" w:hAnsi="Avenir LT Std 35 Light"/>
                <w:highlight w:val="magenta"/>
                <w:lang w:val="en-GB"/>
              </w:rPr>
              <w:t xml:space="preserve">. </w:t>
            </w:r>
          </w:p>
        </w:tc>
      </w:tr>
      <w:tr w:rsidR="00611FAB" w14:paraId="46DE3440" w14:textId="77777777" w:rsidTr="006550D7">
        <w:trPr>
          <w:trHeight w:val="493"/>
        </w:trPr>
        <w:tc>
          <w:tcPr>
            <w:tcW w:w="10188" w:type="dxa"/>
            <w:tcMar>
              <w:top w:w="57" w:type="dxa"/>
              <w:bottom w:w="57" w:type="dxa"/>
            </w:tcMar>
          </w:tcPr>
          <w:p w14:paraId="39FC8217" w14:textId="07A8B24A" w:rsidR="00410C04" w:rsidRDefault="00AC400D" w:rsidP="00E254CE">
            <w:pPr>
              <w:spacing w:after="160" w:line="360" w:lineRule="auto"/>
              <w:rPr>
                <w:rFonts w:ascii="Avenir LT Std 35 Light" w:hAnsi="Avenir LT Std 35 Light"/>
                <w:color w:val="000000" w:themeColor="text1"/>
                <w:lang w:val="en-GB"/>
              </w:rPr>
            </w:pPr>
            <w:r w:rsidRPr="00060D4B">
              <w:rPr>
                <w:rFonts w:ascii="Avenir LT Std 35 Light" w:hAnsi="Avenir LT Std 35 Light"/>
                <w:b/>
                <w:color w:val="000000" w:themeColor="text1"/>
                <w:lang w:val="en-GB"/>
              </w:rPr>
              <w:t xml:space="preserve">Details </w:t>
            </w:r>
            <w:r w:rsidR="000C6F8B">
              <w:rPr>
                <w:rFonts w:ascii="Avenir LT Std 35 Light" w:hAnsi="Avenir LT Std 35 Light"/>
                <w:b/>
                <w:color w:val="000000" w:themeColor="text1"/>
                <w:lang w:val="en-GB"/>
              </w:rPr>
              <w:t xml:space="preserve">provided </w:t>
            </w:r>
            <w:r w:rsidRPr="00060D4B">
              <w:rPr>
                <w:rFonts w:ascii="Avenir LT Std 35 Light" w:hAnsi="Avenir LT Std 35 Light"/>
                <w:b/>
                <w:color w:val="000000" w:themeColor="text1"/>
                <w:lang w:val="en-GB"/>
              </w:rPr>
              <w:t>on PO forms</w:t>
            </w:r>
            <w:r>
              <w:rPr>
                <w:rFonts w:ascii="Avenir LT Std 35 Light" w:hAnsi="Avenir LT Std 35 Light"/>
                <w:color w:val="000000" w:themeColor="text1"/>
                <w:lang w:val="en-GB"/>
              </w:rPr>
              <w:t xml:space="preserve">: </w:t>
            </w:r>
            <w:r w:rsidR="00410C04">
              <w:rPr>
                <w:rFonts w:ascii="Avenir LT Std 35 Light" w:hAnsi="Avenir LT Std 35 Light"/>
                <w:color w:val="000000" w:themeColor="text1"/>
                <w:lang w:val="en-GB"/>
              </w:rPr>
              <w:t>T</w:t>
            </w:r>
            <w:r w:rsidRPr="00060D4B">
              <w:rPr>
                <w:rFonts w:ascii="Avenir LT Std 35 Light" w:hAnsi="Avenir LT Std 35 Light"/>
                <w:color w:val="000000" w:themeColor="text1"/>
                <w:lang w:val="en-GB"/>
              </w:rPr>
              <w:t xml:space="preserve">utors gave clear descriptions of candidates’ </w:t>
            </w:r>
            <w:r w:rsidR="000C6F8B">
              <w:rPr>
                <w:rFonts w:ascii="Avenir LT Std 35 Light" w:hAnsi="Avenir LT Std 35 Light"/>
                <w:color w:val="000000" w:themeColor="text1"/>
                <w:lang w:val="en-GB"/>
              </w:rPr>
              <w:t>practical</w:t>
            </w:r>
            <w:r w:rsidRPr="00060D4B">
              <w:rPr>
                <w:rFonts w:ascii="Avenir LT Std 35 Light" w:hAnsi="Avenir LT Std 35 Light"/>
                <w:color w:val="000000" w:themeColor="text1"/>
                <w:lang w:val="en-GB"/>
              </w:rPr>
              <w:t xml:space="preserve"> work which helped the moderator distinguish the</w:t>
            </w:r>
            <w:r w:rsidR="000C6F8B">
              <w:rPr>
                <w:rFonts w:ascii="Avenir LT Std 35 Light" w:hAnsi="Avenir LT Std 35 Light"/>
                <w:color w:val="000000" w:themeColor="text1"/>
                <w:lang w:val="en-GB"/>
              </w:rPr>
              <w:t>ir</w:t>
            </w:r>
            <w:r w:rsidRPr="00060D4B">
              <w:rPr>
                <w:rFonts w:ascii="Avenir LT Std 35 Light" w:hAnsi="Avenir LT Std 35 Light"/>
                <w:color w:val="000000" w:themeColor="text1"/>
                <w:lang w:val="en-GB"/>
              </w:rPr>
              <w:t xml:space="preserve"> strengths and weaknesses. </w:t>
            </w:r>
            <w:r>
              <w:rPr>
                <w:rFonts w:ascii="Avenir LT Std 35 Light" w:hAnsi="Avenir LT Std 35 Light"/>
                <w:color w:val="000000" w:themeColor="text1"/>
                <w:lang w:val="en-GB"/>
              </w:rPr>
              <w:t>However, o</w:t>
            </w:r>
            <w:r w:rsidRPr="00060D4B">
              <w:rPr>
                <w:rFonts w:ascii="Avenir LT Std 35 Light" w:hAnsi="Avenir LT Std 35 Light"/>
                <w:color w:val="000000" w:themeColor="text1"/>
                <w:lang w:val="en-GB"/>
              </w:rPr>
              <w:t xml:space="preserve">ne observer’s comments were less </w:t>
            </w:r>
            <w:r>
              <w:rPr>
                <w:rFonts w:ascii="Avenir LT Std 35 Light" w:hAnsi="Avenir LT Std 35 Light"/>
                <w:color w:val="000000" w:themeColor="text1"/>
                <w:lang w:val="en-GB"/>
              </w:rPr>
              <w:t>descriptive</w:t>
            </w:r>
            <w:r w:rsidR="00410C04">
              <w:rPr>
                <w:rFonts w:ascii="Avenir LT Std 35 Light" w:hAnsi="Avenir LT Std 35 Light"/>
                <w:color w:val="000000" w:themeColor="text1"/>
                <w:lang w:val="en-GB"/>
              </w:rPr>
              <w:t xml:space="preserve">. </w:t>
            </w:r>
            <w:r>
              <w:rPr>
                <w:rFonts w:ascii="Avenir LT Std 35 Light" w:hAnsi="Avenir LT Std 35 Light"/>
                <w:color w:val="000000" w:themeColor="text1"/>
                <w:lang w:val="en-GB"/>
              </w:rPr>
              <w:t xml:space="preserve">In this instance, the PO form was used to take notes of the sequence of the activity rather than the quality of it. </w:t>
            </w:r>
            <w:r w:rsidR="00410C04" w:rsidRPr="00410C04">
              <w:rPr>
                <w:rFonts w:ascii="Avenir LT Std 35 Light" w:hAnsi="Avenir LT Std 35 Light"/>
                <w:color w:val="000000" w:themeColor="text1"/>
                <w:lang w:val="en-GB"/>
              </w:rPr>
              <w:t xml:space="preserve">This made it problematic to assign marks </w:t>
            </w:r>
            <w:r w:rsidR="000C6F8B">
              <w:rPr>
                <w:rFonts w:ascii="Avenir LT Std 35 Light" w:hAnsi="Avenir LT Std 35 Light"/>
                <w:color w:val="000000" w:themeColor="text1"/>
                <w:lang w:val="en-GB"/>
              </w:rPr>
              <w:t>for</w:t>
            </w:r>
            <w:r w:rsidR="00410C04" w:rsidRPr="00410C04">
              <w:rPr>
                <w:rFonts w:ascii="Avenir LT Std 35 Light" w:hAnsi="Avenir LT Std 35 Light"/>
                <w:color w:val="000000" w:themeColor="text1"/>
                <w:lang w:val="en-GB"/>
              </w:rPr>
              <w:t xml:space="preserve"> the full set of tasks. </w:t>
            </w:r>
            <w:r w:rsidR="00E254CE">
              <w:rPr>
                <w:rFonts w:ascii="Avenir LT Std 35 Light" w:hAnsi="Avenir LT Std 35 Light"/>
                <w:color w:val="000000" w:themeColor="text1"/>
                <w:lang w:val="en-GB"/>
              </w:rPr>
              <w:t xml:space="preserve"> </w:t>
            </w:r>
          </w:p>
          <w:p w14:paraId="5245C1FF" w14:textId="33616215" w:rsidR="00AC400D" w:rsidRPr="00060D4B" w:rsidRDefault="00AC400D" w:rsidP="00E254CE">
            <w:pPr>
              <w:spacing w:after="160" w:line="360" w:lineRule="auto"/>
              <w:rPr>
                <w:rFonts w:ascii="Avenir LT Std 35 Light" w:hAnsi="Avenir LT Std 35 Light"/>
                <w:color w:val="000000" w:themeColor="text1"/>
                <w:lang w:val="en-GB"/>
              </w:rPr>
            </w:pPr>
            <w:r w:rsidRPr="00060D4B">
              <w:rPr>
                <w:rFonts w:ascii="Avenir LT Std 35 Light" w:hAnsi="Avenir LT Std 35 Light"/>
                <w:color w:val="000000" w:themeColor="text1"/>
                <w:lang w:val="en-GB"/>
              </w:rPr>
              <w:t xml:space="preserve">Although it is expected that some </w:t>
            </w:r>
            <w:r>
              <w:rPr>
                <w:rFonts w:ascii="Avenir LT Std 35 Light" w:hAnsi="Avenir LT Std 35 Light"/>
                <w:color w:val="000000" w:themeColor="text1"/>
                <w:lang w:val="en-GB"/>
              </w:rPr>
              <w:t>observer</w:t>
            </w:r>
            <w:r w:rsidRPr="00060D4B">
              <w:rPr>
                <w:rFonts w:ascii="Avenir LT Std 35 Light" w:hAnsi="Avenir LT Std 35 Light"/>
                <w:color w:val="000000" w:themeColor="text1"/>
                <w:lang w:val="en-GB"/>
              </w:rPr>
              <w:t xml:space="preserve"> / tutor comments are hand-written, scanning had affected the quality of some documents. </w:t>
            </w:r>
          </w:p>
          <w:p w14:paraId="75456AC3" w14:textId="23D4821A" w:rsidR="00611FAB" w:rsidRDefault="00AC400D" w:rsidP="00E254CE">
            <w:pPr>
              <w:spacing w:after="160" w:line="360" w:lineRule="auto"/>
              <w:rPr>
                <w:rFonts w:ascii="Avenir LT Std 35 Light" w:hAnsi="Avenir LT Std 35 Light"/>
                <w:color w:val="000000" w:themeColor="text1"/>
                <w:lang w:val="en-GB"/>
              </w:rPr>
            </w:pPr>
            <w:r w:rsidRPr="00060D4B">
              <w:rPr>
                <w:rFonts w:ascii="Avenir LT Std 35 Light" w:hAnsi="Avenir LT Std 35 Light"/>
                <w:b/>
                <w:color w:val="000000" w:themeColor="text1"/>
                <w:lang w:val="en-GB"/>
              </w:rPr>
              <w:t xml:space="preserve">Details </w:t>
            </w:r>
            <w:r w:rsidR="000C6F8B" w:rsidRPr="000C6F8B">
              <w:rPr>
                <w:rFonts w:ascii="Avenir LT Std 35 Light" w:hAnsi="Avenir LT Std 35 Light"/>
                <w:b/>
                <w:color w:val="000000" w:themeColor="text1"/>
                <w:lang w:val="en-GB"/>
              </w:rPr>
              <w:t xml:space="preserve">provided </w:t>
            </w:r>
            <w:r w:rsidRPr="00060D4B">
              <w:rPr>
                <w:rFonts w:ascii="Avenir LT Std 35 Light" w:hAnsi="Avenir LT Std 35 Light"/>
                <w:b/>
                <w:color w:val="000000" w:themeColor="text1"/>
                <w:lang w:val="en-GB"/>
              </w:rPr>
              <w:t>on CRFs</w:t>
            </w:r>
            <w:r>
              <w:rPr>
                <w:rFonts w:ascii="Avenir LT Std 35 Light" w:hAnsi="Avenir LT Std 35 Light"/>
                <w:color w:val="000000" w:themeColor="text1"/>
                <w:lang w:val="en-GB"/>
              </w:rPr>
              <w:t xml:space="preserve">: </w:t>
            </w:r>
            <w:r w:rsidRPr="00060D4B">
              <w:rPr>
                <w:rFonts w:ascii="Avenir LT Std 35 Light" w:hAnsi="Avenir LT Std 35 Light"/>
                <w:color w:val="000000" w:themeColor="text1"/>
                <w:lang w:val="en-GB"/>
              </w:rPr>
              <w:t xml:space="preserve">It was clear </w:t>
            </w:r>
            <w:r>
              <w:rPr>
                <w:rFonts w:ascii="Avenir LT Std 35 Light" w:hAnsi="Avenir LT Std 35 Light"/>
                <w:color w:val="000000" w:themeColor="text1"/>
                <w:lang w:val="en-GB"/>
              </w:rPr>
              <w:t xml:space="preserve">by the comments on the CRF, </w:t>
            </w:r>
            <w:r w:rsidRPr="00060D4B">
              <w:rPr>
                <w:rFonts w:ascii="Avenir LT Std 35 Light" w:hAnsi="Avenir LT Std 35 Light"/>
                <w:color w:val="000000" w:themeColor="text1"/>
                <w:lang w:val="en-GB"/>
              </w:rPr>
              <w:t xml:space="preserve">that markers had considered awarding marks across the full range of AOs in all tasks and used a holistic marking approach when awarding final marks.  </w:t>
            </w:r>
            <w:r>
              <w:rPr>
                <w:rFonts w:ascii="Avenir LT Std 35 Light" w:hAnsi="Avenir LT Std 35 Light"/>
                <w:color w:val="000000" w:themeColor="text1"/>
                <w:lang w:val="en-GB"/>
              </w:rPr>
              <w:t>There were however</w:t>
            </w:r>
            <w:r w:rsidR="009E1394">
              <w:rPr>
                <w:rFonts w:ascii="Avenir LT Std 35 Light" w:hAnsi="Avenir LT Std 35 Light"/>
                <w:color w:val="000000" w:themeColor="text1"/>
                <w:lang w:val="en-GB"/>
              </w:rPr>
              <w:t>,</w:t>
            </w:r>
            <w:r>
              <w:rPr>
                <w:rFonts w:ascii="Avenir LT Std 35 Light" w:hAnsi="Avenir LT Std 35 Light"/>
                <w:color w:val="000000" w:themeColor="text1"/>
                <w:lang w:val="en-GB"/>
              </w:rPr>
              <w:t xml:space="preserve"> some CRFs which</w:t>
            </w:r>
            <w:r w:rsidR="009E1394">
              <w:rPr>
                <w:rFonts w:ascii="Avenir LT Std 35 Light" w:hAnsi="Avenir LT Std 35 Light"/>
                <w:color w:val="000000" w:themeColor="text1"/>
                <w:lang w:val="en-GB"/>
              </w:rPr>
              <w:t xml:space="preserve"> made no mention of areas of </w:t>
            </w:r>
            <w:r>
              <w:rPr>
                <w:rFonts w:ascii="Avenir LT Std 35 Light" w:hAnsi="Avenir LT Std 35 Light"/>
                <w:color w:val="000000" w:themeColor="text1"/>
                <w:lang w:val="en-GB"/>
              </w:rPr>
              <w:t>weakness</w:t>
            </w:r>
            <w:r w:rsidR="009E1394">
              <w:rPr>
                <w:rFonts w:ascii="Avenir LT Std 35 Light" w:hAnsi="Avenir LT Std 35 Light"/>
                <w:color w:val="000000" w:themeColor="text1"/>
                <w:lang w:val="en-GB"/>
              </w:rPr>
              <w:t xml:space="preserve"> in</w:t>
            </w:r>
            <w:r>
              <w:rPr>
                <w:rFonts w:ascii="Avenir LT Std 35 Light" w:hAnsi="Avenir LT Std 35 Light"/>
                <w:color w:val="000000" w:themeColor="text1"/>
                <w:lang w:val="en-GB"/>
              </w:rPr>
              <w:t xml:space="preserve"> </w:t>
            </w:r>
            <w:r w:rsidR="00410C04">
              <w:rPr>
                <w:rFonts w:ascii="Avenir LT Std 35 Light" w:hAnsi="Avenir LT Std 35 Light"/>
                <w:color w:val="000000" w:themeColor="text1"/>
                <w:lang w:val="en-GB"/>
              </w:rPr>
              <w:t xml:space="preserve">certain tasks. This </w:t>
            </w:r>
            <w:r>
              <w:rPr>
                <w:rFonts w:ascii="Avenir LT Std 35 Light" w:hAnsi="Avenir LT Std 35 Light"/>
                <w:color w:val="000000" w:themeColor="text1"/>
                <w:lang w:val="en-GB"/>
              </w:rPr>
              <w:t xml:space="preserve">made the moderator question whether these </w:t>
            </w:r>
            <w:r w:rsidR="00410C04">
              <w:rPr>
                <w:rFonts w:ascii="Avenir LT Std 35 Light" w:hAnsi="Avenir LT Std 35 Light"/>
                <w:color w:val="000000" w:themeColor="text1"/>
                <w:lang w:val="en-GB"/>
              </w:rPr>
              <w:t xml:space="preserve">weaknesses </w:t>
            </w:r>
            <w:r>
              <w:rPr>
                <w:rFonts w:ascii="Avenir LT Std 35 Light" w:hAnsi="Avenir LT Std 35 Light"/>
                <w:color w:val="000000" w:themeColor="text1"/>
                <w:lang w:val="en-GB"/>
              </w:rPr>
              <w:t>had been taken into account</w:t>
            </w:r>
            <w:r w:rsidR="00410C04">
              <w:rPr>
                <w:rFonts w:ascii="Avenir LT Std 35 Light" w:hAnsi="Avenir LT Std 35 Light"/>
                <w:color w:val="000000" w:themeColor="text1"/>
                <w:lang w:val="en-GB"/>
              </w:rPr>
              <w:t xml:space="preserve"> when awarding final marks</w:t>
            </w:r>
            <w:r w:rsidR="009E1394">
              <w:rPr>
                <w:rFonts w:ascii="Avenir LT Std 35 Light" w:hAnsi="Avenir LT Std 35 Light"/>
                <w:color w:val="000000" w:themeColor="text1"/>
                <w:lang w:val="en-GB"/>
              </w:rPr>
              <w:t>.</w:t>
            </w:r>
          </w:p>
          <w:p w14:paraId="23A688E3" w14:textId="12890E28" w:rsidR="00611FAB" w:rsidRDefault="00AC400D" w:rsidP="00E254CE">
            <w:pPr>
              <w:spacing w:after="160" w:line="360" w:lineRule="auto"/>
              <w:rPr>
                <w:rFonts w:ascii="Arial" w:hAnsi="Arial" w:cs="Arial"/>
                <w:color w:val="000000" w:themeColor="text1"/>
                <w:lang w:val="en-GB"/>
              </w:rPr>
            </w:pPr>
            <w:r w:rsidRPr="00AC400D">
              <w:rPr>
                <w:rFonts w:ascii="Arial" w:hAnsi="Arial" w:cs="Arial"/>
                <w:b/>
                <w:color w:val="000000" w:themeColor="text1"/>
                <w:lang w:val="en-GB"/>
              </w:rPr>
              <w:t>Comparative judgments made on the moderation visit</w:t>
            </w:r>
            <w:r>
              <w:rPr>
                <w:rFonts w:ascii="Arial" w:hAnsi="Arial" w:cs="Arial"/>
                <w:color w:val="000000" w:themeColor="text1"/>
                <w:lang w:val="en-GB"/>
              </w:rPr>
              <w:t xml:space="preserve">: </w:t>
            </w:r>
            <w:r w:rsidR="009E1394">
              <w:rPr>
                <w:rFonts w:ascii="Arial" w:hAnsi="Arial" w:cs="Arial"/>
                <w:color w:val="000000" w:themeColor="text1"/>
                <w:lang w:val="en-GB"/>
              </w:rPr>
              <w:t xml:space="preserve">the lower performing candidates seen on the visit, had comments on their PO forms which did not align with the moderator’s judgment; </w:t>
            </w:r>
            <w:r w:rsidR="00410C04">
              <w:rPr>
                <w:rFonts w:ascii="Arial" w:hAnsi="Arial" w:cs="Arial"/>
                <w:color w:val="000000" w:themeColor="text1"/>
                <w:lang w:val="en-GB"/>
              </w:rPr>
              <w:t xml:space="preserve">photographic evidence further corroborated the </w:t>
            </w:r>
            <w:r w:rsidR="009E1394">
              <w:rPr>
                <w:rFonts w:ascii="Arial" w:hAnsi="Arial" w:cs="Arial"/>
                <w:color w:val="000000" w:themeColor="text1"/>
                <w:lang w:val="en-GB"/>
              </w:rPr>
              <w:t xml:space="preserve">quality of their practical skills </w:t>
            </w:r>
            <w:r w:rsidR="000C6F8B">
              <w:rPr>
                <w:rFonts w:ascii="Arial" w:hAnsi="Arial" w:cs="Arial"/>
                <w:color w:val="000000" w:themeColor="text1"/>
                <w:lang w:val="en-GB"/>
              </w:rPr>
              <w:t>and, as a consequence, the moderator</w:t>
            </w:r>
            <w:r w:rsidR="009E1394">
              <w:rPr>
                <w:rFonts w:ascii="Arial" w:hAnsi="Arial" w:cs="Arial"/>
                <w:color w:val="000000" w:themeColor="text1"/>
                <w:lang w:val="en-GB"/>
              </w:rPr>
              <w:t xml:space="preserve"> </w:t>
            </w:r>
            <w:r w:rsidR="000C6F8B">
              <w:rPr>
                <w:rFonts w:ascii="Arial" w:hAnsi="Arial" w:cs="Arial"/>
                <w:color w:val="000000" w:themeColor="text1"/>
                <w:lang w:val="en-GB"/>
              </w:rPr>
              <w:t>could not agree with centre marking</w:t>
            </w:r>
            <w:r w:rsidR="00410C04">
              <w:rPr>
                <w:rFonts w:ascii="Arial" w:hAnsi="Arial" w:cs="Arial"/>
                <w:color w:val="000000" w:themeColor="text1"/>
                <w:lang w:val="en-GB"/>
              </w:rPr>
              <w:t xml:space="preserve">. </w:t>
            </w:r>
          </w:p>
        </w:tc>
      </w:tr>
    </w:tbl>
    <w:p w14:paraId="4743D64F" w14:textId="5587462D" w:rsidR="00611FAB" w:rsidRPr="008538CC" w:rsidRDefault="00611FAB" w:rsidP="00AC42B0">
      <w:pPr>
        <w:spacing w:after="160"/>
        <w:rPr>
          <w:rFonts w:ascii="Arial" w:hAnsi="Arial" w:cs="Arial"/>
          <w:b/>
          <w:color w:val="000000" w:themeColor="text1"/>
          <w:lang w:val="en-GB"/>
        </w:rPr>
      </w:pPr>
    </w:p>
    <w:tbl>
      <w:tblPr>
        <w:tblStyle w:val="TableGrid"/>
        <w:tblW w:w="0" w:type="auto"/>
        <w:tblLook w:val="04A0" w:firstRow="1" w:lastRow="0" w:firstColumn="1" w:lastColumn="0" w:noHBand="0" w:noVBand="1"/>
      </w:tblPr>
      <w:tblGrid>
        <w:gridCol w:w="988"/>
        <w:gridCol w:w="9200"/>
      </w:tblGrid>
      <w:tr w:rsidR="00611FAB" w:rsidRPr="008538CC" w14:paraId="3290602E" w14:textId="77777777" w:rsidTr="006550D7">
        <w:tc>
          <w:tcPr>
            <w:tcW w:w="10188" w:type="dxa"/>
            <w:gridSpan w:val="2"/>
            <w:shd w:val="clear" w:color="auto" w:fill="F2F2F2" w:themeFill="background1" w:themeFillShade="F2"/>
            <w:tcMar>
              <w:top w:w="57" w:type="dxa"/>
              <w:bottom w:w="57" w:type="dxa"/>
            </w:tcMar>
          </w:tcPr>
          <w:p w14:paraId="498C9DD9" w14:textId="07A1D2A1" w:rsidR="00611FAB" w:rsidRPr="00805B96" w:rsidRDefault="00611FAB" w:rsidP="00805B96">
            <w:pPr>
              <w:spacing w:after="160" w:line="276" w:lineRule="auto"/>
              <w:rPr>
                <w:rFonts w:ascii="Avenir LT Std 35 Light" w:hAnsi="Avenir LT Std 35 Light"/>
                <w:color w:val="FF0000"/>
                <w:lang w:val="en-GB"/>
              </w:rPr>
            </w:pPr>
            <w:r w:rsidRPr="00611FAB">
              <w:rPr>
                <w:rFonts w:ascii="Arial" w:hAnsi="Arial" w:cs="Arial"/>
                <w:b/>
                <w:color w:val="000000" w:themeColor="text1"/>
                <w:lang w:val="en-GB"/>
              </w:rPr>
              <w:t>Accuracy of centre marking in each Assessment Objective:</w:t>
            </w:r>
            <w:r w:rsidRPr="00611FAB">
              <w:rPr>
                <w:rFonts w:ascii="Arial" w:hAnsi="Arial" w:cs="Arial"/>
                <w:b/>
                <w:color w:val="000000" w:themeColor="text1"/>
                <w:lang w:val="en-GB"/>
              </w:rPr>
              <w:tab/>
            </w:r>
            <w:r w:rsidR="00805B96" w:rsidRPr="00D26E86">
              <w:rPr>
                <w:rFonts w:ascii="Avenir LT Std 35 Light" w:hAnsi="Avenir LT Std 35 Light"/>
                <w:color w:val="FF0000"/>
                <w:highlight w:val="cyan"/>
                <w:lang w:val="en-GB"/>
              </w:rPr>
              <w:t>The</w:t>
            </w:r>
            <w:r w:rsidR="00D26E86">
              <w:rPr>
                <w:rFonts w:ascii="Avenir LT Std 35 Light" w:hAnsi="Avenir LT Std 35 Light"/>
                <w:color w:val="FF0000"/>
                <w:highlight w:val="cyan"/>
                <w:lang w:val="en-GB"/>
              </w:rPr>
              <w:t>se examples</w:t>
            </w:r>
            <w:r w:rsidR="00805B96" w:rsidRPr="00D26E86">
              <w:rPr>
                <w:rFonts w:ascii="Avenir LT Std 35 Light" w:hAnsi="Avenir LT Std 35 Light"/>
                <w:color w:val="FF0000"/>
                <w:highlight w:val="cyan"/>
                <w:lang w:val="en-GB"/>
              </w:rPr>
              <w:t xml:space="preserve"> are  typical reasons why you may have disagreed with centre marking. Please tailor them to your own findings. Boxes stay blank if marking i</w:t>
            </w:r>
            <w:r w:rsidR="00E470D9">
              <w:rPr>
                <w:rFonts w:ascii="Avenir LT Std 35 Light" w:hAnsi="Avenir LT Std 35 Light"/>
                <w:color w:val="FF0000"/>
                <w:highlight w:val="cyan"/>
                <w:lang w:val="en-GB"/>
              </w:rPr>
              <w:t>n</w:t>
            </w:r>
            <w:r w:rsidR="00805B96" w:rsidRPr="00D26E86">
              <w:rPr>
                <w:rFonts w:ascii="Avenir LT Std 35 Light" w:hAnsi="Avenir LT Std 35 Light"/>
                <w:color w:val="FF0000"/>
                <w:highlight w:val="cyan"/>
                <w:lang w:val="en-GB"/>
              </w:rPr>
              <w:t xml:space="preserve"> any AO is aligned. </w:t>
            </w:r>
          </w:p>
        </w:tc>
      </w:tr>
      <w:tr w:rsidR="00611FAB" w14:paraId="5CF24DAE" w14:textId="77777777" w:rsidTr="006550D7">
        <w:trPr>
          <w:trHeight w:val="1418"/>
        </w:trPr>
        <w:tc>
          <w:tcPr>
            <w:tcW w:w="988" w:type="dxa"/>
            <w:shd w:val="clear" w:color="auto" w:fill="F2F2F2" w:themeFill="background1" w:themeFillShade="F2"/>
            <w:tcMar>
              <w:top w:w="28" w:type="dxa"/>
              <w:bottom w:w="57" w:type="dxa"/>
            </w:tcMar>
          </w:tcPr>
          <w:p w14:paraId="67C69016" w14:textId="77777777" w:rsidR="00611FAB" w:rsidRPr="002936F4" w:rsidRDefault="00611FAB" w:rsidP="006550D7">
            <w:pPr>
              <w:spacing w:after="160"/>
              <w:rPr>
                <w:rFonts w:ascii="Arial" w:hAnsi="Arial" w:cs="Arial"/>
                <w:color w:val="000000" w:themeColor="text1"/>
                <w:lang w:val="en-GB"/>
              </w:rPr>
            </w:pPr>
            <w:r w:rsidRPr="002936F4">
              <w:rPr>
                <w:rFonts w:ascii="Arial" w:hAnsi="Arial" w:cs="Arial"/>
                <w:color w:val="000000" w:themeColor="text1"/>
                <w:lang w:val="en-GB"/>
              </w:rPr>
              <w:lastRenderedPageBreak/>
              <w:t xml:space="preserve">AO1 </w:t>
            </w:r>
          </w:p>
        </w:tc>
        <w:tc>
          <w:tcPr>
            <w:tcW w:w="9200" w:type="dxa"/>
            <w:tcMar>
              <w:top w:w="28" w:type="dxa"/>
            </w:tcMar>
          </w:tcPr>
          <w:p w14:paraId="479291DB" w14:textId="4D842A32" w:rsidR="00611FAB" w:rsidRDefault="00AC400D" w:rsidP="00E254CE">
            <w:pPr>
              <w:spacing w:after="160" w:line="360" w:lineRule="auto"/>
              <w:rPr>
                <w:rFonts w:ascii="Arial" w:hAnsi="Arial" w:cs="Arial"/>
                <w:color w:val="000000" w:themeColor="text1"/>
                <w:lang w:val="en-GB"/>
              </w:rPr>
            </w:pPr>
            <w:r>
              <w:rPr>
                <w:rFonts w:ascii="Arial" w:hAnsi="Arial" w:cs="Arial"/>
                <w:color w:val="000000" w:themeColor="text1"/>
                <w:lang w:val="en-GB"/>
              </w:rPr>
              <w:t xml:space="preserve">This AO was marked too harshly. </w:t>
            </w:r>
            <w:r w:rsidR="00084073">
              <w:rPr>
                <w:rFonts w:ascii="Arial" w:hAnsi="Arial" w:cs="Arial"/>
                <w:color w:val="000000" w:themeColor="text1"/>
                <w:lang w:val="en-GB"/>
              </w:rPr>
              <w:t>B</w:t>
            </w:r>
            <w:r w:rsidR="00084073" w:rsidRPr="00084073">
              <w:rPr>
                <w:rFonts w:ascii="Arial" w:hAnsi="Arial" w:cs="Arial"/>
                <w:color w:val="000000" w:themeColor="text1"/>
                <w:lang w:val="en-GB"/>
              </w:rPr>
              <w:t xml:space="preserve">road and consistent knowledge was shown across the two written tasks. This was supplemented in practical activities by candidates’ ability to choose correct equipment and use it safely. The moderator judged many in the sample to be high Band 3 rather than mid Band 2.   </w:t>
            </w:r>
          </w:p>
        </w:tc>
      </w:tr>
      <w:tr w:rsidR="00611FAB" w14:paraId="4869D899" w14:textId="77777777" w:rsidTr="006550D7">
        <w:trPr>
          <w:trHeight w:val="1418"/>
        </w:trPr>
        <w:tc>
          <w:tcPr>
            <w:tcW w:w="988" w:type="dxa"/>
            <w:shd w:val="clear" w:color="auto" w:fill="F2F2F2" w:themeFill="background1" w:themeFillShade="F2"/>
            <w:tcMar>
              <w:top w:w="28" w:type="dxa"/>
              <w:bottom w:w="57" w:type="dxa"/>
            </w:tcMar>
          </w:tcPr>
          <w:p w14:paraId="569B0538" w14:textId="77777777" w:rsidR="00611FAB" w:rsidRDefault="00611FAB" w:rsidP="006550D7">
            <w:pPr>
              <w:spacing w:after="160"/>
              <w:rPr>
                <w:rFonts w:ascii="Arial" w:hAnsi="Arial" w:cs="Arial"/>
                <w:color w:val="000000" w:themeColor="text1"/>
                <w:lang w:val="en-GB"/>
              </w:rPr>
            </w:pPr>
            <w:r>
              <w:rPr>
                <w:rFonts w:ascii="Arial" w:hAnsi="Arial" w:cs="Arial"/>
                <w:color w:val="000000" w:themeColor="text1"/>
                <w:lang w:val="en-GB"/>
              </w:rPr>
              <w:t xml:space="preserve">AO2 </w:t>
            </w:r>
          </w:p>
        </w:tc>
        <w:tc>
          <w:tcPr>
            <w:tcW w:w="9200" w:type="dxa"/>
            <w:tcMar>
              <w:top w:w="28" w:type="dxa"/>
            </w:tcMar>
          </w:tcPr>
          <w:p w14:paraId="14241C99" w14:textId="029D70CB" w:rsidR="00611FAB" w:rsidRDefault="00AC400D" w:rsidP="00E254CE">
            <w:pPr>
              <w:spacing w:after="160" w:line="360" w:lineRule="auto"/>
              <w:rPr>
                <w:rFonts w:ascii="Arial" w:hAnsi="Arial" w:cs="Arial"/>
                <w:color w:val="000000" w:themeColor="text1"/>
                <w:lang w:val="en-GB"/>
              </w:rPr>
            </w:pPr>
            <w:r>
              <w:rPr>
                <w:rFonts w:ascii="Arial" w:hAnsi="Arial" w:cs="Arial"/>
                <w:color w:val="000000" w:themeColor="text1"/>
                <w:lang w:val="en-GB"/>
              </w:rPr>
              <w:t xml:space="preserve">This AO was marked too leniently. </w:t>
            </w:r>
            <w:r w:rsidRPr="00AC400D">
              <w:rPr>
                <w:rFonts w:ascii="Arial" w:hAnsi="Arial" w:cs="Arial"/>
                <w:color w:val="000000" w:themeColor="text1"/>
                <w:lang w:val="en-GB"/>
              </w:rPr>
              <w:t xml:space="preserve">The moderator judged understanding in some of the higher scoring pieces to be more in line with Band 2 descriptors rather than Band 3. </w:t>
            </w:r>
            <w:r w:rsidR="009E1394">
              <w:rPr>
                <w:rFonts w:ascii="Arial" w:hAnsi="Arial" w:cs="Arial"/>
                <w:color w:val="000000" w:themeColor="text1"/>
                <w:lang w:val="en-GB"/>
              </w:rPr>
              <w:t>W</w:t>
            </w:r>
            <w:r>
              <w:rPr>
                <w:rFonts w:ascii="Arial" w:hAnsi="Arial" w:cs="Arial"/>
                <w:color w:val="000000" w:themeColor="text1"/>
                <w:lang w:val="en-GB"/>
              </w:rPr>
              <w:t>ri</w:t>
            </w:r>
            <w:r w:rsidRPr="00AC400D">
              <w:rPr>
                <w:rFonts w:ascii="Arial" w:hAnsi="Arial" w:cs="Arial"/>
                <w:color w:val="000000" w:themeColor="text1"/>
                <w:lang w:val="en-GB"/>
              </w:rPr>
              <w:t xml:space="preserve">tten explanations </w:t>
            </w:r>
            <w:r>
              <w:rPr>
                <w:rFonts w:ascii="Arial" w:hAnsi="Arial" w:cs="Arial"/>
                <w:color w:val="000000" w:themeColor="text1"/>
                <w:lang w:val="en-GB"/>
              </w:rPr>
              <w:t xml:space="preserve">were </w:t>
            </w:r>
            <w:r w:rsidRPr="00AC400D">
              <w:rPr>
                <w:rFonts w:ascii="Arial" w:hAnsi="Arial" w:cs="Arial"/>
                <w:color w:val="000000" w:themeColor="text1"/>
                <w:lang w:val="en-GB"/>
              </w:rPr>
              <w:t xml:space="preserve">limited and </w:t>
            </w:r>
            <w:r>
              <w:rPr>
                <w:rFonts w:ascii="Arial" w:hAnsi="Arial" w:cs="Arial"/>
                <w:color w:val="000000" w:themeColor="text1"/>
                <w:lang w:val="en-GB"/>
              </w:rPr>
              <w:t xml:space="preserve">did </w:t>
            </w:r>
            <w:r w:rsidRPr="00AC400D">
              <w:rPr>
                <w:rFonts w:ascii="Arial" w:hAnsi="Arial" w:cs="Arial"/>
                <w:color w:val="000000" w:themeColor="text1"/>
                <w:lang w:val="en-GB"/>
              </w:rPr>
              <w:t xml:space="preserve">not fully align with requirements of the tasks. Evaluations lacked depth and connections between client needs and service outcomes were incompletely explored. </w:t>
            </w:r>
          </w:p>
        </w:tc>
      </w:tr>
      <w:tr w:rsidR="00611FAB" w14:paraId="1BB7341F" w14:textId="77777777" w:rsidTr="00805B96">
        <w:trPr>
          <w:trHeight w:val="674"/>
        </w:trPr>
        <w:tc>
          <w:tcPr>
            <w:tcW w:w="988" w:type="dxa"/>
            <w:shd w:val="clear" w:color="auto" w:fill="F2F2F2" w:themeFill="background1" w:themeFillShade="F2"/>
            <w:tcMar>
              <w:top w:w="28" w:type="dxa"/>
              <w:bottom w:w="57" w:type="dxa"/>
            </w:tcMar>
          </w:tcPr>
          <w:p w14:paraId="1FA73635" w14:textId="77777777" w:rsidR="00611FAB" w:rsidRDefault="00611FAB" w:rsidP="006550D7">
            <w:pPr>
              <w:spacing w:after="160"/>
              <w:rPr>
                <w:rFonts w:ascii="Arial" w:hAnsi="Arial" w:cs="Arial"/>
                <w:color w:val="000000" w:themeColor="text1"/>
                <w:lang w:val="en-GB"/>
              </w:rPr>
            </w:pPr>
            <w:r>
              <w:rPr>
                <w:rFonts w:ascii="Arial" w:hAnsi="Arial" w:cs="Arial"/>
                <w:color w:val="000000" w:themeColor="text1"/>
                <w:lang w:val="en-GB"/>
              </w:rPr>
              <w:t xml:space="preserve">AO3 </w:t>
            </w:r>
          </w:p>
        </w:tc>
        <w:tc>
          <w:tcPr>
            <w:tcW w:w="9200" w:type="dxa"/>
            <w:tcMar>
              <w:top w:w="28" w:type="dxa"/>
            </w:tcMar>
          </w:tcPr>
          <w:p w14:paraId="6CD753D0" w14:textId="6EB68C71" w:rsidR="00611FAB" w:rsidRDefault="00805B96" w:rsidP="00E254CE">
            <w:pPr>
              <w:spacing w:after="160" w:line="360" w:lineRule="auto"/>
              <w:rPr>
                <w:rFonts w:ascii="Arial" w:hAnsi="Arial" w:cs="Arial"/>
                <w:color w:val="000000" w:themeColor="text1"/>
                <w:lang w:val="en-GB"/>
              </w:rPr>
            </w:pPr>
            <w:r w:rsidRPr="00805B96">
              <w:rPr>
                <w:rFonts w:ascii="Arial" w:hAnsi="Arial" w:cs="Arial"/>
                <w:color w:val="000000" w:themeColor="text1"/>
                <w:lang w:val="en-GB"/>
              </w:rPr>
              <w:t xml:space="preserve">This AO was marked too leniently. </w:t>
            </w:r>
            <w:r w:rsidR="00AC400D" w:rsidRPr="00AC400D">
              <w:rPr>
                <w:rFonts w:ascii="Arial" w:hAnsi="Arial" w:cs="Arial"/>
                <w:color w:val="000000" w:themeColor="text1"/>
                <w:lang w:val="en-GB"/>
              </w:rPr>
              <w:t xml:space="preserve">The quality of practical performance seen on the moderation visit conflicted with the final judgments written on PO forms. </w:t>
            </w:r>
            <w:r>
              <w:rPr>
                <w:rFonts w:ascii="Arial" w:hAnsi="Arial" w:cs="Arial"/>
                <w:color w:val="000000" w:themeColor="text1"/>
                <w:lang w:val="en-GB"/>
              </w:rPr>
              <w:t>Centre o</w:t>
            </w:r>
            <w:r w:rsidR="00AC400D" w:rsidRPr="00AC400D">
              <w:rPr>
                <w:rFonts w:ascii="Arial" w:hAnsi="Arial" w:cs="Arial"/>
                <w:color w:val="000000" w:themeColor="text1"/>
                <w:lang w:val="en-GB"/>
              </w:rPr>
              <w:t>bservers commented upon strengths but omitted weaknesses in candidate</w:t>
            </w:r>
            <w:r>
              <w:rPr>
                <w:rFonts w:ascii="Arial" w:hAnsi="Arial" w:cs="Arial"/>
                <w:color w:val="000000" w:themeColor="text1"/>
                <w:lang w:val="en-GB"/>
              </w:rPr>
              <w:t>s’</w:t>
            </w:r>
            <w:r w:rsidR="00AC400D" w:rsidRPr="00AC400D">
              <w:rPr>
                <w:rFonts w:ascii="Arial" w:hAnsi="Arial" w:cs="Arial"/>
                <w:color w:val="000000" w:themeColor="text1"/>
                <w:lang w:val="en-GB"/>
              </w:rPr>
              <w:t xml:space="preserve"> </w:t>
            </w:r>
            <w:r w:rsidR="009E1394">
              <w:rPr>
                <w:rFonts w:ascii="Arial" w:hAnsi="Arial" w:cs="Arial"/>
                <w:color w:val="000000" w:themeColor="text1"/>
                <w:lang w:val="en-GB"/>
              </w:rPr>
              <w:t>skills</w:t>
            </w:r>
            <w:r>
              <w:rPr>
                <w:rFonts w:ascii="Arial" w:hAnsi="Arial" w:cs="Arial"/>
                <w:color w:val="000000" w:themeColor="text1"/>
                <w:lang w:val="en-GB"/>
              </w:rPr>
              <w:t xml:space="preserve"> and as such, c</w:t>
            </w:r>
            <w:r w:rsidR="00AC400D" w:rsidRPr="00AC400D">
              <w:rPr>
                <w:rFonts w:ascii="Arial" w:hAnsi="Arial" w:cs="Arial"/>
                <w:color w:val="000000" w:themeColor="text1"/>
                <w:lang w:val="en-GB"/>
              </w:rPr>
              <w:t xml:space="preserve">omparisons between moderator and observer were not aligned. Evidence of dexterity in lower scoring candidates was judged by the moderator as limited and more suitable to Band 1 descriptors rather than the top of Band 2 (as judged by the centre).  </w:t>
            </w:r>
          </w:p>
        </w:tc>
      </w:tr>
      <w:tr w:rsidR="00611FAB" w14:paraId="1897AA48" w14:textId="77777777" w:rsidTr="006550D7">
        <w:trPr>
          <w:trHeight w:val="1418"/>
        </w:trPr>
        <w:tc>
          <w:tcPr>
            <w:tcW w:w="988" w:type="dxa"/>
            <w:shd w:val="clear" w:color="auto" w:fill="F2F2F2" w:themeFill="background1" w:themeFillShade="F2"/>
            <w:tcMar>
              <w:top w:w="28" w:type="dxa"/>
              <w:bottom w:w="57" w:type="dxa"/>
            </w:tcMar>
          </w:tcPr>
          <w:p w14:paraId="5E574FEB" w14:textId="77777777" w:rsidR="00611FAB" w:rsidRDefault="00611FAB" w:rsidP="006550D7">
            <w:pPr>
              <w:spacing w:after="160"/>
              <w:rPr>
                <w:rFonts w:ascii="Arial" w:hAnsi="Arial" w:cs="Arial"/>
                <w:color w:val="000000" w:themeColor="text1"/>
                <w:lang w:val="en-GB"/>
              </w:rPr>
            </w:pPr>
            <w:r>
              <w:rPr>
                <w:rFonts w:ascii="Arial" w:hAnsi="Arial" w:cs="Arial"/>
                <w:color w:val="000000" w:themeColor="text1"/>
                <w:lang w:val="en-GB"/>
              </w:rPr>
              <w:t xml:space="preserve">AO4 </w:t>
            </w:r>
          </w:p>
        </w:tc>
        <w:tc>
          <w:tcPr>
            <w:tcW w:w="9200" w:type="dxa"/>
            <w:tcMar>
              <w:top w:w="28" w:type="dxa"/>
            </w:tcMar>
          </w:tcPr>
          <w:p w14:paraId="56A1CF39" w14:textId="186B6F56" w:rsidR="00AC400D" w:rsidRDefault="00AC400D" w:rsidP="00E254CE">
            <w:pPr>
              <w:spacing w:after="160" w:line="360" w:lineRule="auto"/>
              <w:rPr>
                <w:rFonts w:ascii="Arial" w:hAnsi="Arial" w:cs="Arial"/>
                <w:color w:val="000000" w:themeColor="text1"/>
                <w:lang w:val="en-GB"/>
              </w:rPr>
            </w:pPr>
            <w:r>
              <w:rPr>
                <w:rFonts w:ascii="Arial" w:hAnsi="Arial" w:cs="Arial"/>
                <w:color w:val="000000" w:themeColor="text1"/>
                <w:lang w:val="en-GB"/>
              </w:rPr>
              <w:t>This AO was marked too harshly. C</w:t>
            </w:r>
            <w:r w:rsidRPr="00AC400D">
              <w:rPr>
                <w:rFonts w:ascii="Arial" w:hAnsi="Arial" w:cs="Arial"/>
                <w:color w:val="000000" w:themeColor="text1"/>
                <w:lang w:val="en-GB"/>
              </w:rPr>
              <w:t xml:space="preserve">andidates had clearly drawn from the breadth of their knowledge and skills by solving quite complex problems at times. These were seen in their evaluations and evidenced well on PO forms but no account had been taken during marking. Each candidate in the sample had valid evidence of dealing with new situations well and, as such, should have been given more marks in this AO. </w:t>
            </w:r>
          </w:p>
        </w:tc>
      </w:tr>
      <w:tr w:rsidR="00611FAB" w14:paraId="7072E406" w14:textId="77777777" w:rsidTr="006550D7">
        <w:trPr>
          <w:trHeight w:val="1418"/>
        </w:trPr>
        <w:tc>
          <w:tcPr>
            <w:tcW w:w="988" w:type="dxa"/>
            <w:shd w:val="clear" w:color="auto" w:fill="F2F2F2" w:themeFill="background1" w:themeFillShade="F2"/>
            <w:tcMar>
              <w:top w:w="28" w:type="dxa"/>
              <w:bottom w:w="57" w:type="dxa"/>
            </w:tcMar>
          </w:tcPr>
          <w:p w14:paraId="0D6C4734" w14:textId="6516A8C7" w:rsidR="00611FAB" w:rsidRDefault="00611FAB" w:rsidP="006550D7">
            <w:pPr>
              <w:spacing w:after="160"/>
              <w:rPr>
                <w:rFonts w:ascii="Arial" w:hAnsi="Arial" w:cs="Arial"/>
                <w:color w:val="000000" w:themeColor="text1"/>
                <w:lang w:val="en-GB"/>
              </w:rPr>
            </w:pPr>
            <w:r>
              <w:rPr>
                <w:rFonts w:ascii="Arial" w:hAnsi="Arial" w:cs="Arial"/>
                <w:color w:val="000000" w:themeColor="text1"/>
                <w:lang w:val="en-GB"/>
              </w:rPr>
              <w:t>AO</w:t>
            </w:r>
            <w:r w:rsidR="00AC400D">
              <w:rPr>
                <w:rFonts w:ascii="Arial" w:hAnsi="Arial" w:cs="Arial"/>
                <w:color w:val="000000" w:themeColor="text1"/>
                <w:lang w:val="en-GB"/>
              </w:rPr>
              <w:t>5</w:t>
            </w:r>
            <w:r>
              <w:rPr>
                <w:rFonts w:ascii="Arial" w:hAnsi="Arial" w:cs="Arial"/>
                <w:color w:val="000000" w:themeColor="text1"/>
                <w:lang w:val="en-GB"/>
              </w:rPr>
              <w:t xml:space="preserve"> </w:t>
            </w:r>
          </w:p>
        </w:tc>
        <w:tc>
          <w:tcPr>
            <w:tcW w:w="9200" w:type="dxa"/>
            <w:tcMar>
              <w:top w:w="28" w:type="dxa"/>
            </w:tcMar>
          </w:tcPr>
          <w:p w14:paraId="0DF44E77" w14:textId="3F242530" w:rsidR="00611FAB" w:rsidRDefault="00AC400D" w:rsidP="00E254CE">
            <w:pPr>
              <w:spacing w:after="160" w:line="360" w:lineRule="auto"/>
              <w:rPr>
                <w:rFonts w:ascii="Arial" w:hAnsi="Arial" w:cs="Arial"/>
                <w:color w:val="000000" w:themeColor="text1"/>
                <w:lang w:val="en-GB"/>
              </w:rPr>
            </w:pPr>
            <w:r>
              <w:rPr>
                <w:rFonts w:ascii="Arial" w:hAnsi="Arial" w:cs="Arial"/>
                <w:color w:val="000000" w:themeColor="text1"/>
                <w:lang w:val="en-GB"/>
              </w:rPr>
              <w:t>This AO was marked too leniently. A</w:t>
            </w:r>
            <w:r w:rsidRPr="00AC400D">
              <w:rPr>
                <w:rFonts w:ascii="Arial" w:hAnsi="Arial" w:cs="Arial"/>
                <w:color w:val="000000" w:themeColor="text1"/>
                <w:lang w:val="en-GB"/>
              </w:rPr>
              <w:t>ttention to detail was not substantiated by the photographic evidence; some of this evidence showing a lack of precision and refinement in the final look. The moderator judged that although written evidence was well presented, practical activities did not show the same level of finesse.</w:t>
            </w:r>
          </w:p>
        </w:tc>
      </w:tr>
    </w:tbl>
    <w:p w14:paraId="3B3D7F7A" w14:textId="77777777" w:rsidR="00076466" w:rsidRPr="008538CC" w:rsidRDefault="00076466" w:rsidP="00C80A28">
      <w:pPr>
        <w:rPr>
          <w:rFonts w:ascii="Arial" w:hAnsi="Arial" w:cs="Arial"/>
          <w:b/>
          <w:color w:val="000000" w:themeColor="text1"/>
          <w:lang w:val="en-GB"/>
        </w:rPr>
      </w:pPr>
    </w:p>
    <w:p w14:paraId="6D17B226" w14:textId="28ECD4D3" w:rsidR="00F7741C" w:rsidRPr="008538CC" w:rsidRDefault="00F7741C" w:rsidP="00C80A28">
      <w:pPr>
        <w:rPr>
          <w:rFonts w:ascii="Arial" w:hAnsi="Arial" w:cs="Arial"/>
          <w:b/>
          <w:color w:val="000000" w:themeColor="text1"/>
          <w:lang w:val="en-GB"/>
        </w:rPr>
      </w:pPr>
    </w:p>
    <w:tbl>
      <w:tblPr>
        <w:tblStyle w:val="TableGrid"/>
        <w:tblW w:w="0" w:type="auto"/>
        <w:tblLook w:val="04A0" w:firstRow="1" w:lastRow="0" w:firstColumn="1" w:lastColumn="0" w:noHBand="0" w:noVBand="1"/>
      </w:tblPr>
      <w:tblGrid>
        <w:gridCol w:w="10188"/>
      </w:tblGrid>
      <w:tr w:rsidR="00F7741C" w:rsidRPr="008538CC" w14:paraId="60404D92" w14:textId="77777777" w:rsidTr="00491086">
        <w:trPr>
          <w:tblHeader/>
        </w:trPr>
        <w:tc>
          <w:tcPr>
            <w:tcW w:w="10188" w:type="dxa"/>
            <w:shd w:val="clear" w:color="auto" w:fill="F2F2F2" w:themeFill="background1" w:themeFillShade="F2"/>
            <w:tcMar>
              <w:top w:w="57" w:type="dxa"/>
              <w:bottom w:w="57" w:type="dxa"/>
            </w:tcMar>
          </w:tcPr>
          <w:p w14:paraId="535B5DAD" w14:textId="732BE817" w:rsidR="00657820" w:rsidRDefault="00F03DC3" w:rsidP="00F03DC3">
            <w:pPr>
              <w:spacing w:after="160"/>
              <w:rPr>
                <w:rFonts w:ascii="Arial" w:hAnsi="Arial" w:cs="Arial"/>
                <w:b/>
                <w:color w:val="000000" w:themeColor="text1"/>
                <w:lang w:val="en-GB"/>
              </w:rPr>
            </w:pPr>
            <w:r w:rsidRPr="008538CC">
              <w:rPr>
                <w:rFonts w:ascii="Arial" w:hAnsi="Arial" w:cs="Arial"/>
                <w:b/>
                <w:color w:val="000000" w:themeColor="text1"/>
                <w:lang w:val="en-GB"/>
              </w:rPr>
              <w:lastRenderedPageBreak/>
              <w:t>Recommendations for future series</w:t>
            </w:r>
            <w:r w:rsidR="00F7741C" w:rsidRPr="008538CC">
              <w:rPr>
                <w:rFonts w:ascii="Arial" w:hAnsi="Arial" w:cs="Arial"/>
                <w:b/>
                <w:color w:val="000000" w:themeColor="text1"/>
                <w:lang w:val="en-GB"/>
              </w:rPr>
              <w:t xml:space="preserve"> </w:t>
            </w:r>
            <w:r w:rsidR="00657820">
              <w:rPr>
                <w:rFonts w:ascii="Arial" w:hAnsi="Arial" w:cs="Arial"/>
                <w:b/>
                <w:color w:val="000000" w:themeColor="text1"/>
                <w:lang w:val="en-GB"/>
              </w:rPr>
              <w:t>(if required)</w:t>
            </w:r>
          </w:p>
          <w:p w14:paraId="08A441B5" w14:textId="77777777" w:rsidR="00657820" w:rsidRDefault="00657820" w:rsidP="00657820">
            <w:pPr>
              <w:pStyle w:val="ListParagraph"/>
              <w:numPr>
                <w:ilvl w:val="0"/>
                <w:numId w:val="10"/>
              </w:numPr>
              <w:spacing w:after="160"/>
              <w:rPr>
                <w:rFonts w:ascii="Arial" w:hAnsi="Arial" w:cs="Arial"/>
                <w:color w:val="000000" w:themeColor="text1"/>
                <w:sz w:val="20"/>
                <w:lang w:val="en-GB"/>
              </w:rPr>
            </w:pPr>
            <w:r w:rsidRPr="00657820">
              <w:rPr>
                <w:rFonts w:ascii="Arial" w:hAnsi="Arial" w:cs="Arial"/>
                <w:color w:val="000000" w:themeColor="text1"/>
                <w:sz w:val="20"/>
                <w:lang w:val="en-GB"/>
              </w:rPr>
              <w:t>Centre administration</w:t>
            </w:r>
          </w:p>
          <w:p w14:paraId="3345F231" w14:textId="77777777" w:rsidR="00657820" w:rsidRDefault="00657820" w:rsidP="00657820">
            <w:pPr>
              <w:pStyle w:val="ListParagraph"/>
              <w:numPr>
                <w:ilvl w:val="0"/>
                <w:numId w:val="10"/>
              </w:numPr>
              <w:spacing w:after="160"/>
              <w:rPr>
                <w:rFonts w:ascii="Arial" w:hAnsi="Arial" w:cs="Arial"/>
                <w:color w:val="000000" w:themeColor="text1"/>
                <w:sz w:val="20"/>
                <w:lang w:val="en-GB"/>
              </w:rPr>
            </w:pPr>
            <w:r w:rsidRPr="00657820">
              <w:rPr>
                <w:rFonts w:ascii="Arial" w:hAnsi="Arial" w:cs="Arial"/>
                <w:color w:val="000000" w:themeColor="text1"/>
                <w:sz w:val="20"/>
                <w:lang w:val="en-GB"/>
              </w:rPr>
              <w:t xml:space="preserve">Centre marking </w:t>
            </w:r>
          </w:p>
          <w:p w14:paraId="5C9877FF" w14:textId="464691CB" w:rsidR="00D26E86" w:rsidRPr="00D26E86" w:rsidRDefault="00D26E86" w:rsidP="00D26E86">
            <w:pPr>
              <w:spacing w:after="160"/>
              <w:rPr>
                <w:rFonts w:ascii="Arial" w:hAnsi="Arial" w:cs="Arial"/>
                <w:color w:val="000000" w:themeColor="text1"/>
                <w:sz w:val="20"/>
                <w:lang w:val="en-GB"/>
              </w:rPr>
            </w:pPr>
            <w:r w:rsidRPr="00D26E86">
              <w:rPr>
                <w:rFonts w:ascii="Avenir LT Std 35 Light" w:hAnsi="Avenir LT Std 35 Light"/>
                <w:highlight w:val="green"/>
                <w:lang w:val="en-GB"/>
              </w:rPr>
              <w:t>The</w:t>
            </w:r>
            <w:r>
              <w:rPr>
                <w:rFonts w:ascii="Avenir LT Std 35 Light" w:hAnsi="Avenir LT Std 35 Light"/>
                <w:highlight w:val="green"/>
                <w:lang w:val="en-GB"/>
              </w:rPr>
              <w:t>se comments</w:t>
            </w:r>
            <w:r w:rsidRPr="00D26E86">
              <w:rPr>
                <w:rFonts w:ascii="Avenir LT Std 35 Light" w:hAnsi="Avenir LT Std 35 Light"/>
                <w:highlight w:val="green"/>
                <w:lang w:val="en-GB"/>
              </w:rPr>
              <w:t xml:space="preserve"> MUST relate to the findings above and not be merely advice to any centre. If the centre marking is aligned and admin is good, there may be very little to say here. </w:t>
            </w:r>
          </w:p>
        </w:tc>
      </w:tr>
      <w:tr w:rsidR="00F7741C" w:rsidRPr="008538CC" w14:paraId="626ABE54" w14:textId="77777777" w:rsidTr="00491086">
        <w:tc>
          <w:tcPr>
            <w:tcW w:w="10188" w:type="dxa"/>
            <w:shd w:val="clear" w:color="auto" w:fill="auto"/>
            <w:tcMar>
              <w:top w:w="57" w:type="dxa"/>
              <w:bottom w:w="57" w:type="dxa"/>
            </w:tcMar>
          </w:tcPr>
          <w:p w14:paraId="23BD5084" w14:textId="275851AC" w:rsidR="00F7741C" w:rsidRPr="008538CC" w:rsidRDefault="00FD08E7" w:rsidP="00E254CE">
            <w:pPr>
              <w:spacing w:after="160" w:line="360" w:lineRule="auto"/>
              <w:rPr>
                <w:rFonts w:ascii="Arial" w:hAnsi="Arial" w:cs="Arial"/>
                <w:color w:val="000000" w:themeColor="text1"/>
                <w:lang w:val="en-GB"/>
              </w:rPr>
            </w:pPr>
            <w:r w:rsidRPr="008538CC">
              <w:rPr>
                <w:rFonts w:ascii="Arial" w:hAnsi="Arial" w:cs="Arial"/>
                <w:color w:val="000000" w:themeColor="text1"/>
                <w:lang w:val="en-GB"/>
              </w:rPr>
              <w:t>The following recommendations will be reviewed at the next submission:</w:t>
            </w:r>
          </w:p>
          <w:p w14:paraId="64186129" w14:textId="179FA26C" w:rsidR="00805B96" w:rsidRPr="00BB0596" w:rsidRDefault="00805B96" w:rsidP="00E254CE">
            <w:pPr>
              <w:pStyle w:val="ListParagraph"/>
              <w:numPr>
                <w:ilvl w:val="0"/>
                <w:numId w:val="12"/>
              </w:numPr>
              <w:spacing w:after="160" w:line="360" w:lineRule="auto"/>
              <w:rPr>
                <w:rFonts w:ascii="Avenir LT Std 35 Light" w:hAnsi="Avenir LT Std 35 Light"/>
                <w:color w:val="000000" w:themeColor="text1"/>
                <w:lang w:val="en-GB"/>
              </w:rPr>
            </w:pPr>
            <w:r w:rsidRPr="00BB0596">
              <w:rPr>
                <w:rFonts w:ascii="Avenir LT Std 35 Light" w:hAnsi="Avenir LT Std 35 Light"/>
                <w:color w:val="000000" w:themeColor="text1"/>
                <w:lang w:val="en-GB"/>
              </w:rPr>
              <w:t>Ensure Candidate Declaration of Authenticity forms are signed across the sample</w:t>
            </w:r>
            <w:r w:rsidR="00BB0596" w:rsidRPr="00BB0596">
              <w:rPr>
                <w:rFonts w:ascii="Avenir LT Std 35 Light" w:hAnsi="Avenir LT Std 35 Light"/>
                <w:color w:val="000000" w:themeColor="text1"/>
                <w:lang w:val="en-GB"/>
              </w:rPr>
              <w:t xml:space="preserve"> and all forms are present. For clarification on centre documents please refer to the Technicals Marking and Moderation guide: Section A: Administration</w:t>
            </w:r>
            <w:r w:rsidR="00BB0596">
              <w:rPr>
                <w:rFonts w:ascii="Avenir LT Std 35 Light" w:hAnsi="Avenir LT Std 35 Light"/>
                <w:color w:val="000000" w:themeColor="text1"/>
                <w:lang w:val="en-GB"/>
              </w:rPr>
              <w:t xml:space="preserve">: </w:t>
            </w:r>
            <w:r w:rsidR="00BB0596" w:rsidRPr="00BB0596">
              <w:rPr>
                <w:rFonts w:ascii="Avenir LT Std 35 Light" w:hAnsi="Avenir LT Std 35 Light"/>
                <w:color w:val="000000" w:themeColor="text1"/>
                <w:lang w:val="en-GB"/>
              </w:rPr>
              <w:t>1.3 Centre forms</w:t>
            </w:r>
            <w:r w:rsidR="00BB0596">
              <w:rPr>
                <w:rFonts w:ascii="Avenir LT Std 35 Light" w:hAnsi="Avenir LT Std 35 Light"/>
                <w:color w:val="000000" w:themeColor="text1"/>
                <w:lang w:val="en-GB"/>
              </w:rPr>
              <w:t xml:space="preserve">. </w:t>
            </w:r>
            <w:hyperlink r:id="rId11" w:history="1">
              <w:r w:rsidR="00BB0596" w:rsidRPr="003C4636">
                <w:rPr>
                  <w:rStyle w:val="Hyperlink"/>
                  <w:rFonts w:ascii="Avenir LT Std 35 Light" w:hAnsi="Avenir LT Std 35 Light"/>
                  <w:lang w:val="en-GB"/>
                </w:rPr>
                <w:t>https://www.cityandguilds.com/techbac/technical-qualifications/resources-and-support</w:t>
              </w:r>
            </w:hyperlink>
            <w:r w:rsidR="00BB0596">
              <w:rPr>
                <w:rFonts w:ascii="Avenir LT Std 35 Light" w:hAnsi="Avenir LT Std 35 Light"/>
                <w:color w:val="000000" w:themeColor="text1"/>
                <w:lang w:val="en-GB"/>
              </w:rPr>
              <w:t xml:space="preserve"> </w:t>
            </w:r>
          </w:p>
          <w:p w14:paraId="16544494" w14:textId="77777777" w:rsidR="00805B96" w:rsidRPr="002367E5" w:rsidRDefault="00805B96" w:rsidP="00E254CE">
            <w:pPr>
              <w:pStyle w:val="ListParagraph"/>
              <w:numPr>
                <w:ilvl w:val="0"/>
                <w:numId w:val="12"/>
              </w:numPr>
              <w:spacing w:after="160" w:line="360" w:lineRule="auto"/>
              <w:rPr>
                <w:rFonts w:ascii="Avenir LT Std 35 Light" w:hAnsi="Avenir LT Std 35 Light"/>
                <w:color w:val="000000" w:themeColor="text1"/>
                <w:lang w:val="en-GB"/>
              </w:rPr>
            </w:pPr>
            <w:r w:rsidRPr="002367E5">
              <w:rPr>
                <w:rFonts w:ascii="Avenir LT Std 35 Light" w:hAnsi="Avenir LT Std 35 Light"/>
                <w:color w:val="000000" w:themeColor="text1"/>
                <w:lang w:val="en-GB"/>
              </w:rPr>
              <w:t xml:space="preserve">Candidates, tutors and markers should ensure that dates show on all documents. </w:t>
            </w:r>
          </w:p>
          <w:p w14:paraId="7A40E0C4" w14:textId="1014B311" w:rsidR="00BB0596" w:rsidRPr="00BB0596" w:rsidRDefault="00BB0596" w:rsidP="00E254CE">
            <w:pPr>
              <w:pStyle w:val="ListParagraph"/>
              <w:numPr>
                <w:ilvl w:val="0"/>
                <w:numId w:val="12"/>
              </w:numPr>
              <w:spacing w:after="160" w:line="360" w:lineRule="auto"/>
              <w:rPr>
                <w:rFonts w:ascii="Avenir LT Std 35 Light" w:hAnsi="Avenir LT Std 35 Light"/>
                <w:color w:val="000000" w:themeColor="text1"/>
                <w:lang w:val="en-GB"/>
              </w:rPr>
            </w:pPr>
            <w:r>
              <w:rPr>
                <w:rFonts w:ascii="Avenir LT Std 35 Light" w:hAnsi="Avenir LT Std 35 Light"/>
                <w:color w:val="000000" w:themeColor="text1"/>
                <w:lang w:val="en-GB"/>
              </w:rPr>
              <w:t>Check that</w:t>
            </w:r>
            <w:r w:rsidR="00805B96" w:rsidRPr="00BB0596">
              <w:rPr>
                <w:rFonts w:ascii="Avenir LT Std 35 Light" w:hAnsi="Avenir LT Std 35 Light"/>
                <w:color w:val="000000" w:themeColor="text1"/>
                <w:lang w:val="en-GB"/>
              </w:rPr>
              <w:t xml:space="preserve"> hand-writing is legible, particularly when scanned</w:t>
            </w:r>
            <w:r w:rsidRPr="00BB0596">
              <w:rPr>
                <w:rFonts w:ascii="Avenir LT Std 35 Light" w:hAnsi="Avenir LT Std 35 Light"/>
                <w:color w:val="000000" w:themeColor="text1"/>
                <w:lang w:val="en-GB"/>
              </w:rPr>
              <w:t xml:space="preserve"> and</w:t>
            </w:r>
            <w:r>
              <w:rPr>
                <w:rFonts w:ascii="Avenir LT Std 35 Light" w:hAnsi="Avenir LT Std 35 Light"/>
                <w:color w:val="000000" w:themeColor="text1"/>
                <w:lang w:val="en-GB"/>
              </w:rPr>
              <w:t xml:space="preserve"> e</w:t>
            </w:r>
            <w:r w:rsidR="00805B96" w:rsidRPr="00BB0596">
              <w:rPr>
                <w:rFonts w:ascii="Avenir LT Std 35 Light" w:hAnsi="Avenir LT Std 35 Light"/>
                <w:color w:val="000000" w:themeColor="text1"/>
                <w:lang w:val="en-GB"/>
              </w:rPr>
              <w:t>nsure clarity of photographic images</w:t>
            </w:r>
            <w:r>
              <w:rPr>
                <w:rFonts w:ascii="Avenir LT Std 35 Light" w:hAnsi="Avenir LT Std 35 Light"/>
                <w:color w:val="000000" w:themeColor="text1"/>
                <w:lang w:val="en-GB"/>
              </w:rPr>
              <w:t>.</w:t>
            </w:r>
            <w:r w:rsidR="00805B96" w:rsidRPr="00BB0596">
              <w:rPr>
                <w:rFonts w:ascii="Avenir LT Std 35 Light" w:hAnsi="Avenir LT Std 35 Light"/>
                <w:color w:val="000000" w:themeColor="text1"/>
                <w:lang w:val="en-GB"/>
              </w:rPr>
              <w:t xml:space="preserve"> </w:t>
            </w:r>
            <w:r>
              <w:rPr>
                <w:rFonts w:ascii="Avenir LT Std 35 Light" w:hAnsi="Avenir LT Std 35 Light"/>
                <w:color w:val="000000" w:themeColor="text1"/>
                <w:lang w:val="en-GB"/>
              </w:rPr>
              <w:t>C</w:t>
            </w:r>
            <w:r w:rsidR="00805B96" w:rsidRPr="00BB0596">
              <w:rPr>
                <w:rFonts w:ascii="Avenir LT Std 35 Light" w:hAnsi="Avenir LT Std 35 Light"/>
                <w:color w:val="000000" w:themeColor="text1"/>
                <w:lang w:val="en-GB"/>
              </w:rPr>
              <w:t>learly annotate each</w:t>
            </w:r>
            <w:r>
              <w:rPr>
                <w:rFonts w:ascii="Avenir LT Std 35 Light" w:hAnsi="Avenir LT Std 35 Light"/>
                <w:color w:val="000000" w:themeColor="text1"/>
                <w:lang w:val="en-GB"/>
              </w:rPr>
              <w:t xml:space="preserve"> photo</w:t>
            </w:r>
            <w:r w:rsidR="00805B96" w:rsidRPr="00BB0596">
              <w:rPr>
                <w:rFonts w:ascii="Avenir LT Std 35 Light" w:hAnsi="Avenir LT Std 35 Light"/>
                <w:color w:val="000000" w:themeColor="text1"/>
                <w:lang w:val="en-GB"/>
              </w:rPr>
              <w:t xml:space="preserve"> to fully support practical performances</w:t>
            </w:r>
            <w:r w:rsidRPr="00BB0596">
              <w:rPr>
                <w:rFonts w:ascii="Avenir LT Std 35 Light" w:hAnsi="Avenir LT Std 35 Light"/>
                <w:color w:val="000000" w:themeColor="text1"/>
                <w:lang w:val="en-GB"/>
              </w:rPr>
              <w:t>.</w:t>
            </w:r>
            <w:r w:rsidR="00805B96" w:rsidRPr="00BB0596">
              <w:rPr>
                <w:rFonts w:ascii="Avenir LT Std 35 Light" w:hAnsi="Avenir LT Std 35 Light"/>
                <w:color w:val="000000" w:themeColor="text1"/>
                <w:lang w:val="en-GB"/>
              </w:rPr>
              <w:t xml:space="preserve"> </w:t>
            </w:r>
            <w:r w:rsidRPr="00BB0596">
              <w:rPr>
                <w:rFonts w:ascii="Avenir LT Std 35 Light" w:hAnsi="Avenir LT Std 35 Light"/>
                <w:color w:val="000000" w:themeColor="text1"/>
                <w:lang w:val="en-GB"/>
              </w:rPr>
              <w:t xml:space="preserve">Please refer to the Technical Qualifications: Requirements for uploading evidence: page 2. </w:t>
            </w:r>
            <w:hyperlink r:id="rId12" w:history="1">
              <w:r w:rsidRPr="00BB0596">
                <w:rPr>
                  <w:rStyle w:val="Hyperlink"/>
                  <w:rFonts w:ascii="Avenir LT Std 35 Light" w:hAnsi="Avenir LT Std 35 Light"/>
                  <w:lang w:val="en-GB"/>
                </w:rPr>
                <w:t>https://www.cityandguilds.com/techbac/technical-qualifications/resources-and-support</w:t>
              </w:r>
            </w:hyperlink>
            <w:r w:rsidRPr="00BB0596">
              <w:rPr>
                <w:rFonts w:ascii="Avenir LT Std 35 Light" w:hAnsi="Avenir LT Std 35 Light"/>
                <w:color w:val="000000" w:themeColor="text1"/>
                <w:lang w:val="en-GB"/>
              </w:rPr>
              <w:t xml:space="preserve"> </w:t>
            </w:r>
          </w:p>
          <w:p w14:paraId="42C4FCB9" w14:textId="60C4083C" w:rsidR="00805B96" w:rsidRDefault="00805B96" w:rsidP="00E254CE">
            <w:pPr>
              <w:pStyle w:val="ListParagraph"/>
              <w:numPr>
                <w:ilvl w:val="0"/>
                <w:numId w:val="12"/>
              </w:numPr>
              <w:spacing w:after="160" w:line="360" w:lineRule="auto"/>
              <w:rPr>
                <w:rFonts w:ascii="Avenir LT Std 35 Light" w:hAnsi="Avenir LT Std 35 Light"/>
                <w:color w:val="000000" w:themeColor="text1"/>
                <w:lang w:val="en-GB"/>
              </w:rPr>
            </w:pPr>
            <w:r w:rsidRPr="00734543">
              <w:rPr>
                <w:rFonts w:ascii="Avenir LT Std 35 Light" w:hAnsi="Avenir LT Std 35 Light"/>
                <w:color w:val="000000" w:themeColor="text1"/>
                <w:lang w:val="en-GB"/>
              </w:rPr>
              <w:t xml:space="preserve">Please refer to </w:t>
            </w:r>
            <w:r w:rsidR="00D26E86">
              <w:rPr>
                <w:rFonts w:ascii="Avenir LT Std 35 Light" w:hAnsi="Avenir LT Std 35 Light"/>
                <w:color w:val="000000" w:themeColor="text1"/>
                <w:lang w:val="en-GB"/>
              </w:rPr>
              <w:t>C</w:t>
            </w:r>
            <w:r w:rsidRPr="00734543">
              <w:rPr>
                <w:rFonts w:ascii="Avenir LT Std 35 Light" w:hAnsi="Avenir LT Std 35 Light"/>
                <w:color w:val="000000" w:themeColor="text1"/>
                <w:lang w:val="en-GB"/>
              </w:rPr>
              <w:t xml:space="preserve">entre </w:t>
            </w:r>
            <w:r w:rsidR="00D26E86">
              <w:rPr>
                <w:rFonts w:ascii="Avenir LT Std 35 Light" w:hAnsi="Avenir LT Std 35 Light"/>
                <w:color w:val="000000" w:themeColor="text1"/>
                <w:lang w:val="en-GB"/>
              </w:rPr>
              <w:t>G</w:t>
            </w:r>
            <w:r w:rsidRPr="00734543">
              <w:rPr>
                <w:rFonts w:ascii="Avenir LT Std 35 Light" w:hAnsi="Avenir LT Std 35 Light"/>
                <w:color w:val="000000" w:themeColor="text1"/>
                <w:lang w:val="en-GB"/>
              </w:rPr>
              <w:t xml:space="preserve">uidance on </w:t>
            </w:r>
            <w:r w:rsidRPr="00734543">
              <w:rPr>
                <w:rFonts w:ascii="Avenir LT Std 35 Light" w:hAnsi="Avenir LT Std 35 Light"/>
                <w:color w:val="000000" w:themeColor="text1"/>
                <w:highlight w:val="yellow"/>
                <w:lang w:val="en-GB"/>
              </w:rPr>
              <w:t>page 14</w:t>
            </w:r>
            <w:r w:rsidRPr="00734543">
              <w:rPr>
                <w:rFonts w:ascii="Avenir LT Std 35 Light" w:hAnsi="Avenir LT Std 35 Light"/>
                <w:color w:val="000000" w:themeColor="text1"/>
                <w:lang w:val="en-GB"/>
              </w:rPr>
              <w:t xml:space="preserve"> </w:t>
            </w:r>
            <w:r w:rsidR="00D26E86">
              <w:rPr>
                <w:rFonts w:ascii="Avenir LT Std 35 Light" w:hAnsi="Avenir LT Std 35 Light"/>
                <w:color w:val="000000" w:themeColor="text1"/>
                <w:lang w:val="en-GB"/>
              </w:rPr>
              <w:t xml:space="preserve">in the synoptic assignment pack </w:t>
            </w:r>
            <w:r w:rsidRPr="00734543">
              <w:rPr>
                <w:rFonts w:ascii="Avenir LT Std 35 Light" w:hAnsi="Avenir LT Std 35 Light"/>
                <w:color w:val="000000" w:themeColor="text1"/>
                <w:lang w:val="en-GB"/>
              </w:rPr>
              <w:t>for the rules regarding controls and authentication.</w:t>
            </w:r>
          </w:p>
          <w:p w14:paraId="1A202904" w14:textId="77777777" w:rsidR="00805B96" w:rsidRPr="002367E5" w:rsidRDefault="00805B96" w:rsidP="00E254CE">
            <w:pPr>
              <w:pStyle w:val="ListParagraph"/>
              <w:numPr>
                <w:ilvl w:val="0"/>
                <w:numId w:val="12"/>
              </w:numPr>
              <w:spacing w:after="160" w:line="360" w:lineRule="auto"/>
              <w:rPr>
                <w:rFonts w:ascii="Avenir LT Std 35 Light" w:hAnsi="Avenir LT Std 35 Light"/>
                <w:color w:val="000000" w:themeColor="text1"/>
                <w:lang w:val="en-GB"/>
              </w:rPr>
            </w:pPr>
            <w:r w:rsidRPr="002367E5">
              <w:rPr>
                <w:rFonts w:ascii="Avenir LT Std 35 Light" w:hAnsi="Avenir LT Std 35 Light"/>
                <w:color w:val="000000" w:themeColor="text1"/>
                <w:lang w:val="en-GB"/>
              </w:rPr>
              <w:t xml:space="preserve">Standardise assessment practice in the following areas: </w:t>
            </w:r>
          </w:p>
          <w:p w14:paraId="5ED22FD4" w14:textId="77777777" w:rsidR="00805B96" w:rsidRPr="002367E5" w:rsidRDefault="00805B96" w:rsidP="00E254CE">
            <w:pPr>
              <w:pStyle w:val="ListParagraph"/>
              <w:numPr>
                <w:ilvl w:val="0"/>
                <w:numId w:val="13"/>
              </w:numPr>
              <w:spacing w:after="160" w:line="360" w:lineRule="auto"/>
              <w:rPr>
                <w:rFonts w:ascii="Avenir LT Std 35 Light" w:hAnsi="Avenir LT Std 35 Light"/>
                <w:color w:val="000000" w:themeColor="text1"/>
                <w:lang w:val="en-GB"/>
              </w:rPr>
            </w:pPr>
            <w:r>
              <w:rPr>
                <w:rFonts w:ascii="Avenir LT Std 35 Light" w:hAnsi="Avenir LT Std 35 Light"/>
                <w:color w:val="000000" w:themeColor="text1"/>
                <w:lang w:val="en-GB"/>
              </w:rPr>
              <w:t xml:space="preserve">To </w:t>
            </w:r>
            <w:r w:rsidRPr="002367E5">
              <w:rPr>
                <w:rFonts w:ascii="Avenir LT Std 35 Light" w:hAnsi="Avenir LT Std 35 Light"/>
                <w:color w:val="000000" w:themeColor="text1"/>
                <w:lang w:val="en-GB"/>
              </w:rPr>
              <w:t xml:space="preserve">accurately </w:t>
            </w:r>
            <w:r>
              <w:rPr>
                <w:rFonts w:ascii="Avenir LT Std 35 Light" w:hAnsi="Avenir LT Std 35 Light"/>
                <w:color w:val="000000" w:themeColor="text1"/>
                <w:lang w:val="en-GB"/>
              </w:rPr>
              <w:t>judge performance,</w:t>
            </w:r>
            <w:r w:rsidRPr="002367E5">
              <w:rPr>
                <w:rFonts w:ascii="Avenir LT Std 35 Light" w:hAnsi="Avenir LT Std 35 Light"/>
                <w:color w:val="000000" w:themeColor="text1"/>
                <w:lang w:val="en-GB"/>
              </w:rPr>
              <w:t xml:space="preserve"> all </w:t>
            </w:r>
            <w:r>
              <w:rPr>
                <w:rFonts w:ascii="Avenir LT Std 35 Light" w:hAnsi="Avenir LT Std 35 Light"/>
                <w:color w:val="000000" w:themeColor="text1"/>
                <w:lang w:val="en-GB"/>
              </w:rPr>
              <w:t>t</w:t>
            </w:r>
            <w:r w:rsidRPr="002367E5">
              <w:rPr>
                <w:rFonts w:ascii="Avenir LT Std 35 Light" w:hAnsi="Avenir LT Std 35 Light"/>
                <w:color w:val="000000" w:themeColor="text1"/>
                <w:lang w:val="en-GB"/>
              </w:rPr>
              <w:t xml:space="preserve">utors </w:t>
            </w:r>
            <w:r>
              <w:rPr>
                <w:rFonts w:ascii="Avenir LT Std 35 Light" w:hAnsi="Avenir LT Std 35 Light"/>
                <w:color w:val="000000" w:themeColor="text1"/>
                <w:lang w:val="en-GB"/>
              </w:rPr>
              <w:t>should be</w:t>
            </w:r>
            <w:r w:rsidRPr="002367E5">
              <w:rPr>
                <w:rFonts w:ascii="Avenir LT Std 35 Light" w:hAnsi="Avenir LT Std 35 Light"/>
                <w:color w:val="000000" w:themeColor="text1"/>
                <w:lang w:val="en-GB"/>
              </w:rPr>
              <w:t xml:space="preserve"> familiar with the Marking Grid</w:t>
            </w:r>
            <w:r>
              <w:rPr>
                <w:rFonts w:ascii="Avenir LT Std 35 Light" w:hAnsi="Avenir LT Std 35 Light"/>
                <w:color w:val="000000" w:themeColor="text1"/>
                <w:lang w:val="en-GB"/>
              </w:rPr>
              <w:t>. When marking, judgments should encompass</w:t>
            </w:r>
            <w:r w:rsidRPr="002367E5">
              <w:rPr>
                <w:rFonts w:ascii="Avenir LT Std 35 Light" w:hAnsi="Avenir LT Std 35 Light"/>
                <w:color w:val="000000" w:themeColor="text1"/>
                <w:lang w:val="en-GB"/>
              </w:rPr>
              <w:t xml:space="preserve"> the full range of evidence</w:t>
            </w:r>
            <w:r>
              <w:rPr>
                <w:rFonts w:ascii="Avenir LT Std 35 Light" w:hAnsi="Avenir LT Std 35 Light"/>
                <w:color w:val="000000" w:themeColor="text1"/>
                <w:lang w:val="en-GB"/>
              </w:rPr>
              <w:t xml:space="preserve"> and facilitate candidates in gaining marks in each AO with examples such as verbal questioning to supplement evidence of understanding (AO2); tasks should not be marked separately but show an holistic overview of the full set of tasks. Practice marking materials are available on the City &amp; Guilds website to help standardise these decisions. </w:t>
            </w:r>
          </w:p>
          <w:p w14:paraId="690791A1" w14:textId="45FE81A6" w:rsidR="002936F4" w:rsidRPr="00D26E86" w:rsidRDefault="00805B96" w:rsidP="00E254CE">
            <w:pPr>
              <w:pStyle w:val="ListParagraph"/>
              <w:numPr>
                <w:ilvl w:val="0"/>
                <w:numId w:val="13"/>
              </w:numPr>
              <w:spacing w:after="160" w:line="360" w:lineRule="auto"/>
              <w:rPr>
                <w:rFonts w:ascii="Avenir LT Std 35 Light" w:hAnsi="Avenir LT Std 35 Light"/>
                <w:color w:val="000000" w:themeColor="text1"/>
                <w:lang w:val="en-GB"/>
              </w:rPr>
            </w:pPr>
            <w:r>
              <w:rPr>
                <w:rFonts w:ascii="Avenir LT Std 35 Light" w:hAnsi="Avenir LT Std 35 Light"/>
                <w:color w:val="000000" w:themeColor="text1"/>
                <w:lang w:val="en-GB"/>
              </w:rPr>
              <w:t>A</w:t>
            </w:r>
            <w:r w:rsidRPr="002367E5">
              <w:rPr>
                <w:rFonts w:ascii="Avenir LT Std 35 Light" w:hAnsi="Avenir LT Std 35 Light"/>
                <w:color w:val="000000" w:themeColor="text1"/>
                <w:lang w:val="en-GB"/>
              </w:rPr>
              <w:t xml:space="preserve">lign </w:t>
            </w:r>
            <w:r>
              <w:rPr>
                <w:rFonts w:ascii="Avenir LT Std 35 Light" w:hAnsi="Avenir LT Std 35 Light"/>
                <w:color w:val="000000" w:themeColor="text1"/>
                <w:lang w:val="en-GB"/>
              </w:rPr>
              <w:t>o</w:t>
            </w:r>
            <w:r w:rsidRPr="002367E5">
              <w:rPr>
                <w:rFonts w:ascii="Avenir LT Std 35 Light" w:hAnsi="Avenir LT Std 35 Light"/>
                <w:color w:val="000000" w:themeColor="text1"/>
                <w:lang w:val="en-GB"/>
              </w:rPr>
              <w:t xml:space="preserve">bserver comments </w:t>
            </w:r>
            <w:r>
              <w:rPr>
                <w:rFonts w:ascii="Avenir LT Std 35 Light" w:hAnsi="Avenir LT Std 35 Light"/>
                <w:color w:val="000000" w:themeColor="text1"/>
                <w:lang w:val="en-GB"/>
              </w:rPr>
              <w:t xml:space="preserve">with examples found on the marking grid and check that they form an accurate description of strengths and weaknesses seen in practical performances.  Purely documenting the sequence of the activity does not give sufficient detail for accurate marking. </w:t>
            </w:r>
            <w:r w:rsidRPr="002367E5">
              <w:rPr>
                <w:rFonts w:ascii="Avenir LT Std 35 Light" w:hAnsi="Avenir LT Std 35 Light"/>
                <w:color w:val="000000" w:themeColor="text1"/>
                <w:lang w:val="en-GB"/>
              </w:rPr>
              <w:t xml:space="preserve"> </w:t>
            </w:r>
            <w:r w:rsidR="000C6F8B">
              <w:rPr>
                <w:rFonts w:ascii="Avenir LT Std 35 Light" w:hAnsi="Avenir LT Std 35 Light"/>
                <w:color w:val="000000" w:themeColor="text1"/>
                <w:lang w:val="en-GB"/>
              </w:rPr>
              <w:t xml:space="preserve">In addition, copying the wording used in these examples without explaining what the candidate did to reach this </w:t>
            </w:r>
            <w:r w:rsidR="00A97C2F">
              <w:rPr>
                <w:rFonts w:ascii="Avenir LT Std 35 Light" w:hAnsi="Avenir LT Std 35 Light"/>
                <w:color w:val="000000" w:themeColor="text1"/>
                <w:lang w:val="en-GB"/>
              </w:rPr>
              <w:t xml:space="preserve">standard is to be avoided. </w:t>
            </w:r>
            <w:r w:rsidR="000C6F8B">
              <w:rPr>
                <w:rFonts w:ascii="Avenir LT Std 35 Light" w:hAnsi="Avenir LT Std 35 Light"/>
                <w:color w:val="000000" w:themeColor="text1"/>
                <w:lang w:val="en-GB"/>
              </w:rPr>
              <w:t xml:space="preserve"> </w:t>
            </w:r>
          </w:p>
        </w:tc>
      </w:tr>
    </w:tbl>
    <w:p w14:paraId="33BF1B46" w14:textId="46C4E115" w:rsidR="00332AFD" w:rsidRPr="008538CC" w:rsidRDefault="00332AFD" w:rsidP="00C80A28">
      <w:pPr>
        <w:rPr>
          <w:rFonts w:ascii="Arial" w:hAnsi="Arial" w:cs="Arial"/>
          <w:b/>
          <w:color w:val="000000" w:themeColor="text1"/>
          <w:lang w:val="en-GB"/>
        </w:rPr>
      </w:pPr>
    </w:p>
    <w:tbl>
      <w:tblPr>
        <w:tblStyle w:val="TableGrid"/>
        <w:tblW w:w="0" w:type="auto"/>
        <w:tblLook w:val="04A0" w:firstRow="1" w:lastRow="0" w:firstColumn="1" w:lastColumn="0" w:noHBand="0" w:noVBand="1"/>
      </w:tblPr>
      <w:tblGrid>
        <w:gridCol w:w="1365"/>
        <w:gridCol w:w="4819"/>
        <w:gridCol w:w="1068"/>
        <w:gridCol w:w="2936"/>
      </w:tblGrid>
      <w:tr w:rsidR="00A20194" w:rsidRPr="004F47C4" w14:paraId="2183C2F6" w14:textId="77777777" w:rsidTr="00A20194">
        <w:tc>
          <w:tcPr>
            <w:tcW w:w="1365" w:type="dxa"/>
            <w:shd w:val="clear" w:color="auto" w:fill="F2F2F2" w:themeFill="background1" w:themeFillShade="F2"/>
            <w:tcMar>
              <w:top w:w="85" w:type="dxa"/>
              <w:bottom w:w="85" w:type="dxa"/>
            </w:tcMar>
          </w:tcPr>
          <w:p w14:paraId="4F277545" w14:textId="77777777" w:rsidR="00A20194" w:rsidRPr="004F47C4" w:rsidRDefault="00A20194" w:rsidP="00C72084">
            <w:pPr>
              <w:spacing w:after="160"/>
              <w:rPr>
                <w:rFonts w:ascii="Arial" w:hAnsi="Arial" w:cs="Arial"/>
                <w:b/>
                <w:color w:val="000000" w:themeColor="text1"/>
                <w:sz w:val="22"/>
                <w:szCs w:val="22"/>
                <w:lang w:val="en-GB"/>
              </w:rPr>
            </w:pPr>
            <w:r w:rsidRPr="004F47C4">
              <w:rPr>
                <w:rFonts w:ascii="Arial" w:hAnsi="Arial" w:cs="Arial"/>
                <w:b/>
                <w:color w:val="000000" w:themeColor="text1"/>
                <w:sz w:val="22"/>
                <w:szCs w:val="22"/>
                <w:lang w:val="en-GB"/>
              </w:rPr>
              <w:t>Moderator:</w:t>
            </w:r>
          </w:p>
        </w:tc>
        <w:tc>
          <w:tcPr>
            <w:tcW w:w="4819" w:type="dxa"/>
            <w:tcMar>
              <w:top w:w="85" w:type="dxa"/>
              <w:bottom w:w="85" w:type="dxa"/>
            </w:tcMar>
          </w:tcPr>
          <w:p w14:paraId="37CAAB2A" w14:textId="6382097F" w:rsidR="00A20194" w:rsidRPr="004F47C4" w:rsidRDefault="00A20194" w:rsidP="00C72084">
            <w:pPr>
              <w:spacing w:after="160"/>
              <w:rPr>
                <w:rFonts w:ascii="Arial" w:hAnsi="Arial" w:cs="Arial"/>
                <w:color w:val="000000" w:themeColor="text1"/>
                <w:sz w:val="22"/>
                <w:szCs w:val="22"/>
                <w:lang w:val="en-GB"/>
              </w:rPr>
            </w:pPr>
            <w:r>
              <w:rPr>
                <w:rFonts w:ascii="Arial" w:hAnsi="Arial" w:cs="Arial"/>
                <w:color w:val="000000" w:themeColor="text1"/>
                <w:sz w:val="22"/>
                <w:szCs w:val="22"/>
                <w:lang w:val="en-GB"/>
              </w:rPr>
              <w:t xml:space="preserve">Alison Atkinson </w:t>
            </w:r>
          </w:p>
        </w:tc>
        <w:tc>
          <w:tcPr>
            <w:tcW w:w="1068" w:type="dxa"/>
            <w:shd w:val="clear" w:color="auto" w:fill="F2F2F2" w:themeFill="background1" w:themeFillShade="F2"/>
          </w:tcPr>
          <w:p w14:paraId="75152E97" w14:textId="77777777" w:rsidR="00A20194" w:rsidRPr="004F47C4" w:rsidRDefault="00A20194" w:rsidP="00C72084">
            <w:pPr>
              <w:spacing w:after="160"/>
              <w:rPr>
                <w:rFonts w:ascii="Arial" w:hAnsi="Arial" w:cs="Arial"/>
                <w:b/>
                <w:color w:val="000000" w:themeColor="text1"/>
                <w:sz w:val="22"/>
                <w:szCs w:val="22"/>
                <w:lang w:val="en-GB"/>
              </w:rPr>
            </w:pPr>
            <w:r w:rsidRPr="004F47C4">
              <w:rPr>
                <w:rFonts w:ascii="Arial" w:hAnsi="Arial" w:cs="Arial"/>
                <w:b/>
                <w:color w:val="000000" w:themeColor="text1"/>
                <w:sz w:val="22"/>
                <w:szCs w:val="22"/>
                <w:lang w:val="en-GB"/>
              </w:rPr>
              <w:t xml:space="preserve">Date: </w:t>
            </w:r>
          </w:p>
        </w:tc>
        <w:tc>
          <w:tcPr>
            <w:tcW w:w="2936" w:type="dxa"/>
          </w:tcPr>
          <w:p w14:paraId="48A949DF" w14:textId="45937878" w:rsidR="00A20194" w:rsidRPr="004F47C4" w:rsidRDefault="00A20194" w:rsidP="00C72084">
            <w:pPr>
              <w:spacing w:after="160"/>
              <w:rPr>
                <w:rFonts w:ascii="Arial" w:hAnsi="Arial" w:cs="Arial"/>
                <w:color w:val="000000" w:themeColor="text1"/>
                <w:sz w:val="22"/>
                <w:szCs w:val="22"/>
                <w:lang w:val="en-GB"/>
              </w:rPr>
            </w:pPr>
            <w:r>
              <w:rPr>
                <w:rFonts w:ascii="Arial" w:hAnsi="Arial" w:cs="Arial"/>
                <w:color w:val="000000" w:themeColor="text1"/>
                <w:sz w:val="22"/>
                <w:szCs w:val="22"/>
                <w:lang w:val="en-GB"/>
              </w:rPr>
              <w:t>12.6.18</w:t>
            </w:r>
          </w:p>
        </w:tc>
      </w:tr>
    </w:tbl>
    <w:p w14:paraId="2751422D" w14:textId="27CCDA07" w:rsidR="00971A92" w:rsidRDefault="00971A92" w:rsidP="005A18E1">
      <w:pPr>
        <w:spacing w:after="160"/>
        <w:rPr>
          <w:rFonts w:ascii="Arial" w:hAnsi="Arial" w:cs="Arial"/>
          <w:color w:val="000000" w:themeColor="text1"/>
          <w:lang w:val="en-GB"/>
        </w:rPr>
      </w:pPr>
    </w:p>
    <w:p w14:paraId="78D502F3" w14:textId="77777777" w:rsidR="002936F4" w:rsidRPr="008538CC" w:rsidRDefault="002936F4" w:rsidP="005A18E1">
      <w:pPr>
        <w:spacing w:after="160"/>
        <w:rPr>
          <w:rFonts w:ascii="Arial" w:hAnsi="Arial" w:cs="Arial"/>
          <w:color w:val="000000" w:themeColor="text1"/>
          <w:lang w:val="en-GB"/>
        </w:rPr>
      </w:pPr>
    </w:p>
    <w:sectPr w:rsidR="002936F4" w:rsidRPr="008538CC" w:rsidSect="00076466">
      <w:headerReference w:type="default" r:id="rId13"/>
      <w:footerReference w:type="default" r:id="rId14"/>
      <w:pgSz w:w="11900" w:h="16840"/>
      <w:pgMar w:top="1102" w:right="851" w:bottom="851" w:left="851" w:header="28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6854B" w14:textId="77777777" w:rsidR="008252F2" w:rsidRDefault="008252F2" w:rsidP="006D06E5">
      <w:r>
        <w:separator/>
      </w:r>
    </w:p>
  </w:endnote>
  <w:endnote w:type="continuationSeparator" w:id="0">
    <w:p w14:paraId="30F356DA" w14:textId="77777777" w:rsidR="008252F2" w:rsidRDefault="008252F2" w:rsidP="006D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venir LT Std 35 Light">
    <w:altName w:val="Arial"/>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B5BB" w14:textId="3DC8C372" w:rsidR="0086743B" w:rsidRDefault="0086743B">
    <w:pPr>
      <w:pStyle w:val="Footer"/>
    </w:pPr>
    <w:r>
      <w:rPr>
        <w:noProof/>
        <w:lang w:val="en-GB" w:eastAsia="en-GB"/>
      </w:rPr>
      <mc:AlternateContent>
        <mc:Choice Requires="wps">
          <w:drawing>
            <wp:anchor distT="0" distB="0" distL="114300" distR="114300" simplePos="0" relativeHeight="251663360" behindDoc="0" locked="0" layoutInCell="1" allowOverlap="1" wp14:anchorId="59FEB4CB" wp14:editId="69704CFB">
              <wp:simplePos x="0" y="0"/>
              <wp:positionH relativeFrom="column">
                <wp:posOffset>1270</wp:posOffset>
              </wp:positionH>
              <wp:positionV relativeFrom="bottomMargin">
                <wp:posOffset>0</wp:posOffset>
              </wp:positionV>
              <wp:extent cx="4957560" cy="675720"/>
              <wp:effectExtent l="0" t="0" r="20955" b="10160"/>
              <wp:wrapNone/>
              <wp:docPr id="5" name="Text Box 5"/>
              <wp:cNvGraphicFramePr/>
              <a:graphic xmlns:a="http://schemas.openxmlformats.org/drawingml/2006/main">
                <a:graphicData uri="http://schemas.microsoft.com/office/word/2010/wordprocessingShape">
                  <wps:wsp>
                    <wps:cNvSpPr txBox="1"/>
                    <wps:spPr>
                      <a:xfrm>
                        <a:off x="0" y="0"/>
                        <a:ext cx="4957560" cy="6757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D6DFC5" w14:textId="77777777" w:rsidR="001D5CC3" w:rsidRDefault="001D5CC3" w:rsidP="0086743B">
                          <w:pPr>
                            <w:spacing w:line="155" w:lineRule="exact"/>
                            <w:rPr>
                              <w:rFonts w:ascii="Avenir LT Std 35 Light" w:hAnsi="Avenir LT Std 35 Light"/>
                              <w:sz w:val="14"/>
                              <w:szCs w:val="14"/>
                              <w:lang w:val="en-GB"/>
                            </w:rPr>
                          </w:pPr>
                        </w:p>
                        <w:p w14:paraId="5F3B48FB" w14:textId="77601C8F" w:rsidR="0086743B" w:rsidRDefault="00F7741C" w:rsidP="0086743B">
                          <w:pPr>
                            <w:spacing w:line="155" w:lineRule="exact"/>
                            <w:rPr>
                              <w:rFonts w:ascii="Avenir LT Std 35 Light" w:hAnsi="Avenir LT Std 35 Light"/>
                              <w:sz w:val="14"/>
                              <w:szCs w:val="14"/>
                              <w:lang w:val="en-GB"/>
                            </w:rPr>
                          </w:pPr>
                          <w:r>
                            <w:rPr>
                              <w:rFonts w:ascii="Avenir LT Std 35 Light" w:hAnsi="Avenir LT Std 35 Light"/>
                              <w:sz w:val="14"/>
                              <w:szCs w:val="14"/>
                              <w:lang w:val="en-GB"/>
                            </w:rPr>
                            <w:t>Technical Qualifications – Moderator Feedback to Centres</w:t>
                          </w:r>
                        </w:p>
                        <w:p w14:paraId="73BEBCDB" w14:textId="5228A08A" w:rsidR="00F7741C" w:rsidRPr="0086743B" w:rsidRDefault="00063733" w:rsidP="0086743B">
                          <w:pPr>
                            <w:spacing w:line="155" w:lineRule="exact"/>
                            <w:rPr>
                              <w:rFonts w:ascii="Avenir LT Std 35 Light" w:hAnsi="Avenir LT Std 35 Light"/>
                              <w:sz w:val="14"/>
                              <w:szCs w:val="14"/>
                              <w:lang w:val="en-GB"/>
                            </w:rPr>
                          </w:pPr>
                          <w:r>
                            <w:rPr>
                              <w:rFonts w:ascii="Avenir LT Std 35 Light" w:hAnsi="Avenir LT Std 35 Light"/>
                              <w:sz w:val="14"/>
                              <w:szCs w:val="14"/>
                              <w:lang w:val="en-GB"/>
                            </w:rPr>
                            <w:t>V3.0</w:t>
                          </w:r>
                          <w:r w:rsidR="00F7741C">
                            <w:rPr>
                              <w:rFonts w:ascii="Avenir LT Std 35 Light" w:hAnsi="Avenir LT Std 35 Light"/>
                              <w:sz w:val="14"/>
                              <w:szCs w:val="14"/>
                              <w:lang w:val="en-GB"/>
                            </w:rPr>
                            <w:t xml:space="preserve">, </w:t>
                          </w:r>
                          <w:r w:rsidR="00076466">
                            <w:rPr>
                              <w:rFonts w:ascii="Avenir LT Std 35 Light" w:hAnsi="Avenir LT Std 35 Light"/>
                              <w:sz w:val="14"/>
                              <w:szCs w:val="14"/>
                              <w:lang w:val="en-GB"/>
                            </w:rPr>
                            <w:t>November</w:t>
                          </w:r>
                          <w:r w:rsidR="00F7741C">
                            <w:rPr>
                              <w:rFonts w:ascii="Avenir LT Std 35 Light" w:hAnsi="Avenir LT Std 35 Light"/>
                              <w:sz w:val="14"/>
                              <w:szCs w:val="14"/>
                              <w:lang w:val="en-GB"/>
                            </w:rPr>
                            <w:t xml:space="preserve"> </w:t>
                          </w:r>
                          <w:r>
                            <w:rPr>
                              <w:rFonts w:ascii="Avenir LT Std 35 Light" w:hAnsi="Avenir LT Std 35 Light"/>
                              <w:sz w:val="14"/>
                              <w:szCs w:val="14"/>
                              <w:lang w:val="en-GB"/>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EB4CB" id="_x0000_t202" coordsize="21600,21600" o:spt="202" path="m,l,21600r21600,l21600,xe">
              <v:stroke joinstyle="miter"/>
              <v:path gradientshapeok="t" o:connecttype="rect"/>
            </v:shapetype>
            <v:shape id="Text Box 5" o:spid="_x0000_s1026" type="#_x0000_t202" style="position:absolute;margin-left:.1pt;margin-top:0;width:390.35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" filled="f" stroked="f">
              <v:textbox inset="0,0,0,0">
                <w:txbxContent>
                  <w:p w14:paraId="38D6DFC5" w14:textId="77777777" w:rsidR="001D5CC3" w:rsidRDefault="001D5CC3" w:rsidP="0086743B">
                    <w:pPr>
                      <w:spacing w:line="155" w:lineRule="exact"/>
                      <w:rPr>
                        <w:rFonts w:ascii="Avenir LT Std 35 Light" w:hAnsi="Avenir LT Std 35 Light"/>
                        <w:sz w:val="14"/>
                        <w:szCs w:val="14"/>
                        <w:lang w:val="en-GB"/>
                      </w:rPr>
                    </w:pPr>
                  </w:p>
                  <w:p w14:paraId="5F3B48FB" w14:textId="77601C8F" w:rsidR="0086743B" w:rsidRDefault="00F7741C" w:rsidP="0086743B">
                    <w:pPr>
                      <w:spacing w:line="155" w:lineRule="exact"/>
                      <w:rPr>
                        <w:rFonts w:ascii="Avenir LT Std 35 Light" w:hAnsi="Avenir LT Std 35 Light"/>
                        <w:sz w:val="14"/>
                        <w:szCs w:val="14"/>
                        <w:lang w:val="en-GB"/>
                      </w:rPr>
                    </w:pPr>
                    <w:r>
                      <w:rPr>
                        <w:rFonts w:ascii="Avenir LT Std 35 Light" w:hAnsi="Avenir LT Std 35 Light"/>
                        <w:sz w:val="14"/>
                        <w:szCs w:val="14"/>
                        <w:lang w:val="en-GB"/>
                      </w:rPr>
                      <w:t>Technical Qualifications – Moderator Feedback to Centres</w:t>
                    </w:r>
                  </w:p>
                  <w:p w14:paraId="73BEBCDB" w14:textId="5228A08A" w:rsidR="00F7741C" w:rsidRPr="0086743B" w:rsidRDefault="00063733" w:rsidP="0086743B">
                    <w:pPr>
                      <w:spacing w:line="155" w:lineRule="exact"/>
                      <w:rPr>
                        <w:rFonts w:ascii="Avenir LT Std 35 Light" w:hAnsi="Avenir LT Std 35 Light"/>
                        <w:sz w:val="14"/>
                        <w:szCs w:val="14"/>
                        <w:lang w:val="en-GB"/>
                      </w:rPr>
                    </w:pPr>
                    <w:r>
                      <w:rPr>
                        <w:rFonts w:ascii="Avenir LT Std 35 Light" w:hAnsi="Avenir LT Std 35 Light"/>
                        <w:sz w:val="14"/>
                        <w:szCs w:val="14"/>
                        <w:lang w:val="en-GB"/>
                      </w:rPr>
                      <w:t>V3.0</w:t>
                    </w:r>
                    <w:r w:rsidR="00F7741C">
                      <w:rPr>
                        <w:rFonts w:ascii="Avenir LT Std 35 Light" w:hAnsi="Avenir LT Std 35 Light"/>
                        <w:sz w:val="14"/>
                        <w:szCs w:val="14"/>
                        <w:lang w:val="en-GB"/>
                      </w:rPr>
                      <w:t xml:space="preserve">, </w:t>
                    </w:r>
                    <w:r w:rsidR="00076466">
                      <w:rPr>
                        <w:rFonts w:ascii="Avenir LT Std 35 Light" w:hAnsi="Avenir LT Std 35 Light"/>
                        <w:sz w:val="14"/>
                        <w:szCs w:val="14"/>
                        <w:lang w:val="en-GB"/>
                      </w:rPr>
                      <w:t>November</w:t>
                    </w:r>
                    <w:r w:rsidR="00F7741C">
                      <w:rPr>
                        <w:rFonts w:ascii="Avenir LT Std 35 Light" w:hAnsi="Avenir LT Std 35 Light"/>
                        <w:sz w:val="14"/>
                        <w:szCs w:val="14"/>
                        <w:lang w:val="en-GB"/>
                      </w:rPr>
                      <w:t xml:space="preserve"> </w:t>
                    </w:r>
                    <w:r>
                      <w:rPr>
                        <w:rFonts w:ascii="Avenir LT Std 35 Light" w:hAnsi="Avenir LT Std 35 Light"/>
                        <w:sz w:val="14"/>
                        <w:szCs w:val="14"/>
                        <w:lang w:val="en-GB"/>
                      </w:rPr>
                      <w:t>2018</w:t>
                    </w: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D31A9" w14:textId="77777777" w:rsidR="008252F2" w:rsidRDefault="008252F2" w:rsidP="006D06E5">
      <w:r>
        <w:separator/>
      </w:r>
    </w:p>
  </w:footnote>
  <w:footnote w:type="continuationSeparator" w:id="0">
    <w:p w14:paraId="1A8CC8E6" w14:textId="77777777" w:rsidR="008252F2" w:rsidRDefault="008252F2" w:rsidP="006D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4EAF" w14:textId="1EDCAE34" w:rsidR="006D06E5" w:rsidRDefault="00ED56F3" w:rsidP="00ED56F3">
    <w:pPr>
      <w:pStyle w:val="Header"/>
      <w:jc w:val="right"/>
    </w:pPr>
    <w:r w:rsidRPr="00ED56F3">
      <w:rPr>
        <w:noProof/>
        <w:lang w:val="en-GB" w:eastAsia="en-GB"/>
      </w:rPr>
      <w:drawing>
        <wp:anchor distT="0" distB="0" distL="114300" distR="114300" simplePos="0" relativeHeight="251664384" behindDoc="0" locked="0" layoutInCell="1" allowOverlap="1" wp14:anchorId="6DF75DD0" wp14:editId="10D5BB0C">
          <wp:simplePos x="0" y="0"/>
          <wp:positionH relativeFrom="column">
            <wp:posOffset>5088890</wp:posOffset>
          </wp:positionH>
          <wp:positionV relativeFrom="paragraph">
            <wp:posOffset>635</wp:posOffset>
          </wp:positionV>
          <wp:extent cx="1391148" cy="818984"/>
          <wp:effectExtent l="0" t="0" r="0" b="635"/>
          <wp:wrapNone/>
          <wp:docPr id="6" name="Picture 6" descr="X:\G Drive\Marketing2\Brand\1.UK Rebrand\FINAL C&amp;G LOGO\City &amp; Guilds Logo\Print\Colour\CMYK\JPEG\C&amp;G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1148" cy="818984"/>
                  </a:xfrm>
                  <a:prstGeom prst="rect">
                    <a:avLst/>
                  </a:prstGeom>
                  <a:noFill/>
                  <a:ln>
                    <a:noFill/>
                  </a:ln>
                </pic:spPr>
              </pic:pic>
            </a:graphicData>
          </a:graphic>
        </wp:anchor>
      </w:drawing>
    </w:r>
  </w:p>
  <w:p w14:paraId="61F99E14" w14:textId="77777777" w:rsidR="00AC42B0" w:rsidRDefault="00AC42B0" w:rsidP="00ED56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085C"/>
    <w:multiLevelType w:val="hybridMultilevel"/>
    <w:tmpl w:val="D630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32DF6"/>
    <w:multiLevelType w:val="hybridMultilevel"/>
    <w:tmpl w:val="F4B8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B01A5"/>
    <w:multiLevelType w:val="hybridMultilevel"/>
    <w:tmpl w:val="7A080104"/>
    <w:lvl w:ilvl="0" w:tplc="AFEEC5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44355"/>
    <w:multiLevelType w:val="hybridMultilevel"/>
    <w:tmpl w:val="8BE0B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5000A2"/>
    <w:multiLevelType w:val="hybridMultilevel"/>
    <w:tmpl w:val="3DC08012"/>
    <w:lvl w:ilvl="0" w:tplc="46BAE2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C90D32"/>
    <w:multiLevelType w:val="hybridMultilevel"/>
    <w:tmpl w:val="E0FCA3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026CDC"/>
    <w:multiLevelType w:val="hybridMultilevel"/>
    <w:tmpl w:val="FF5AE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0B6039"/>
    <w:multiLevelType w:val="hybridMultilevel"/>
    <w:tmpl w:val="5E6A80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777F3"/>
    <w:multiLevelType w:val="hybridMultilevel"/>
    <w:tmpl w:val="90663C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9C10D22"/>
    <w:multiLevelType w:val="hybridMultilevel"/>
    <w:tmpl w:val="EEE2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3855D2"/>
    <w:multiLevelType w:val="hybridMultilevel"/>
    <w:tmpl w:val="F8160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826AC1"/>
    <w:multiLevelType w:val="hybridMultilevel"/>
    <w:tmpl w:val="8724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18621F"/>
    <w:multiLevelType w:val="hybridMultilevel"/>
    <w:tmpl w:val="04AE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8"/>
  </w:num>
  <w:num w:numId="5">
    <w:abstractNumId w:val="3"/>
  </w:num>
  <w:num w:numId="6">
    <w:abstractNumId w:val="5"/>
  </w:num>
  <w:num w:numId="7">
    <w:abstractNumId w:val="11"/>
  </w:num>
  <w:num w:numId="8">
    <w:abstractNumId w:val="9"/>
  </w:num>
  <w:num w:numId="9">
    <w:abstractNumId w:val="12"/>
  </w:num>
  <w:num w:numId="10">
    <w:abstractNumId w:val="1"/>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6E5"/>
    <w:rsid w:val="00063733"/>
    <w:rsid w:val="00076466"/>
    <w:rsid w:val="00084073"/>
    <w:rsid w:val="00097088"/>
    <w:rsid w:val="000C6F8B"/>
    <w:rsid w:val="000C7D5E"/>
    <w:rsid w:val="000D139E"/>
    <w:rsid w:val="000D2840"/>
    <w:rsid w:val="0012677B"/>
    <w:rsid w:val="001837E6"/>
    <w:rsid w:val="001854A9"/>
    <w:rsid w:val="00194BE3"/>
    <w:rsid w:val="001D5CC3"/>
    <w:rsid w:val="001E088F"/>
    <w:rsid w:val="0021282D"/>
    <w:rsid w:val="00215EC2"/>
    <w:rsid w:val="00246567"/>
    <w:rsid w:val="002844CE"/>
    <w:rsid w:val="002936F4"/>
    <w:rsid w:val="002A2EEA"/>
    <w:rsid w:val="002B6352"/>
    <w:rsid w:val="002C0595"/>
    <w:rsid w:val="002E528D"/>
    <w:rsid w:val="0033021E"/>
    <w:rsid w:val="00332AFD"/>
    <w:rsid w:val="00361F2A"/>
    <w:rsid w:val="00363416"/>
    <w:rsid w:val="003D114F"/>
    <w:rsid w:val="003F5001"/>
    <w:rsid w:val="003F6EB8"/>
    <w:rsid w:val="00410C04"/>
    <w:rsid w:val="00425D9A"/>
    <w:rsid w:val="00456BE4"/>
    <w:rsid w:val="00491086"/>
    <w:rsid w:val="004B4F37"/>
    <w:rsid w:val="004B640C"/>
    <w:rsid w:val="00521C3B"/>
    <w:rsid w:val="005656D1"/>
    <w:rsid w:val="005A0282"/>
    <w:rsid w:val="005A18E1"/>
    <w:rsid w:val="005F5126"/>
    <w:rsid w:val="00611FAB"/>
    <w:rsid w:val="0064494A"/>
    <w:rsid w:val="00657820"/>
    <w:rsid w:val="00684C7B"/>
    <w:rsid w:val="006A45CD"/>
    <w:rsid w:val="006C68EE"/>
    <w:rsid w:val="006D06E5"/>
    <w:rsid w:val="006D2951"/>
    <w:rsid w:val="00700B37"/>
    <w:rsid w:val="00714433"/>
    <w:rsid w:val="00717CAA"/>
    <w:rsid w:val="0072245F"/>
    <w:rsid w:val="0074727C"/>
    <w:rsid w:val="00765139"/>
    <w:rsid w:val="007B09F6"/>
    <w:rsid w:val="007D53F7"/>
    <w:rsid w:val="0080213B"/>
    <w:rsid w:val="00803EA7"/>
    <w:rsid w:val="00805B96"/>
    <w:rsid w:val="00814BB3"/>
    <w:rsid w:val="008252F2"/>
    <w:rsid w:val="00843192"/>
    <w:rsid w:val="00850192"/>
    <w:rsid w:val="008538CC"/>
    <w:rsid w:val="0086743B"/>
    <w:rsid w:val="008678E0"/>
    <w:rsid w:val="008A0064"/>
    <w:rsid w:val="008B77A8"/>
    <w:rsid w:val="00971A92"/>
    <w:rsid w:val="00985793"/>
    <w:rsid w:val="009925E2"/>
    <w:rsid w:val="009E039B"/>
    <w:rsid w:val="009E1394"/>
    <w:rsid w:val="00A046EE"/>
    <w:rsid w:val="00A163E6"/>
    <w:rsid w:val="00A20194"/>
    <w:rsid w:val="00A713CF"/>
    <w:rsid w:val="00A9562F"/>
    <w:rsid w:val="00A97C2F"/>
    <w:rsid w:val="00AA4B6D"/>
    <w:rsid w:val="00AB51CF"/>
    <w:rsid w:val="00AC400D"/>
    <w:rsid w:val="00AC42B0"/>
    <w:rsid w:val="00AE6ED5"/>
    <w:rsid w:val="00AF4B09"/>
    <w:rsid w:val="00B07BDA"/>
    <w:rsid w:val="00B16BB1"/>
    <w:rsid w:val="00B350B7"/>
    <w:rsid w:val="00B5485F"/>
    <w:rsid w:val="00BB0596"/>
    <w:rsid w:val="00BD394E"/>
    <w:rsid w:val="00C01910"/>
    <w:rsid w:val="00C03EF2"/>
    <w:rsid w:val="00C07059"/>
    <w:rsid w:val="00C4242D"/>
    <w:rsid w:val="00C42AA0"/>
    <w:rsid w:val="00C60D1B"/>
    <w:rsid w:val="00C73F7A"/>
    <w:rsid w:val="00C80A28"/>
    <w:rsid w:val="00C91BA7"/>
    <w:rsid w:val="00CA483E"/>
    <w:rsid w:val="00CB1573"/>
    <w:rsid w:val="00CF5135"/>
    <w:rsid w:val="00D00B74"/>
    <w:rsid w:val="00D26E86"/>
    <w:rsid w:val="00D3760D"/>
    <w:rsid w:val="00D62B9B"/>
    <w:rsid w:val="00D67364"/>
    <w:rsid w:val="00DA1BFF"/>
    <w:rsid w:val="00DC2A47"/>
    <w:rsid w:val="00DC53A4"/>
    <w:rsid w:val="00DE2D76"/>
    <w:rsid w:val="00E03537"/>
    <w:rsid w:val="00E05474"/>
    <w:rsid w:val="00E22B2C"/>
    <w:rsid w:val="00E254CE"/>
    <w:rsid w:val="00E349AD"/>
    <w:rsid w:val="00E470D9"/>
    <w:rsid w:val="00E97EF7"/>
    <w:rsid w:val="00EB2170"/>
    <w:rsid w:val="00ED56F3"/>
    <w:rsid w:val="00EE47F5"/>
    <w:rsid w:val="00EE5ECD"/>
    <w:rsid w:val="00EF09B7"/>
    <w:rsid w:val="00F03DC3"/>
    <w:rsid w:val="00F252F7"/>
    <w:rsid w:val="00F60C3E"/>
    <w:rsid w:val="00F70ADC"/>
    <w:rsid w:val="00F7741C"/>
    <w:rsid w:val="00FB2737"/>
    <w:rsid w:val="00FB3301"/>
    <w:rsid w:val="00FC63C3"/>
    <w:rsid w:val="00FD00AF"/>
    <w:rsid w:val="00FD08E7"/>
    <w:rsid w:val="00FF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A2881"/>
  <w15:docId w15:val="{5340BD70-D1B1-45BD-9410-C75740A5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6E5"/>
    <w:pPr>
      <w:tabs>
        <w:tab w:val="center" w:pos="4513"/>
        <w:tab w:val="right" w:pos="9026"/>
      </w:tabs>
    </w:pPr>
  </w:style>
  <w:style w:type="character" w:customStyle="1" w:styleId="HeaderChar">
    <w:name w:val="Header Char"/>
    <w:basedOn w:val="DefaultParagraphFont"/>
    <w:link w:val="Header"/>
    <w:uiPriority w:val="99"/>
    <w:rsid w:val="006D06E5"/>
  </w:style>
  <w:style w:type="paragraph" w:styleId="Footer">
    <w:name w:val="footer"/>
    <w:basedOn w:val="Normal"/>
    <w:link w:val="FooterChar"/>
    <w:uiPriority w:val="99"/>
    <w:unhideWhenUsed/>
    <w:rsid w:val="006D06E5"/>
    <w:pPr>
      <w:tabs>
        <w:tab w:val="center" w:pos="4513"/>
        <w:tab w:val="right" w:pos="9026"/>
      </w:tabs>
    </w:pPr>
  </w:style>
  <w:style w:type="character" w:customStyle="1" w:styleId="FooterChar">
    <w:name w:val="Footer Char"/>
    <w:basedOn w:val="DefaultParagraphFont"/>
    <w:link w:val="Footer"/>
    <w:uiPriority w:val="99"/>
    <w:rsid w:val="006D06E5"/>
  </w:style>
  <w:style w:type="table" w:styleId="TableGrid">
    <w:name w:val="Table Grid"/>
    <w:basedOn w:val="TableNormal"/>
    <w:uiPriority w:val="59"/>
    <w:rsid w:val="007D5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7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60D"/>
    <w:rPr>
      <w:rFonts w:ascii="Segoe UI" w:hAnsi="Segoe UI" w:cs="Segoe UI"/>
      <w:sz w:val="18"/>
      <w:szCs w:val="18"/>
    </w:rPr>
  </w:style>
  <w:style w:type="paragraph" w:styleId="ListParagraph">
    <w:name w:val="List Paragraph"/>
    <w:basedOn w:val="Normal"/>
    <w:uiPriority w:val="34"/>
    <w:qFormat/>
    <w:rsid w:val="003F6EB8"/>
    <w:pPr>
      <w:ind w:left="720"/>
      <w:contextualSpacing/>
    </w:pPr>
  </w:style>
  <w:style w:type="table" w:customStyle="1" w:styleId="TableGrid1">
    <w:name w:val="Table Grid1"/>
    <w:basedOn w:val="TableNormal"/>
    <w:next w:val="TableGrid"/>
    <w:uiPriority w:val="59"/>
    <w:rsid w:val="00097088"/>
    <w:rPr>
      <w:rFonts w:eastAsiaTheme="minorEastAsia"/>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42B0"/>
    <w:rPr>
      <w:sz w:val="16"/>
      <w:szCs w:val="16"/>
    </w:rPr>
  </w:style>
  <w:style w:type="paragraph" w:styleId="CommentText">
    <w:name w:val="annotation text"/>
    <w:basedOn w:val="Normal"/>
    <w:link w:val="CommentTextChar"/>
    <w:uiPriority w:val="99"/>
    <w:semiHidden/>
    <w:unhideWhenUsed/>
    <w:rsid w:val="00AC42B0"/>
    <w:rPr>
      <w:sz w:val="20"/>
      <w:szCs w:val="20"/>
    </w:rPr>
  </w:style>
  <w:style w:type="character" w:customStyle="1" w:styleId="CommentTextChar">
    <w:name w:val="Comment Text Char"/>
    <w:basedOn w:val="DefaultParagraphFont"/>
    <w:link w:val="CommentText"/>
    <w:uiPriority w:val="99"/>
    <w:semiHidden/>
    <w:rsid w:val="00AC42B0"/>
    <w:rPr>
      <w:sz w:val="20"/>
      <w:szCs w:val="20"/>
    </w:rPr>
  </w:style>
  <w:style w:type="paragraph" w:styleId="CommentSubject">
    <w:name w:val="annotation subject"/>
    <w:basedOn w:val="CommentText"/>
    <w:next w:val="CommentText"/>
    <w:link w:val="CommentSubjectChar"/>
    <w:uiPriority w:val="99"/>
    <w:semiHidden/>
    <w:unhideWhenUsed/>
    <w:rsid w:val="00AC42B0"/>
    <w:rPr>
      <w:b/>
      <w:bCs/>
    </w:rPr>
  </w:style>
  <w:style w:type="character" w:customStyle="1" w:styleId="CommentSubjectChar">
    <w:name w:val="Comment Subject Char"/>
    <w:basedOn w:val="CommentTextChar"/>
    <w:link w:val="CommentSubject"/>
    <w:uiPriority w:val="99"/>
    <w:semiHidden/>
    <w:rsid w:val="00AC42B0"/>
    <w:rPr>
      <w:b/>
      <w:bCs/>
      <w:sz w:val="20"/>
      <w:szCs w:val="20"/>
    </w:rPr>
  </w:style>
  <w:style w:type="character" w:customStyle="1" w:styleId="apple-converted-space">
    <w:name w:val="apple-converted-space"/>
    <w:basedOn w:val="DefaultParagraphFont"/>
    <w:rsid w:val="0074727C"/>
  </w:style>
  <w:style w:type="character" w:styleId="Hyperlink">
    <w:name w:val="Hyperlink"/>
    <w:basedOn w:val="DefaultParagraphFont"/>
    <w:uiPriority w:val="99"/>
    <w:unhideWhenUsed/>
    <w:rsid w:val="00BB0596"/>
    <w:rPr>
      <w:color w:val="0563C1" w:themeColor="hyperlink"/>
      <w:u w:val="single"/>
    </w:rPr>
  </w:style>
  <w:style w:type="character" w:styleId="UnresolvedMention">
    <w:name w:val="Unresolved Mention"/>
    <w:basedOn w:val="DefaultParagraphFont"/>
    <w:uiPriority w:val="99"/>
    <w:semiHidden/>
    <w:unhideWhenUsed/>
    <w:rsid w:val="00BB0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7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tyandguilds.com/techbac/technical-qualifications/resources-and-sup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tyandguilds.com/techbac/technical-qualifications/resources-and-suppor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CCA6DBE90F87449CEF60E71EEC4116" ma:contentTypeVersion="6" ma:contentTypeDescription="Create a new document." ma:contentTypeScope="" ma:versionID="ff41c0c7067ffaae7e6ddead7ccc1094">
  <xsd:schema xmlns:xsd="http://www.w3.org/2001/XMLSchema" xmlns:xs="http://www.w3.org/2001/XMLSchema" xmlns:p="http://schemas.microsoft.com/office/2006/metadata/properties" xmlns:ns2="788a7432-8cf4-481e-b783-e2739696af49" xmlns:ns3="745c94c3-a40f-42e8-bcdb-5ee79548c4c1" targetNamespace="http://schemas.microsoft.com/office/2006/metadata/properties" ma:root="true" ma:fieldsID="1b732fb6921a9187362125929f3647f8" ns2:_="" ns3:_="">
    <xsd:import namespace="788a7432-8cf4-481e-b783-e2739696af49"/>
    <xsd:import namespace="745c94c3-a40f-42e8-bcdb-5ee79548c4c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a7432-8cf4-481e-b783-e2739696af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5c94c3-a40f-42e8-bcdb-5ee79548c4c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88a7432-8cf4-481e-b783-e2739696af49">
      <UserInfo>
        <DisplayName>Sandra Stubbs</DisplayName>
        <AccountId>962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B127-4F66-4753-83BF-FBAA9AAB6929}">
  <ds:schemaRefs>
    <ds:schemaRef ds:uri="http://schemas.microsoft.com/sharepoint/v3/contenttype/forms"/>
  </ds:schemaRefs>
</ds:datastoreItem>
</file>

<file path=customXml/itemProps2.xml><?xml version="1.0" encoding="utf-8"?>
<ds:datastoreItem xmlns:ds="http://schemas.openxmlformats.org/officeDocument/2006/customXml" ds:itemID="{4FC2D6C0-DAA8-4AE6-A638-0EB59D3AF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a7432-8cf4-481e-b783-e2739696af49"/>
    <ds:schemaRef ds:uri="745c94c3-a40f-42e8-bcdb-5ee79548c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6BD2A-C4D3-4E2F-9EB4-86DC60A9BC2D}">
  <ds:schemaRefs>
    <ds:schemaRef ds:uri="http://schemas.microsoft.com/office/2006/metadata/properties"/>
    <ds:schemaRef ds:uri="http://schemas.microsoft.com/office/infopath/2007/PartnerControls"/>
    <ds:schemaRef ds:uri="788a7432-8cf4-481e-b783-e2739696af49"/>
  </ds:schemaRefs>
</ds:datastoreItem>
</file>

<file path=customXml/itemProps4.xml><?xml version="1.0" encoding="utf-8"?>
<ds:datastoreItem xmlns:ds="http://schemas.openxmlformats.org/officeDocument/2006/customXml" ds:itemID="{ADD251B9-013D-4DB1-9E59-C3309AC8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Gifford</dc:creator>
  <cp:keywords/>
  <dc:description/>
  <cp:lastModifiedBy>Alison Atkinson</cp:lastModifiedBy>
  <cp:revision>3</cp:revision>
  <cp:lastPrinted>2016-11-17T12:43:00Z</cp:lastPrinted>
  <dcterms:created xsi:type="dcterms:W3CDTF">2018-11-15T11:38:00Z</dcterms:created>
  <dcterms:modified xsi:type="dcterms:W3CDTF">2019-01-15T11:43:00Z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0x010100C1CCA6DBE90F87449CEF60E71EEC4116</vt:lpwstr>
  </property>
</Properties>
</file>