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7D088" w14:textId="77777777" w:rsidR="00192883" w:rsidRDefault="00192883" w:rsidP="00692A45">
      <w:pPr>
        <w:pStyle w:val="Heading1"/>
        <w:rPr>
          <w:bCs w:val="0"/>
          <w:color w:val="auto"/>
          <w:sz w:val="32"/>
          <w:szCs w:val="28"/>
        </w:rPr>
      </w:pPr>
      <w:r w:rsidRPr="00192883">
        <w:rPr>
          <w:bCs w:val="0"/>
          <w:color w:val="auto"/>
          <w:sz w:val="32"/>
          <w:szCs w:val="28"/>
        </w:rPr>
        <w:t>Unit 201: Understanding the hospitality industry</w:t>
      </w:r>
    </w:p>
    <w:p w14:paraId="2834D8AE" w14:textId="06E2CE32" w:rsidR="00110217" w:rsidRPr="00692A45" w:rsidRDefault="00110217" w:rsidP="00692A45">
      <w:pPr>
        <w:pStyle w:val="Heading1"/>
      </w:pPr>
      <w:r w:rsidRPr="00692A45">
        <w:t xml:space="preserve">Worksheet </w:t>
      </w:r>
      <w:r w:rsidR="00191174">
        <w:t>1</w:t>
      </w:r>
      <w:r w:rsidRPr="00692A45">
        <w:t xml:space="preserve">: </w:t>
      </w:r>
      <w:r w:rsidR="00191174">
        <w:t xml:space="preserve">Hospitality </w:t>
      </w:r>
      <w:r w:rsidR="00F00068">
        <w:t>i</w:t>
      </w:r>
      <w:r w:rsidR="00191174">
        <w:t xml:space="preserve">ndustry </w:t>
      </w:r>
      <w:r w:rsidR="00F00068">
        <w:t>s</w:t>
      </w:r>
      <w:r w:rsidR="00191174">
        <w:t>tructure</w:t>
      </w:r>
      <w:r w:rsidRPr="00692A45">
        <w:t xml:space="preserve"> (</w:t>
      </w:r>
      <w:r w:rsidR="001472D1">
        <w:t>Tutor</w:t>
      </w:r>
      <w:r w:rsidRPr="00692A45">
        <w:t>)</w:t>
      </w:r>
    </w:p>
    <w:p w14:paraId="3F84D783" w14:textId="228AEA02" w:rsidR="00277AB8" w:rsidRPr="002675FF" w:rsidRDefault="00C963A8" w:rsidP="002675FF">
      <w:pPr>
        <w:spacing w:before="0" w:after="0" w:line="240" w:lineRule="auto"/>
        <w:rPr>
          <w:rFonts w:eastAsia="MS PGothic" w:cs="Arial"/>
          <w:bCs/>
          <w:szCs w:val="22"/>
          <w:lang w:eastAsia="en-GB"/>
        </w:rPr>
      </w:pPr>
      <w:r w:rsidRPr="002675FF">
        <w:rPr>
          <w:rFonts w:eastAsia="Times New Roman" w:cs="Arial"/>
          <w:szCs w:val="22"/>
        </w:rPr>
        <w:t>1.</w:t>
      </w:r>
      <w:r w:rsidRPr="002675FF">
        <w:rPr>
          <w:rFonts w:eastAsia="Times New Roman" w:cs="Arial"/>
          <w:szCs w:val="22"/>
        </w:rPr>
        <w:tab/>
      </w:r>
      <w:r w:rsidR="00277AB8" w:rsidRPr="002675FF">
        <w:rPr>
          <w:rFonts w:eastAsia="MS PGothic" w:cs="Arial"/>
          <w:szCs w:val="22"/>
          <w:lang w:eastAsia="en-GB"/>
        </w:rPr>
        <w:t xml:space="preserve">Describe what is meant by a </w:t>
      </w:r>
      <w:r w:rsidR="00F00068" w:rsidRPr="002675FF">
        <w:rPr>
          <w:rFonts w:eastAsia="MS PGothic" w:cs="Arial"/>
          <w:b/>
          <w:szCs w:val="22"/>
          <w:lang w:eastAsia="en-GB"/>
        </w:rPr>
        <w:t>m</w:t>
      </w:r>
      <w:r w:rsidR="00277AB8" w:rsidRPr="002675FF">
        <w:rPr>
          <w:rFonts w:eastAsia="MS PGothic" w:cs="Arial"/>
          <w:b/>
          <w:szCs w:val="22"/>
          <w:lang w:eastAsia="en-GB"/>
        </w:rPr>
        <w:t>ultinational/global</w:t>
      </w:r>
      <w:r w:rsidR="00277AB8" w:rsidRPr="002675FF">
        <w:rPr>
          <w:rFonts w:eastAsia="MS PGothic" w:cs="Arial"/>
          <w:bCs/>
          <w:szCs w:val="22"/>
          <w:lang w:eastAsia="en-GB"/>
        </w:rPr>
        <w:t xml:space="preserve"> organi</w:t>
      </w:r>
      <w:r w:rsidR="00F00068" w:rsidRPr="002675FF">
        <w:rPr>
          <w:rFonts w:eastAsia="MS PGothic" w:cs="Arial"/>
          <w:bCs/>
          <w:szCs w:val="22"/>
          <w:lang w:eastAsia="en-GB"/>
        </w:rPr>
        <w:t>s</w:t>
      </w:r>
      <w:r w:rsidR="00277AB8" w:rsidRPr="002675FF">
        <w:rPr>
          <w:rFonts w:eastAsia="MS PGothic" w:cs="Arial"/>
          <w:bCs/>
          <w:szCs w:val="22"/>
          <w:lang w:eastAsia="en-GB"/>
        </w:rPr>
        <w:t>ation.</w:t>
      </w:r>
    </w:p>
    <w:p w14:paraId="14508510" w14:textId="700D7287" w:rsidR="003B4E36" w:rsidRPr="002675FF" w:rsidRDefault="003B4E36" w:rsidP="002675FF">
      <w:pPr>
        <w:spacing w:before="0" w:after="0" w:line="240" w:lineRule="auto"/>
        <w:rPr>
          <w:rFonts w:eastAsia="MS PGothic" w:cs="Arial"/>
          <w:bCs/>
          <w:szCs w:val="22"/>
          <w:lang w:eastAsia="en-GB"/>
        </w:rPr>
      </w:pPr>
    </w:p>
    <w:p w14:paraId="20027AC4" w14:textId="6EF49E9D" w:rsidR="003B4E36" w:rsidRPr="002675FF" w:rsidRDefault="00F00068" w:rsidP="002675FF">
      <w:pPr>
        <w:spacing w:before="0" w:after="0" w:line="240" w:lineRule="auto"/>
        <w:ind w:left="720"/>
        <w:rPr>
          <w:rFonts w:eastAsia="MS PGothic" w:cs="Arial"/>
          <w:color w:val="FF0000"/>
          <w:szCs w:val="22"/>
          <w:lang w:eastAsia="en-GB"/>
        </w:rPr>
      </w:pPr>
      <w:r w:rsidRPr="002675FF">
        <w:rPr>
          <w:rFonts w:eastAsia="MS PGothic" w:cs="Arial"/>
          <w:color w:val="FF0000"/>
          <w:szCs w:val="22"/>
          <w:lang w:eastAsia="en-GB"/>
        </w:rPr>
        <w:t>A</w:t>
      </w:r>
      <w:r w:rsidR="003B4E36" w:rsidRPr="002675FF">
        <w:rPr>
          <w:rFonts w:eastAsia="MS PGothic" w:cs="Arial"/>
          <w:color w:val="FF0000"/>
          <w:szCs w:val="22"/>
          <w:lang w:eastAsia="en-GB"/>
        </w:rPr>
        <w:t xml:space="preserve"> multi-national organi</w:t>
      </w:r>
      <w:r w:rsidRPr="002675FF">
        <w:rPr>
          <w:rFonts w:eastAsia="MS PGothic" w:cs="Arial"/>
          <w:color w:val="FF0000"/>
          <w:szCs w:val="22"/>
          <w:lang w:eastAsia="en-GB"/>
        </w:rPr>
        <w:t>s</w:t>
      </w:r>
      <w:r w:rsidR="003B4E36" w:rsidRPr="002675FF">
        <w:rPr>
          <w:rFonts w:eastAsia="MS PGothic" w:cs="Arial"/>
          <w:color w:val="FF0000"/>
          <w:szCs w:val="22"/>
          <w:lang w:eastAsia="en-GB"/>
        </w:rPr>
        <w:t>ation has locations or facilities in multiple countries, but each location functions in its own way, essentially as its own entity. A global company also has locations in multiple countries, but they</w:t>
      </w:r>
      <w:r w:rsidRPr="002675FF">
        <w:rPr>
          <w:rFonts w:eastAsia="MS PGothic" w:cs="Arial"/>
          <w:color w:val="FF0000"/>
          <w:szCs w:val="22"/>
          <w:lang w:eastAsia="en-GB"/>
        </w:rPr>
        <w:t xml:space="preserve"> are</w:t>
      </w:r>
      <w:r w:rsidR="003B4E36" w:rsidRPr="002675FF">
        <w:rPr>
          <w:rFonts w:eastAsia="MS PGothic" w:cs="Arial"/>
          <w:color w:val="FF0000"/>
          <w:szCs w:val="22"/>
          <w:lang w:eastAsia="en-GB"/>
        </w:rPr>
        <w:t xml:space="preserve"> managed with a set company culture with one set of processes that facilitate a more efficient and effective organisation, for example </w:t>
      </w:r>
      <w:r w:rsidRPr="002675FF">
        <w:rPr>
          <w:rFonts w:eastAsia="MS PGothic" w:cs="Arial"/>
          <w:color w:val="FF0000"/>
          <w:szCs w:val="22"/>
          <w:lang w:eastAsia="en-GB"/>
        </w:rPr>
        <w:t>h</w:t>
      </w:r>
      <w:r w:rsidR="003B4E36" w:rsidRPr="002675FF">
        <w:rPr>
          <w:rFonts w:eastAsia="MS PGothic" w:cs="Arial"/>
          <w:color w:val="FF0000"/>
          <w:szCs w:val="22"/>
          <w:lang w:eastAsia="en-GB"/>
        </w:rPr>
        <w:t xml:space="preserve">otel brands </w:t>
      </w:r>
      <w:r w:rsidR="00DE1296" w:rsidRPr="002675FF">
        <w:rPr>
          <w:rFonts w:eastAsia="MS PGothic" w:cs="Arial"/>
          <w:color w:val="FF0000"/>
          <w:szCs w:val="22"/>
          <w:lang w:eastAsia="en-GB"/>
        </w:rPr>
        <w:t>such as</w:t>
      </w:r>
      <w:r w:rsidR="00244B17" w:rsidRPr="002675FF">
        <w:rPr>
          <w:rFonts w:eastAsia="MS PGothic" w:cs="Arial"/>
          <w:color w:val="FF0000"/>
          <w:szCs w:val="22"/>
          <w:lang w:eastAsia="en-GB"/>
        </w:rPr>
        <w:t xml:space="preserve"> the Hilton Group</w:t>
      </w:r>
      <w:r w:rsidRPr="002675FF">
        <w:rPr>
          <w:rFonts w:eastAsia="MS PGothic" w:cs="Arial"/>
          <w:color w:val="FF0000"/>
          <w:szCs w:val="22"/>
          <w:lang w:eastAsia="en-GB"/>
        </w:rPr>
        <w:t>.</w:t>
      </w:r>
      <w:r w:rsidR="003B4E36" w:rsidRPr="002675FF">
        <w:rPr>
          <w:rFonts w:eastAsia="MS PGothic" w:cs="Arial"/>
          <w:color w:val="FF0000"/>
          <w:szCs w:val="22"/>
          <w:lang w:eastAsia="en-GB"/>
        </w:rPr>
        <w:t xml:space="preserve"> </w:t>
      </w:r>
    </w:p>
    <w:p w14:paraId="664C9155" w14:textId="77777777" w:rsidR="00277AB8" w:rsidRPr="002675FF" w:rsidRDefault="00277AB8" w:rsidP="002675FF">
      <w:pPr>
        <w:spacing w:before="0" w:after="0" w:line="240" w:lineRule="auto"/>
        <w:rPr>
          <w:rFonts w:eastAsia="MS PGothic" w:cs="Arial"/>
          <w:i/>
          <w:color w:val="FF0000"/>
          <w:szCs w:val="22"/>
          <w:lang w:eastAsia="en-GB"/>
        </w:rPr>
      </w:pPr>
    </w:p>
    <w:p w14:paraId="6E6B1B0F" w14:textId="7A88A102" w:rsidR="00CC5F8C" w:rsidRPr="002675FF" w:rsidRDefault="00CC5F8C" w:rsidP="002675FF">
      <w:pPr>
        <w:spacing w:before="0" w:after="0" w:line="240" w:lineRule="auto"/>
        <w:rPr>
          <w:rFonts w:eastAsia="MS PGothic" w:cs="Arial"/>
          <w:szCs w:val="22"/>
          <w:lang w:eastAsia="en-GB"/>
        </w:rPr>
      </w:pPr>
      <w:r w:rsidRPr="002675FF">
        <w:rPr>
          <w:rFonts w:eastAsia="Times New Roman" w:cs="Arial"/>
          <w:szCs w:val="22"/>
        </w:rPr>
        <w:t>2.</w:t>
      </w:r>
      <w:r w:rsidRPr="002675FF">
        <w:rPr>
          <w:rFonts w:eastAsia="Times New Roman" w:cs="Arial"/>
          <w:szCs w:val="22"/>
        </w:rPr>
        <w:tab/>
      </w:r>
      <w:r w:rsidRPr="002675FF">
        <w:rPr>
          <w:rFonts w:eastAsia="MS PGothic" w:cs="Arial"/>
          <w:szCs w:val="22"/>
          <w:lang w:eastAsia="en-GB"/>
        </w:rPr>
        <w:t xml:space="preserve">Describe what is meant by a </w:t>
      </w:r>
      <w:r w:rsidR="00F00068" w:rsidRPr="002675FF">
        <w:rPr>
          <w:rFonts w:eastAsia="MS PGothic" w:cs="Arial"/>
          <w:b/>
          <w:szCs w:val="22"/>
          <w:lang w:eastAsia="en-GB"/>
        </w:rPr>
        <w:t>f</w:t>
      </w:r>
      <w:r w:rsidR="00CE2665" w:rsidRPr="002675FF">
        <w:rPr>
          <w:rFonts w:eastAsia="MS PGothic" w:cs="Arial"/>
          <w:b/>
          <w:szCs w:val="22"/>
          <w:lang w:eastAsia="en-GB"/>
        </w:rPr>
        <w:t xml:space="preserve">ranchise </w:t>
      </w:r>
      <w:r w:rsidR="000A10B3" w:rsidRPr="002675FF">
        <w:rPr>
          <w:rFonts w:eastAsia="MS PGothic" w:cs="Arial"/>
          <w:bCs/>
          <w:szCs w:val="22"/>
          <w:lang w:eastAsia="en-GB"/>
        </w:rPr>
        <w:t>business operation</w:t>
      </w:r>
      <w:r w:rsidRPr="002675FF">
        <w:rPr>
          <w:rFonts w:eastAsia="MS PGothic" w:cs="Arial"/>
          <w:bCs/>
          <w:szCs w:val="22"/>
          <w:lang w:eastAsia="en-GB"/>
        </w:rPr>
        <w:t>.</w:t>
      </w:r>
    </w:p>
    <w:p w14:paraId="1DF9FBFF" w14:textId="77777777" w:rsidR="00CC5F8C" w:rsidRPr="002675FF" w:rsidRDefault="00CC5F8C" w:rsidP="002675FF">
      <w:pPr>
        <w:spacing w:before="0" w:after="0" w:line="240" w:lineRule="auto"/>
        <w:rPr>
          <w:rFonts w:eastAsia="MS PGothic" w:cs="Arial"/>
          <w:i/>
          <w:color w:val="FF0000"/>
          <w:szCs w:val="22"/>
          <w:lang w:eastAsia="en-GB"/>
        </w:rPr>
      </w:pPr>
    </w:p>
    <w:p w14:paraId="28C37F95" w14:textId="77A3F6E6" w:rsidR="00C75E64" w:rsidRPr="002675FF" w:rsidRDefault="00C75E64" w:rsidP="002675FF">
      <w:pPr>
        <w:spacing w:before="0" w:after="0" w:line="240" w:lineRule="auto"/>
        <w:ind w:left="720"/>
        <w:rPr>
          <w:rFonts w:eastAsia="Times New Roman" w:cs="Arial"/>
          <w:color w:val="FF0000"/>
          <w:szCs w:val="22"/>
        </w:rPr>
      </w:pPr>
      <w:r w:rsidRPr="002675FF">
        <w:rPr>
          <w:rFonts w:eastAsia="Times New Roman" w:cs="Arial"/>
          <w:color w:val="FF0000"/>
          <w:szCs w:val="22"/>
        </w:rPr>
        <w:t>Franchising is an alternative to buying into an existing business. A franchise is a joint venture between a franchisee, who buys the right from a franchisor to copy a business format</w:t>
      </w:r>
      <w:r w:rsidR="00F00068" w:rsidRPr="002675FF">
        <w:rPr>
          <w:rFonts w:eastAsia="Times New Roman" w:cs="Arial"/>
          <w:color w:val="FF0000"/>
          <w:szCs w:val="22"/>
        </w:rPr>
        <w:t>,</w:t>
      </w:r>
      <w:r w:rsidRPr="002675FF">
        <w:rPr>
          <w:rFonts w:eastAsia="Times New Roman" w:cs="Arial"/>
          <w:color w:val="FF0000"/>
          <w:szCs w:val="22"/>
        </w:rPr>
        <w:t xml:space="preserve"> and a franchisor, who sells the right to use a business idea in a particular location, e.g. popular fast food chains</w:t>
      </w:r>
      <w:r w:rsidR="00535D10" w:rsidRPr="002675FF">
        <w:rPr>
          <w:rFonts w:eastAsia="Times New Roman" w:cs="Arial"/>
          <w:color w:val="FF0000"/>
          <w:szCs w:val="22"/>
        </w:rPr>
        <w:t xml:space="preserve"> such as McDonalds or KFC</w:t>
      </w:r>
      <w:r w:rsidRPr="002675FF">
        <w:rPr>
          <w:rFonts w:eastAsia="Times New Roman" w:cs="Arial"/>
          <w:color w:val="FF0000"/>
          <w:szCs w:val="22"/>
        </w:rPr>
        <w:t xml:space="preserve">, </w:t>
      </w:r>
      <w:r w:rsidR="00F00068" w:rsidRPr="002675FF">
        <w:rPr>
          <w:rFonts w:eastAsia="Times New Roman" w:cs="Arial"/>
          <w:color w:val="FF0000"/>
          <w:szCs w:val="22"/>
        </w:rPr>
        <w:t xml:space="preserve">and </w:t>
      </w:r>
      <w:r w:rsidRPr="002675FF">
        <w:rPr>
          <w:rFonts w:eastAsia="Times New Roman" w:cs="Arial"/>
          <w:color w:val="FF0000"/>
          <w:szCs w:val="22"/>
        </w:rPr>
        <w:t>branded coffee shops</w:t>
      </w:r>
      <w:r w:rsidR="00535D10" w:rsidRPr="002675FF">
        <w:rPr>
          <w:rFonts w:eastAsia="Times New Roman" w:cs="Arial"/>
          <w:color w:val="FF0000"/>
          <w:szCs w:val="22"/>
        </w:rPr>
        <w:t xml:space="preserve"> such as Starbucks</w:t>
      </w:r>
      <w:r w:rsidR="00F00068" w:rsidRPr="002675FF">
        <w:rPr>
          <w:rFonts w:eastAsia="Times New Roman" w:cs="Arial"/>
          <w:color w:val="FF0000"/>
          <w:szCs w:val="22"/>
        </w:rPr>
        <w:t>.</w:t>
      </w:r>
    </w:p>
    <w:p w14:paraId="3AABDDDC" w14:textId="77777777" w:rsidR="00CC5F8C" w:rsidRPr="002675FF" w:rsidRDefault="00CC5F8C" w:rsidP="002675FF">
      <w:pPr>
        <w:spacing w:before="0" w:after="0" w:line="240" w:lineRule="auto"/>
        <w:rPr>
          <w:rFonts w:eastAsia="Times New Roman" w:cs="Arial"/>
          <w:szCs w:val="22"/>
        </w:rPr>
      </w:pPr>
    </w:p>
    <w:p w14:paraId="4290E161" w14:textId="7B8FC8C5" w:rsidR="005D3A6A" w:rsidRPr="002675FF" w:rsidRDefault="00CC5F8C" w:rsidP="002675FF">
      <w:pPr>
        <w:spacing w:before="0" w:after="0" w:line="240" w:lineRule="auto"/>
        <w:rPr>
          <w:rFonts w:eastAsia="Times New Roman" w:cs="Arial"/>
          <w:szCs w:val="22"/>
        </w:rPr>
      </w:pPr>
      <w:r w:rsidRPr="002675FF">
        <w:rPr>
          <w:rFonts w:eastAsia="Times New Roman" w:cs="Arial"/>
          <w:szCs w:val="22"/>
        </w:rPr>
        <w:t>3</w:t>
      </w:r>
      <w:r w:rsidR="007515B5" w:rsidRPr="002675FF">
        <w:rPr>
          <w:rFonts w:eastAsia="Times New Roman" w:cs="Arial"/>
          <w:szCs w:val="22"/>
        </w:rPr>
        <w:t>.</w:t>
      </w:r>
      <w:r w:rsidR="007515B5" w:rsidRPr="002675FF">
        <w:rPr>
          <w:rFonts w:eastAsia="Times New Roman" w:cs="Arial"/>
          <w:szCs w:val="22"/>
        </w:rPr>
        <w:tab/>
      </w:r>
      <w:r w:rsidR="005D3A6A" w:rsidRPr="002675FF">
        <w:rPr>
          <w:rFonts w:eastAsia="Times New Roman" w:cs="Arial"/>
          <w:szCs w:val="22"/>
        </w:rPr>
        <w:t xml:space="preserve">Describe </w:t>
      </w:r>
      <w:r w:rsidR="002C7E36" w:rsidRPr="002675FF">
        <w:rPr>
          <w:rFonts w:eastAsia="Times New Roman" w:cs="Arial"/>
          <w:b/>
          <w:bCs/>
          <w:szCs w:val="22"/>
        </w:rPr>
        <w:t>two</w:t>
      </w:r>
      <w:r w:rsidR="005D3A6A" w:rsidRPr="002675FF">
        <w:rPr>
          <w:rFonts w:eastAsia="Times New Roman" w:cs="Arial"/>
          <w:szCs w:val="22"/>
        </w:rPr>
        <w:t xml:space="preserve"> different types of </w:t>
      </w:r>
      <w:r w:rsidR="00721D9E" w:rsidRPr="002675FF">
        <w:rPr>
          <w:rFonts w:eastAsia="Times New Roman" w:cs="Arial"/>
          <w:szCs w:val="22"/>
        </w:rPr>
        <w:t>hospitality establishment</w:t>
      </w:r>
      <w:r w:rsidR="00677947" w:rsidRPr="002675FF">
        <w:rPr>
          <w:rFonts w:eastAsia="Times New Roman" w:cs="Arial"/>
          <w:szCs w:val="22"/>
        </w:rPr>
        <w:t>s</w:t>
      </w:r>
      <w:r w:rsidR="00F00068" w:rsidRPr="002675FF">
        <w:rPr>
          <w:rFonts w:eastAsia="Times New Roman" w:cs="Arial"/>
          <w:szCs w:val="22"/>
        </w:rPr>
        <w:t>:</w:t>
      </w:r>
    </w:p>
    <w:p w14:paraId="561617E3" w14:textId="77777777" w:rsidR="00F00068" w:rsidRPr="002675FF" w:rsidRDefault="00F00068" w:rsidP="002675FF">
      <w:pPr>
        <w:spacing w:before="0" w:after="0" w:line="240" w:lineRule="auto"/>
        <w:rPr>
          <w:rFonts w:eastAsia="Times New Roman" w:cs="Arial"/>
          <w:szCs w:val="22"/>
        </w:rPr>
      </w:pPr>
    </w:p>
    <w:p w14:paraId="03CB904D" w14:textId="7952E107" w:rsidR="00F00068" w:rsidRPr="002675FF" w:rsidRDefault="00F00068" w:rsidP="002675FF">
      <w:pPr>
        <w:spacing w:before="0" w:after="0" w:line="240" w:lineRule="auto"/>
        <w:rPr>
          <w:rFonts w:eastAsia="Times New Roman" w:cs="Arial"/>
          <w:color w:val="FF0000"/>
          <w:szCs w:val="22"/>
        </w:rPr>
      </w:pPr>
      <w:r w:rsidRPr="002675FF">
        <w:rPr>
          <w:rFonts w:eastAsia="Times New Roman" w:cs="Arial"/>
          <w:szCs w:val="22"/>
        </w:rPr>
        <w:tab/>
      </w:r>
      <w:r w:rsidRPr="002675FF">
        <w:rPr>
          <w:rFonts w:eastAsia="Times New Roman" w:cs="Arial"/>
          <w:color w:val="FF0000"/>
          <w:szCs w:val="22"/>
        </w:rPr>
        <w:t>Any two of the following:</w:t>
      </w:r>
    </w:p>
    <w:p w14:paraId="72F9D7D1" w14:textId="03B6055A" w:rsidR="002B1E26" w:rsidRPr="002675FF" w:rsidRDefault="002B1E26" w:rsidP="002675FF">
      <w:pPr>
        <w:pStyle w:val="Answerlines"/>
        <w:numPr>
          <w:ilvl w:val="0"/>
          <w:numId w:val="42"/>
        </w:numPr>
        <w:rPr>
          <w:color w:val="FF0000"/>
          <w:szCs w:val="22"/>
        </w:rPr>
      </w:pPr>
      <w:r w:rsidRPr="002675FF">
        <w:rPr>
          <w:b/>
          <w:bCs/>
          <w:color w:val="FF0000"/>
          <w:szCs w:val="22"/>
        </w:rPr>
        <w:t>Restaurants</w:t>
      </w:r>
      <w:r w:rsidRPr="002675FF">
        <w:rPr>
          <w:color w:val="FF0000"/>
          <w:szCs w:val="22"/>
        </w:rPr>
        <w:t xml:space="preserve"> – </w:t>
      </w:r>
      <w:r w:rsidR="00F00068" w:rsidRPr="002675FF">
        <w:rPr>
          <w:color w:val="FF0000"/>
          <w:szCs w:val="22"/>
        </w:rPr>
        <w:t>a</w:t>
      </w:r>
      <w:r w:rsidRPr="002675FF">
        <w:rPr>
          <w:color w:val="FF0000"/>
          <w:szCs w:val="22"/>
        </w:rPr>
        <w:t xml:space="preserve"> restaurant is a place where you can eat a meal and pay for it. In restaurants, your food is usually served to you at your table by front of house staff. Some restaurants have takeaway facilities.</w:t>
      </w:r>
    </w:p>
    <w:p w14:paraId="7AEA3A78" w14:textId="5BD097FC" w:rsidR="002B1E26" w:rsidRPr="002675FF" w:rsidRDefault="002B1E26" w:rsidP="002675FF">
      <w:pPr>
        <w:pStyle w:val="Answerlines"/>
        <w:numPr>
          <w:ilvl w:val="0"/>
          <w:numId w:val="42"/>
        </w:numPr>
        <w:rPr>
          <w:color w:val="FF0000"/>
          <w:szCs w:val="22"/>
        </w:rPr>
      </w:pPr>
      <w:r w:rsidRPr="002675FF">
        <w:rPr>
          <w:b/>
          <w:bCs/>
          <w:color w:val="FF0000"/>
          <w:szCs w:val="22"/>
        </w:rPr>
        <w:t>Hotels</w:t>
      </w:r>
      <w:r w:rsidRPr="002675FF">
        <w:rPr>
          <w:color w:val="FF0000"/>
          <w:szCs w:val="22"/>
        </w:rPr>
        <w:t xml:space="preserve"> – </w:t>
      </w:r>
      <w:r w:rsidR="00F00068" w:rsidRPr="002675FF">
        <w:rPr>
          <w:color w:val="FF0000"/>
          <w:szCs w:val="22"/>
        </w:rPr>
        <w:t>a</w:t>
      </w:r>
      <w:r w:rsidRPr="002675FF">
        <w:rPr>
          <w:color w:val="FF0000"/>
          <w:szCs w:val="22"/>
        </w:rPr>
        <w:t xml:space="preserve"> commercial establishment providing accommodation, meals, and other guest services. </w:t>
      </w:r>
    </w:p>
    <w:p w14:paraId="55C3C804" w14:textId="6AE32039" w:rsidR="00192883" w:rsidRPr="002675FF" w:rsidRDefault="002B1E26" w:rsidP="002675FF">
      <w:pPr>
        <w:pStyle w:val="Answerlines"/>
        <w:numPr>
          <w:ilvl w:val="0"/>
          <w:numId w:val="42"/>
        </w:numPr>
        <w:rPr>
          <w:color w:val="FF0000"/>
          <w:szCs w:val="22"/>
        </w:rPr>
      </w:pPr>
      <w:r w:rsidRPr="002675FF">
        <w:rPr>
          <w:b/>
          <w:bCs/>
          <w:color w:val="FF0000"/>
          <w:szCs w:val="22"/>
        </w:rPr>
        <w:t xml:space="preserve">Pubs and bars </w:t>
      </w:r>
      <w:r w:rsidR="00F00068" w:rsidRPr="002675FF">
        <w:rPr>
          <w:color w:val="FF0000"/>
          <w:szCs w:val="22"/>
        </w:rPr>
        <w:t>– ‘p</w:t>
      </w:r>
      <w:r w:rsidRPr="002675FF">
        <w:rPr>
          <w:color w:val="FF0000"/>
          <w:szCs w:val="22"/>
        </w:rPr>
        <w:t>ub</w:t>
      </w:r>
      <w:r w:rsidR="00F00068" w:rsidRPr="002675FF">
        <w:rPr>
          <w:color w:val="FF0000"/>
          <w:szCs w:val="22"/>
        </w:rPr>
        <w:t>’</w:t>
      </w:r>
      <w:r w:rsidRPr="002675FF">
        <w:rPr>
          <w:color w:val="FF0000"/>
          <w:szCs w:val="22"/>
        </w:rPr>
        <w:t xml:space="preserve"> is short for </w:t>
      </w:r>
      <w:r w:rsidR="00F00068" w:rsidRPr="002675FF">
        <w:rPr>
          <w:color w:val="FF0000"/>
          <w:szCs w:val="22"/>
        </w:rPr>
        <w:t>‘p</w:t>
      </w:r>
      <w:r w:rsidRPr="002675FF">
        <w:rPr>
          <w:color w:val="FF0000"/>
          <w:szCs w:val="22"/>
        </w:rPr>
        <w:t xml:space="preserve">ublic </w:t>
      </w:r>
      <w:r w:rsidR="00F00068" w:rsidRPr="002675FF">
        <w:rPr>
          <w:color w:val="FF0000"/>
          <w:szCs w:val="22"/>
        </w:rPr>
        <w:t>h</w:t>
      </w:r>
      <w:r w:rsidRPr="002675FF">
        <w:rPr>
          <w:color w:val="FF0000"/>
          <w:szCs w:val="22"/>
        </w:rPr>
        <w:t>ouse</w:t>
      </w:r>
      <w:r w:rsidR="00F00068" w:rsidRPr="002675FF">
        <w:rPr>
          <w:color w:val="FF0000"/>
          <w:szCs w:val="22"/>
        </w:rPr>
        <w:t>’. A pub is</w:t>
      </w:r>
      <w:r w:rsidRPr="002675FF">
        <w:rPr>
          <w:color w:val="FF0000"/>
          <w:szCs w:val="22"/>
        </w:rPr>
        <w:t xml:space="preserve"> licensed to serve alcoholic beverages. </w:t>
      </w:r>
      <w:r w:rsidR="00F00068" w:rsidRPr="002675FF">
        <w:rPr>
          <w:color w:val="FF0000"/>
          <w:szCs w:val="22"/>
        </w:rPr>
        <w:t>A b</w:t>
      </w:r>
      <w:r w:rsidRPr="002675FF">
        <w:rPr>
          <w:color w:val="FF0000"/>
          <w:szCs w:val="22"/>
        </w:rPr>
        <w:t>ar is an establishment licensed to serve alcohol beverages and is named after the counter or bar on which drinks are served</w:t>
      </w:r>
      <w:r w:rsidR="00BB3515" w:rsidRPr="002675FF">
        <w:rPr>
          <w:color w:val="FF0000"/>
          <w:szCs w:val="22"/>
        </w:rPr>
        <w:t>.</w:t>
      </w:r>
    </w:p>
    <w:p w14:paraId="330E0237" w14:textId="2658249E" w:rsidR="00BB3515" w:rsidRPr="002675FF" w:rsidRDefault="00BB3515" w:rsidP="002675FF">
      <w:pPr>
        <w:pStyle w:val="Answerlines"/>
        <w:numPr>
          <w:ilvl w:val="0"/>
          <w:numId w:val="42"/>
        </w:numPr>
        <w:rPr>
          <w:color w:val="FF0000"/>
          <w:szCs w:val="22"/>
        </w:rPr>
      </w:pPr>
      <w:r w:rsidRPr="002675FF">
        <w:rPr>
          <w:b/>
          <w:bCs/>
          <w:color w:val="FF0000"/>
          <w:szCs w:val="22"/>
        </w:rPr>
        <w:t xml:space="preserve">Contract catering </w:t>
      </w:r>
      <w:r w:rsidRPr="002675FF">
        <w:rPr>
          <w:color w:val="FF0000"/>
          <w:szCs w:val="22"/>
        </w:rPr>
        <w:t xml:space="preserve">– is a catering business that is hired by a business or organisation to provide catering services every day or on a very regular basis. </w:t>
      </w:r>
      <w:proofErr w:type="gramStart"/>
      <w:r w:rsidRPr="002675FF">
        <w:rPr>
          <w:color w:val="FF0000"/>
          <w:szCs w:val="22"/>
        </w:rPr>
        <w:t>e.g</w:t>
      </w:r>
      <w:proofErr w:type="gramEnd"/>
      <w:r w:rsidRPr="002675FF">
        <w:rPr>
          <w:color w:val="FF0000"/>
          <w:szCs w:val="22"/>
        </w:rPr>
        <w:t>. hospital and school catering</w:t>
      </w:r>
      <w:r w:rsidR="00F00068" w:rsidRPr="002675FF">
        <w:rPr>
          <w:color w:val="FF0000"/>
          <w:szCs w:val="22"/>
        </w:rPr>
        <w:t>.</w:t>
      </w:r>
    </w:p>
    <w:p w14:paraId="3B77D3FE" w14:textId="5D0409ED" w:rsidR="00BB3515" w:rsidRPr="002675FF" w:rsidRDefault="00BB3515" w:rsidP="002675FF">
      <w:pPr>
        <w:pStyle w:val="Answerlines"/>
        <w:numPr>
          <w:ilvl w:val="0"/>
          <w:numId w:val="42"/>
        </w:numPr>
        <w:rPr>
          <w:color w:val="FF0000"/>
          <w:szCs w:val="22"/>
        </w:rPr>
      </w:pPr>
      <w:r w:rsidRPr="002675FF">
        <w:rPr>
          <w:b/>
          <w:bCs/>
          <w:color w:val="FF0000"/>
          <w:szCs w:val="22"/>
        </w:rPr>
        <w:t xml:space="preserve">Event catering </w:t>
      </w:r>
      <w:r w:rsidRPr="002675FF">
        <w:rPr>
          <w:color w:val="FF0000"/>
          <w:szCs w:val="22"/>
        </w:rPr>
        <w:t>– catering for events like banquets, conferences, conventions</w:t>
      </w:r>
      <w:r w:rsidR="00F00068" w:rsidRPr="002675FF">
        <w:rPr>
          <w:color w:val="FF0000"/>
          <w:szCs w:val="22"/>
        </w:rPr>
        <w:t xml:space="preserve"> and</w:t>
      </w:r>
      <w:r w:rsidRPr="002675FF">
        <w:rPr>
          <w:color w:val="FF0000"/>
          <w:szCs w:val="22"/>
        </w:rPr>
        <w:t xml:space="preserve"> weddings</w:t>
      </w:r>
      <w:r w:rsidR="00F00068" w:rsidRPr="002675FF">
        <w:rPr>
          <w:color w:val="FF0000"/>
          <w:szCs w:val="22"/>
        </w:rPr>
        <w:t xml:space="preserve">. Food </w:t>
      </w:r>
      <w:r w:rsidRPr="002675FF">
        <w:rPr>
          <w:color w:val="FF0000"/>
          <w:szCs w:val="22"/>
        </w:rPr>
        <w:t>may be produced on-site or transported to the event's location.</w:t>
      </w:r>
    </w:p>
    <w:p w14:paraId="6A27F03B" w14:textId="67F5C284" w:rsidR="0027324D" w:rsidRPr="002675FF" w:rsidRDefault="00BB3515" w:rsidP="002675FF">
      <w:pPr>
        <w:pStyle w:val="Answerlines"/>
        <w:numPr>
          <w:ilvl w:val="0"/>
          <w:numId w:val="42"/>
        </w:numPr>
        <w:rPr>
          <w:color w:val="FF0000"/>
          <w:szCs w:val="22"/>
        </w:rPr>
      </w:pPr>
      <w:r w:rsidRPr="002675FF">
        <w:rPr>
          <w:b/>
          <w:bCs/>
          <w:color w:val="FF0000"/>
          <w:szCs w:val="22"/>
        </w:rPr>
        <w:t xml:space="preserve">Cafes and coffee shops </w:t>
      </w:r>
      <w:r w:rsidRPr="002675FF">
        <w:rPr>
          <w:color w:val="FF0000"/>
          <w:szCs w:val="22"/>
        </w:rPr>
        <w:t>– small business that sell coffee, tea, cakes, sandwiches and light meals</w:t>
      </w:r>
      <w:r w:rsidR="00F00068" w:rsidRPr="002675FF">
        <w:rPr>
          <w:color w:val="FF0000"/>
          <w:szCs w:val="22"/>
        </w:rPr>
        <w:t>.</w:t>
      </w:r>
      <w:r w:rsidRPr="002675FF">
        <w:rPr>
          <w:color w:val="FF0000"/>
          <w:szCs w:val="22"/>
        </w:rPr>
        <w:t xml:space="preserve"> </w:t>
      </w:r>
      <w:r w:rsidR="00F00068" w:rsidRPr="002675FF">
        <w:rPr>
          <w:color w:val="FF0000"/>
          <w:szCs w:val="22"/>
        </w:rPr>
        <w:t>T</w:t>
      </w:r>
      <w:r w:rsidRPr="002675FF">
        <w:rPr>
          <w:color w:val="FF0000"/>
          <w:szCs w:val="22"/>
        </w:rPr>
        <w:t>hese are found in most towns and can be chained or</w:t>
      </w:r>
      <w:r w:rsidR="00F00068" w:rsidRPr="002675FF">
        <w:rPr>
          <w:color w:val="FF0000"/>
          <w:szCs w:val="22"/>
        </w:rPr>
        <w:t xml:space="preserve"> </w:t>
      </w:r>
      <w:r w:rsidRPr="002675FF">
        <w:rPr>
          <w:color w:val="FF0000"/>
          <w:szCs w:val="22"/>
        </w:rPr>
        <w:t>independently owned</w:t>
      </w:r>
      <w:r w:rsidR="005D195F" w:rsidRPr="002675FF">
        <w:rPr>
          <w:color w:val="FF0000"/>
          <w:szCs w:val="22"/>
        </w:rPr>
        <w:t>.</w:t>
      </w:r>
    </w:p>
    <w:p w14:paraId="484AD938" w14:textId="7A7C234A" w:rsidR="005D195F" w:rsidRPr="002675FF" w:rsidRDefault="005D195F" w:rsidP="002675FF">
      <w:pPr>
        <w:pStyle w:val="Answerlines"/>
        <w:rPr>
          <w:szCs w:val="22"/>
        </w:rPr>
      </w:pPr>
    </w:p>
    <w:p w14:paraId="0762C7F2" w14:textId="739D3E57" w:rsidR="005D195F" w:rsidRPr="002675FF" w:rsidRDefault="005D195F" w:rsidP="002675FF">
      <w:pPr>
        <w:pStyle w:val="Answerlines"/>
        <w:rPr>
          <w:szCs w:val="22"/>
        </w:rPr>
      </w:pPr>
    </w:p>
    <w:p w14:paraId="726D8EFB" w14:textId="77777777" w:rsidR="005D195F" w:rsidRPr="002675FF" w:rsidRDefault="005D195F" w:rsidP="002675FF">
      <w:pPr>
        <w:pStyle w:val="Answerlines"/>
        <w:rPr>
          <w:szCs w:val="22"/>
        </w:rPr>
      </w:pPr>
    </w:p>
    <w:p w14:paraId="10374731" w14:textId="5A343BC9" w:rsidR="0027324D" w:rsidRPr="002675FF" w:rsidRDefault="007D6305" w:rsidP="002675FF">
      <w:pPr>
        <w:pStyle w:val="Answerlines"/>
        <w:spacing w:before="0" w:after="0" w:line="240" w:lineRule="auto"/>
        <w:rPr>
          <w:szCs w:val="22"/>
        </w:rPr>
      </w:pPr>
      <w:r w:rsidRPr="002675FF">
        <w:rPr>
          <w:szCs w:val="22"/>
        </w:rPr>
        <w:t>4.</w:t>
      </w:r>
      <w:r w:rsidRPr="002675FF">
        <w:rPr>
          <w:szCs w:val="22"/>
        </w:rPr>
        <w:tab/>
      </w:r>
      <w:r w:rsidR="00C958E7" w:rsidRPr="002675FF">
        <w:rPr>
          <w:szCs w:val="22"/>
        </w:rPr>
        <w:t>Describe the following department</w:t>
      </w:r>
      <w:r w:rsidR="003A270A" w:rsidRPr="002675FF">
        <w:rPr>
          <w:szCs w:val="22"/>
        </w:rPr>
        <w:t>s</w:t>
      </w:r>
      <w:r w:rsidR="00C958E7" w:rsidRPr="002675FF">
        <w:rPr>
          <w:szCs w:val="22"/>
        </w:rPr>
        <w:t xml:space="preserve"> </w:t>
      </w:r>
      <w:r w:rsidR="003A270A" w:rsidRPr="002675FF">
        <w:rPr>
          <w:szCs w:val="22"/>
        </w:rPr>
        <w:t>commonly found in h</w:t>
      </w:r>
      <w:r w:rsidRPr="002675FF">
        <w:rPr>
          <w:szCs w:val="22"/>
        </w:rPr>
        <w:t>ospitality establishments</w:t>
      </w:r>
      <w:r w:rsidR="00F00068" w:rsidRPr="002675FF">
        <w:rPr>
          <w:szCs w:val="22"/>
        </w:rPr>
        <w:t>:</w:t>
      </w:r>
    </w:p>
    <w:p w14:paraId="1A38D597" w14:textId="1166CB5D" w:rsidR="003A270A" w:rsidRPr="002675FF" w:rsidRDefault="003A270A" w:rsidP="002675FF">
      <w:pPr>
        <w:pStyle w:val="Answerlines"/>
        <w:spacing w:before="0" w:after="0" w:line="240" w:lineRule="auto"/>
        <w:rPr>
          <w:szCs w:val="22"/>
        </w:rPr>
      </w:pPr>
    </w:p>
    <w:p w14:paraId="6BA14977" w14:textId="3134E6FE" w:rsidR="003A270A" w:rsidRPr="002675FF" w:rsidRDefault="002B509D" w:rsidP="002675FF">
      <w:pPr>
        <w:numPr>
          <w:ilvl w:val="0"/>
          <w:numId w:val="41"/>
        </w:numPr>
        <w:spacing w:before="0" w:after="0" w:line="480" w:lineRule="auto"/>
        <w:ind w:left="714" w:hanging="357"/>
        <w:rPr>
          <w:rFonts w:eastAsia="MS PGothic" w:cs="Arial"/>
          <w:szCs w:val="22"/>
          <w:lang w:eastAsia="en-GB"/>
        </w:rPr>
      </w:pPr>
      <w:r w:rsidRPr="002675FF">
        <w:rPr>
          <w:rFonts w:eastAsia="MS PGothic" w:cs="Arial"/>
          <w:b/>
          <w:szCs w:val="22"/>
          <w:lang w:eastAsia="en-GB"/>
        </w:rPr>
        <w:t xml:space="preserve">Food and </w:t>
      </w:r>
      <w:r w:rsidR="00F00068" w:rsidRPr="002675FF">
        <w:rPr>
          <w:rFonts w:eastAsia="MS PGothic" w:cs="Arial"/>
          <w:b/>
          <w:szCs w:val="22"/>
          <w:lang w:eastAsia="en-GB"/>
        </w:rPr>
        <w:t>b</w:t>
      </w:r>
      <w:r w:rsidRPr="002675FF">
        <w:rPr>
          <w:rFonts w:eastAsia="MS PGothic" w:cs="Arial"/>
          <w:b/>
          <w:szCs w:val="22"/>
          <w:lang w:eastAsia="en-GB"/>
        </w:rPr>
        <w:t xml:space="preserve">everage </w:t>
      </w:r>
      <w:r w:rsidR="00F00068" w:rsidRPr="002675FF">
        <w:rPr>
          <w:rFonts w:eastAsia="MS PGothic" w:cs="Arial"/>
          <w:b/>
          <w:szCs w:val="22"/>
          <w:lang w:eastAsia="en-GB"/>
        </w:rPr>
        <w:t>d</w:t>
      </w:r>
      <w:r w:rsidRPr="002675FF">
        <w:rPr>
          <w:rFonts w:eastAsia="MS PGothic" w:cs="Arial"/>
          <w:b/>
          <w:szCs w:val="22"/>
          <w:lang w:eastAsia="en-GB"/>
        </w:rPr>
        <w:t>epartment</w:t>
      </w:r>
      <w:r w:rsidRPr="002675FF">
        <w:rPr>
          <w:rFonts w:eastAsia="MS PGothic" w:cs="Arial"/>
          <w:bCs/>
          <w:szCs w:val="22"/>
          <w:lang w:eastAsia="en-GB"/>
        </w:rPr>
        <w:t xml:space="preserve"> </w:t>
      </w:r>
    </w:p>
    <w:p w14:paraId="2A70BCAE" w14:textId="7003D7FA" w:rsidR="005D195F" w:rsidRPr="002675FF" w:rsidRDefault="005D195F" w:rsidP="002675FF">
      <w:pPr>
        <w:spacing w:before="0" w:after="0" w:line="240" w:lineRule="auto"/>
        <w:ind w:left="714"/>
        <w:rPr>
          <w:rFonts w:eastAsia="MS PGothic" w:cs="Arial"/>
          <w:color w:val="FF0000"/>
          <w:szCs w:val="22"/>
          <w:lang w:eastAsia="en-GB"/>
        </w:rPr>
      </w:pPr>
      <w:r w:rsidRPr="002675FF">
        <w:rPr>
          <w:rFonts w:eastAsia="MS PGothic" w:cs="Arial"/>
          <w:color w:val="FF0000"/>
          <w:szCs w:val="22"/>
          <w:lang w:eastAsia="en-GB"/>
        </w:rPr>
        <w:t>Commonly referred to ‘</w:t>
      </w:r>
      <w:r w:rsidR="00F00068" w:rsidRPr="002675FF">
        <w:rPr>
          <w:rFonts w:eastAsia="MS PGothic" w:cs="Arial"/>
          <w:color w:val="FF0000"/>
          <w:szCs w:val="22"/>
          <w:lang w:eastAsia="en-GB"/>
        </w:rPr>
        <w:t>f</w:t>
      </w:r>
      <w:r w:rsidRPr="002675FF">
        <w:rPr>
          <w:rFonts w:eastAsia="MS PGothic" w:cs="Arial"/>
          <w:color w:val="FF0000"/>
          <w:szCs w:val="22"/>
          <w:lang w:eastAsia="en-GB"/>
        </w:rPr>
        <w:t xml:space="preserve">ront of </w:t>
      </w:r>
      <w:r w:rsidR="00F00068" w:rsidRPr="002675FF">
        <w:rPr>
          <w:rFonts w:eastAsia="MS PGothic" w:cs="Arial"/>
          <w:color w:val="FF0000"/>
          <w:szCs w:val="22"/>
          <w:lang w:eastAsia="en-GB"/>
        </w:rPr>
        <w:t>h</w:t>
      </w:r>
      <w:r w:rsidRPr="002675FF">
        <w:rPr>
          <w:rFonts w:eastAsia="MS PGothic" w:cs="Arial"/>
          <w:color w:val="FF0000"/>
          <w:szCs w:val="22"/>
          <w:lang w:eastAsia="en-GB"/>
        </w:rPr>
        <w:t>ouse’</w:t>
      </w:r>
      <w:r w:rsidR="00F00068" w:rsidRPr="002675FF">
        <w:rPr>
          <w:rFonts w:eastAsia="MS PGothic" w:cs="Arial"/>
          <w:color w:val="FF0000"/>
          <w:szCs w:val="22"/>
          <w:lang w:eastAsia="en-GB"/>
        </w:rPr>
        <w:t>, this</w:t>
      </w:r>
      <w:r w:rsidRPr="002675FF">
        <w:rPr>
          <w:rFonts w:eastAsia="MS PGothic" w:cs="Arial"/>
          <w:color w:val="FF0000"/>
          <w:szCs w:val="22"/>
          <w:lang w:eastAsia="en-GB"/>
        </w:rPr>
        <w:t xml:space="preserve"> is composed of different areas and roles</w:t>
      </w:r>
      <w:r w:rsidR="00F00068" w:rsidRPr="002675FF">
        <w:rPr>
          <w:rFonts w:eastAsia="MS PGothic" w:cs="Arial"/>
          <w:color w:val="FF0000"/>
          <w:szCs w:val="22"/>
          <w:lang w:eastAsia="en-GB"/>
        </w:rPr>
        <w:t>, including</w:t>
      </w:r>
      <w:r w:rsidRPr="002675FF">
        <w:rPr>
          <w:rFonts w:eastAsia="MS PGothic" w:cs="Arial"/>
          <w:color w:val="FF0000"/>
          <w:szCs w:val="22"/>
          <w:lang w:eastAsia="en-GB"/>
        </w:rPr>
        <w:t xml:space="preserve"> restaurant services, bar services and hosting guests. The role is important to ensure that the guest interaction and experience are met. Roles will include setting up front of house areas</w:t>
      </w:r>
      <w:r w:rsidR="00F00068" w:rsidRPr="002675FF">
        <w:rPr>
          <w:rFonts w:eastAsia="MS PGothic" w:cs="Arial"/>
          <w:color w:val="FF0000"/>
          <w:szCs w:val="22"/>
          <w:lang w:eastAsia="en-GB"/>
        </w:rPr>
        <w:t>,</w:t>
      </w:r>
      <w:r w:rsidRPr="002675FF">
        <w:rPr>
          <w:rFonts w:eastAsia="MS PGothic" w:cs="Arial"/>
          <w:color w:val="FF0000"/>
          <w:szCs w:val="22"/>
          <w:lang w:eastAsia="en-GB"/>
        </w:rPr>
        <w:t xml:space="preserve"> including laying tables, serving guests food and beverages, </w:t>
      </w:r>
      <w:r w:rsidR="00F00068" w:rsidRPr="002675FF">
        <w:rPr>
          <w:rFonts w:eastAsia="MS PGothic" w:cs="Arial"/>
          <w:color w:val="FF0000"/>
          <w:szCs w:val="22"/>
          <w:lang w:eastAsia="en-GB"/>
        </w:rPr>
        <w:t xml:space="preserve">and </w:t>
      </w:r>
      <w:r w:rsidRPr="002675FF">
        <w:rPr>
          <w:rFonts w:eastAsia="MS PGothic" w:cs="Arial"/>
          <w:color w:val="FF0000"/>
          <w:szCs w:val="22"/>
          <w:lang w:eastAsia="en-GB"/>
        </w:rPr>
        <w:t>clearing areas</w:t>
      </w:r>
      <w:r w:rsidR="00F00068" w:rsidRPr="002675FF">
        <w:rPr>
          <w:rFonts w:eastAsia="MS PGothic" w:cs="Arial"/>
          <w:color w:val="FF0000"/>
          <w:szCs w:val="22"/>
          <w:lang w:eastAsia="en-GB"/>
        </w:rPr>
        <w:t>.</w:t>
      </w:r>
    </w:p>
    <w:p w14:paraId="6590E17A" w14:textId="77777777" w:rsidR="005D195F" w:rsidRPr="002675FF" w:rsidRDefault="005D195F" w:rsidP="002675FF">
      <w:pPr>
        <w:spacing w:before="0" w:after="0" w:line="240" w:lineRule="auto"/>
        <w:ind w:left="714"/>
        <w:rPr>
          <w:rFonts w:eastAsia="MS PGothic" w:cs="Arial"/>
          <w:szCs w:val="22"/>
          <w:lang w:eastAsia="en-GB"/>
        </w:rPr>
      </w:pPr>
    </w:p>
    <w:p w14:paraId="000BB64A" w14:textId="20476494" w:rsidR="002B509D" w:rsidRPr="002675FF" w:rsidRDefault="002B3161" w:rsidP="002675FF">
      <w:pPr>
        <w:numPr>
          <w:ilvl w:val="0"/>
          <w:numId w:val="41"/>
        </w:numPr>
        <w:spacing w:before="0" w:after="0" w:line="480" w:lineRule="auto"/>
        <w:ind w:left="714" w:hanging="357"/>
        <w:rPr>
          <w:rFonts w:eastAsia="MS PGothic" w:cs="Arial"/>
          <w:b/>
          <w:bCs/>
          <w:szCs w:val="22"/>
          <w:lang w:eastAsia="en-GB"/>
        </w:rPr>
      </w:pPr>
      <w:r w:rsidRPr="002675FF">
        <w:rPr>
          <w:rFonts w:eastAsia="MS PGothic" w:cs="Arial"/>
          <w:b/>
          <w:bCs/>
          <w:szCs w:val="22"/>
          <w:lang w:eastAsia="en-GB"/>
        </w:rPr>
        <w:t>Housekeeping</w:t>
      </w:r>
    </w:p>
    <w:p w14:paraId="2F946988" w14:textId="0E15A81B" w:rsidR="003A270A" w:rsidRPr="002675FF" w:rsidRDefault="007A504E" w:rsidP="002675FF">
      <w:pPr>
        <w:pStyle w:val="Answerlines"/>
        <w:spacing w:before="0" w:after="0" w:line="240" w:lineRule="auto"/>
        <w:ind w:left="714"/>
        <w:rPr>
          <w:color w:val="FF0000"/>
          <w:szCs w:val="22"/>
        </w:rPr>
      </w:pPr>
      <w:r w:rsidRPr="002675FF">
        <w:rPr>
          <w:color w:val="FF0000"/>
          <w:szCs w:val="22"/>
        </w:rPr>
        <w:t>First impressions play an important part in the overall guest experience; guests will expect a certain level of cleanliness and service when the walk and stay in an establishment and this can help to build a good reputation for the organisation. Housekeeping is not just cleanliness</w:t>
      </w:r>
      <w:r w:rsidR="00F00068" w:rsidRPr="002675FF">
        <w:rPr>
          <w:color w:val="FF0000"/>
          <w:szCs w:val="22"/>
        </w:rPr>
        <w:t>;</w:t>
      </w:r>
      <w:r w:rsidRPr="002675FF">
        <w:rPr>
          <w:color w:val="FF0000"/>
          <w:szCs w:val="22"/>
        </w:rPr>
        <w:t xml:space="preserve"> it includes keeping public and guest areas</w:t>
      </w:r>
      <w:r w:rsidR="002675FF">
        <w:rPr>
          <w:color w:val="FF0000"/>
          <w:szCs w:val="22"/>
        </w:rPr>
        <w:t xml:space="preserve"> neat and orderly, maintaining </w:t>
      </w:r>
      <w:bookmarkStart w:id="0" w:name="_GoBack"/>
      <w:bookmarkEnd w:id="0"/>
      <w:r w:rsidRPr="002675FF">
        <w:rPr>
          <w:color w:val="FF0000"/>
          <w:szCs w:val="22"/>
        </w:rPr>
        <w:t>the safety and security of guests, visitors and employees. Effective housekeeping can help control or eliminate hazards.</w:t>
      </w:r>
    </w:p>
    <w:sectPr w:rsidR="003A270A" w:rsidRPr="002675FF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B0482" w14:textId="77777777" w:rsidR="00EB7CE3" w:rsidRDefault="00EB7CE3">
      <w:pPr>
        <w:spacing w:before="0" w:after="0"/>
      </w:pPr>
      <w:r>
        <w:separator/>
      </w:r>
    </w:p>
  </w:endnote>
  <w:endnote w:type="continuationSeparator" w:id="0">
    <w:p w14:paraId="16D56A18" w14:textId="77777777" w:rsidR="00EB7CE3" w:rsidRDefault="00EB7CE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4D8C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34D8D2" wp14:editId="2834D8D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834D8DB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A" w14:textId="7CDB1A9F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657F4F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657F4F" w:rsidRPr="00657F4F">
                                  <w:rPr>
                                    <w:rFonts w:cs="Arial"/>
                                    <w:noProof/>
                                  </w:rPr>
                                  <w:t>2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657F4F">
                                  <w:fldChar w:fldCharType="begin"/>
                                </w:r>
                                <w:r w:rsidR="00657F4F">
                                  <w:instrText xml:space="preserve"> NUMPAGES   \* MERGEFORMAT </w:instrText>
                                </w:r>
                                <w:r w:rsidR="00657F4F">
                                  <w:fldChar w:fldCharType="separate"/>
                                </w:r>
                                <w:r w:rsidR="00657F4F" w:rsidRPr="00657F4F">
                                  <w:rPr>
                                    <w:rFonts w:cs="Arial"/>
                                    <w:noProof/>
                                  </w:rPr>
                                  <w:t>2</w:t>
                                </w:r>
                                <w:r w:rsidR="00657F4F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2834D8DD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2834D8D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2834D8DF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E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834D8E0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834D8DB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A" w14:textId="7CDB1A9F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657F4F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657F4F" w:rsidRPr="00657F4F">
                            <w:rPr>
                              <w:rFonts w:cs="Arial"/>
                              <w:noProof/>
                            </w:rPr>
                            <w:t>2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657F4F">
                            <w:fldChar w:fldCharType="begin"/>
                          </w:r>
                          <w:r w:rsidR="00657F4F">
                            <w:instrText xml:space="preserve"> NUMPAGES   \* MERGEFORMAT </w:instrText>
                          </w:r>
                          <w:r w:rsidR="00657F4F">
                            <w:fldChar w:fldCharType="separate"/>
                          </w:r>
                          <w:r w:rsidR="00657F4F" w:rsidRPr="00657F4F">
                            <w:rPr>
                              <w:rFonts w:cs="Arial"/>
                              <w:noProof/>
                            </w:rPr>
                            <w:t>2</w:t>
                          </w:r>
                          <w:r w:rsidR="00657F4F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2834D8DD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2834D8D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2834D8DF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E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834D8E0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58355" w14:textId="77777777" w:rsidR="00EB7CE3" w:rsidRDefault="00EB7CE3">
      <w:pPr>
        <w:spacing w:before="0" w:after="0"/>
      </w:pPr>
      <w:r>
        <w:separator/>
      </w:r>
    </w:p>
  </w:footnote>
  <w:footnote w:type="continuationSeparator" w:id="0">
    <w:p w14:paraId="4FA47D5F" w14:textId="77777777" w:rsidR="00EB7CE3" w:rsidRDefault="00EB7CE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4D8CB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34D8D0" wp14:editId="2834D8D1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834D8D6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834D8D4" w14:textId="3015D9D3" w:rsidR="00BD360B" w:rsidRPr="006D4994" w:rsidRDefault="00383796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383796">
                                  <w:rPr>
                                    <w:color w:val="FFFFFF"/>
                                    <w:sz w:val="28"/>
                                  </w:rPr>
                                  <w:t xml:space="preserve">Level 2 </w:t>
                                </w:r>
                                <w:r w:rsidR="00602FA2" w:rsidRPr="00F00068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  <w:r w:rsidRPr="00F00068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834D8D5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2834D8E1" wp14:editId="2834D8E2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2834D8D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834D8D7" w14:textId="4D42908F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383796">
                                  <w:rPr>
                                    <w:b/>
                                    <w:sz w:val="24"/>
                                  </w:rPr>
                                  <w:t>20</w:t>
                                </w:r>
                                <w:r w:rsidR="007C1199">
                                  <w:rPr>
                                    <w:b/>
                                    <w:sz w:val="24"/>
                                  </w:rPr>
                                  <w:t>1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191174">
                                  <w:rPr>
                                    <w:b/>
                                    <w:sz w:val="24"/>
                                  </w:rPr>
                                  <w:t>1</w:t>
                                </w:r>
                              </w:p>
                            </w:tc>
                          </w:tr>
                        </w:tbl>
                        <w:p w14:paraId="2834D8D9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+1rQIAAKo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834D8D6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834D8D4" w14:textId="3015D9D3" w:rsidR="00BD360B" w:rsidRPr="006D4994" w:rsidRDefault="00383796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383796">
                            <w:rPr>
                              <w:color w:val="FFFFFF"/>
                              <w:sz w:val="28"/>
                            </w:rPr>
                            <w:t xml:space="preserve">Level 2 </w:t>
                          </w:r>
                          <w:r w:rsidR="00602FA2" w:rsidRPr="00F00068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  <w:r w:rsidRPr="00F00068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834D8D5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834D8E1" wp14:editId="2834D8E2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2834D8D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834D8D7" w14:textId="4D42908F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383796">
                            <w:rPr>
                              <w:b/>
                              <w:sz w:val="24"/>
                            </w:rPr>
                            <w:t>20</w:t>
                          </w:r>
                          <w:r w:rsidR="007C1199">
                            <w:rPr>
                              <w:b/>
                              <w:sz w:val="24"/>
                            </w:rPr>
                            <w:t>1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191174">
                            <w:rPr>
                              <w:b/>
                              <w:sz w:val="24"/>
                            </w:rPr>
                            <w:t>1</w:t>
                          </w:r>
                        </w:p>
                      </w:tc>
                    </w:tr>
                  </w:tbl>
                  <w:p w14:paraId="2834D8D9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14C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4142B2"/>
    <w:multiLevelType w:val="hybridMultilevel"/>
    <w:tmpl w:val="EEFCE47A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F494E"/>
    <w:multiLevelType w:val="hybridMultilevel"/>
    <w:tmpl w:val="00FAF458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134A2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A5D13"/>
    <w:multiLevelType w:val="hybridMultilevel"/>
    <w:tmpl w:val="86C492E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405EC"/>
    <w:multiLevelType w:val="hybridMultilevel"/>
    <w:tmpl w:val="DB80633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4534B"/>
    <w:multiLevelType w:val="hybridMultilevel"/>
    <w:tmpl w:val="572A6B52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71812"/>
    <w:multiLevelType w:val="hybridMultilevel"/>
    <w:tmpl w:val="FEEEB532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60DC3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D69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D2C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40B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8A1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A69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DEE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244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B2BD5"/>
    <w:multiLevelType w:val="hybridMultilevel"/>
    <w:tmpl w:val="5942D0BC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2214A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E8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DE8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0C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985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62B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4F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43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B706F"/>
    <w:multiLevelType w:val="hybridMultilevel"/>
    <w:tmpl w:val="67000BB4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5153F5"/>
    <w:multiLevelType w:val="hybridMultilevel"/>
    <w:tmpl w:val="AFB4366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B3EA9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0F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43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E9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C7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EB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03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20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FE5276"/>
    <w:multiLevelType w:val="hybridMultilevel"/>
    <w:tmpl w:val="884AED2E"/>
    <w:lvl w:ilvl="0" w:tplc="90AC9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96D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922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BAA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F0E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848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CA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945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427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912AB"/>
    <w:multiLevelType w:val="hybridMultilevel"/>
    <w:tmpl w:val="E738EF7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9FE6B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CCE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F63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66A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607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C5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128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23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28"/>
  </w:num>
  <w:num w:numId="4">
    <w:abstractNumId w:val="25"/>
  </w:num>
  <w:num w:numId="5">
    <w:abstractNumId w:val="11"/>
  </w:num>
  <w:num w:numId="6">
    <w:abstractNumId w:val="24"/>
  </w:num>
  <w:num w:numId="7">
    <w:abstractNumId w:val="11"/>
  </w:num>
  <w:num w:numId="8">
    <w:abstractNumId w:val="2"/>
  </w:num>
  <w:num w:numId="9">
    <w:abstractNumId w:val="11"/>
    <w:lvlOverride w:ilvl="0">
      <w:startOverride w:val="1"/>
    </w:lvlOverride>
  </w:num>
  <w:num w:numId="10">
    <w:abstractNumId w:val="26"/>
  </w:num>
  <w:num w:numId="11">
    <w:abstractNumId w:val="21"/>
  </w:num>
  <w:num w:numId="12">
    <w:abstractNumId w:val="7"/>
  </w:num>
  <w:num w:numId="13">
    <w:abstractNumId w:val="19"/>
  </w:num>
  <w:num w:numId="14">
    <w:abstractNumId w:val="27"/>
  </w:num>
  <w:num w:numId="15">
    <w:abstractNumId w:val="17"/>
  </w:num>
  <w:num w:numId="16">
    <w:abstractNumId w:val="9"/>
  </w:num>
  <w:num w:numId="17">
    <w:abstractNumId w:val="32"/>
  </w:num>
  <w:num w:numId="18">
    <w:abstractNumId w:val="33"/>
  </w:num>
  <w:num w:numId="19">
    <w:abstractNumId w:val="4"/>
  </w:num>
  <w:num w:numId="20">
    <w:abstractNumId w:val="3"/>
  </w:num>
  <w:num w:numId="21">
    <w:abstractNumId w:val="15"/>
  </w:num>
  <w:num w:numId="22">
    <w:abstractNumId w:val="15"/>
    <w:lvlOverride w:ilvl="0">
      <w:startOverride w:val="1"/>
    </w:lvlOverride>
  </w:num>
  <w:num w:numId="23">
    <w:abstractNumId w:val="30"/>
  </w:num>
  <w:num w:numId="24">
    <w:abstractNumId w:val="15"/>
    <w:lvlOverride w:ilvl="0">
      <w:startOverride w:val="1"/>
    </w:lvlOverride>
  </w:num>
  <w:num w:numId="25">
    <w:abstractNumId w:val="14"/>
  </w:num>
  <w:num w:numId="26">
    <w:abstractNumId w:val="15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29"/>
  </w:num>
  <w:num w:numId="32">
    <w:abstractNumId w:val="29"/>
    <w:lvlOverride w:ilvl="0">
      <w:startOverride w:val="1"/>
    </w:lvlOverride>
  </w:num>
  <w:num w:numId="33">
    <w:abstractNumId w:val="29"/>
    <w:lvlOverride w:ilvl="0">
      <w:startOverride w:val="1"/>
    </w:lvlOverride>
  </w:num>
  <w:num w:numId="34">
    <w:abstractNumId w:val="29"/>
    <w:lvlOverride w:ilvl="0">
      <w:startOverride w:val="1"/>
    </w:lvlOverride>
  </w:num>
  <w:num w:numId="35">
    <w:abstractNumId w:val="8"/>
  </w:num>
  <w:num w:numId="36">
    <w:abstractNumId w:val="12"/>
  </w:num>
  <w:num w:numId="37">
    <w:abstractNumId w:val="18"/>
  </w:num>
  <w:num w:numId="38">
    <w:abstractNumId w:val="1"/>
  </w:num>
  <w:num w:numId="39">
    <w:abstractNumId w:val="10"/>
  </w:num>
  <w:num w:numId="40">
    <w:abstractNumId w:val="5"/>
  </w:num>
  <w:num w:numId="41">
    <w:abstractNumId w:val="20"/>
  </w:num>
  <w:num w:numId="42">
    <w:abstractNumId w:val="31"/>
  </w:num>
  <w:num w:numId="43">
    <w:abstractNumId w:val="23"/>
  </w:num>
  <w:num w:numId="44">
    <w:abstractNumId w:val="13"/>
  </w:num>
  <w:num w:numId="45">
    <w:abstractNumId w:val="16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05683"/>
    <w:rsid w:val="00035BA7"/>
    <w:rsid w:val="000814A3"/>
    <w:rsid w:val="00094517"/>
    <w:rsid w:val="000A10B3"/>
    <w:rsid w:val="000E194B"/>
    <w:rsid w:val="00110217"/>
    <w:rsid w:val="001240AB"/>
    <w:rsid w:val="00136B1A"/>
    <w:rsid w:val="001472D1"/>
    <w:rsid w:val="001579CA"/>
    <w:rsid w:val="00164E75"/>
    <w:rsid w:val="00191174"/>
    <w:rsid w:val="00192883"/>
    <w:rsid w:val="001B2060"/>
    <w:rsid w:val="001D0269"/>
    <w:rsid w:val="0021234F"/>
    <w:rsid w:val="00244B17"/>
    <w:rsid w:val="0025009F"/>
    <w:rsid w:val="00265C73"/>
    <w:rsid w:val="002675FF"/>
    <w:rsid w:val="0027324D"/>
    <w:rsid w:val="00277AB8"/>
    <w:rsid w:val="002B1E26"/>
    <w:rsid w:val="002B3161"/>
    <w:rsid w:val="002B509D"/>
    <w:rsid w:val="002B51FC"/>
    <w:rsid w:val="002C7E36"/>
    <w:rsid w:val="00310237"/>
    <w:rsid w:val="00313F05"/>
    <w:rsid w:val="00315240"/>
    <w:rsid w:val="00383796"/>
    <w:rsid w:val="003A270A"/>
    <w:rsid w:val="003B4E36"/>
    <w:rsid w:val="003F6DC3"/>
    <w:rsid w:val="00404B31"/>
    <w:rsid w:val="004172AE"/>
    <w:rsid w:val="004248F2"/>
    <w:rsid w:val="004578AA"/>
    <w:rsid w:val="004E7121"/>
    <w:rsid w:val="00523B9B"/>
    <w:rsid w:val="00535D10"/>
    <w:rsid w:val="00564B7C"/>
    <w:rsid w:val="00594E6C"/>
    <w:rsid w:val="005D195F"/>
    <w:rsid w:val="005D3A6A"/>
    <w:rsid w:val="005F294C"/>
    <w:rsid w:val="00602FA2"/>
    <w:rsid w:val="00605D36"/>
    <w:rsid w:val="00641004"/>
    <w:rsid w:val="00657F4F"/>
    <w:rsid w:val="00677947"/>
    <w:rsid w:val="00692A45"/>
    <w:rsid w:val="006D4994"/>
    <w:rsid w:val="00716399"/>
    <w:rsid w:val="00716647"/>
    <w:rsid w:val="00721D9E"/>
    <w:rsid w:val="007515B5"/>
    <w:rsid w:val="0075707B"/>
    <w:rsid w:val="007755B7"/>
    <w:rsid w:val="0078042A"/>
    <w:rsid w:val="007A504E"/>
    <w:rsid w:val="007C1199"/>
    <w:rsid w:val="007D6305"/>
    <w:rsid w:val="007F5E5F"/>
    <w:rsid w:val="00811B38"/>
    <w:rsid w:val="00884508"/>
    <w:rsid w:val="00897DC8"/>
    <w:rsid w:val="008A3C4B"/>
    <w:rsid w:val="008B2A2B"/>
    <w:rsid w:val="00911FC4"/>
    <w:rsid w:val="00984527"/>
    <w:rsid w:val="009E5D15"/>
    <w:rsid w:val="00A36D7E"/>
    <w:rsid w:val="00AA27C7"/>
    <w:rsid w:val="00AF63EB"/>
    <w:rsid w:val="00B61062"/>
    <w:rsid w:val="00B64B88"/>
    <w:rsid w:val="00BB3515"/>
    <w:rsid w:val="00BB5493"/>
    <w:rsid w:val="00BC5E9C"/>
    <w:rsid w:val="00BC6D95"/>
    <w:rsid w:val="00BD360B"/>
    <w:rsid w:val="00BD5425"/>
    <w:rsid w:val="00C01D20"/>
    <w:rsid w:val="00C336C2"/>
    <w:rsid w:val="00C668ED"/>
    <w:rsid w:val="00C75E64"/>
    <w:rsid w:val="00C958E7"/>
    <w:rsid w:val="00C963A8"/>
    <w:rsid w:val="00CA6432"/>
    <w:rsid w:val="00CC5F8C"/>
    <w:rsid w:val="00CE2665"/>
    <w:rsid w:val="00D81011"/>
    <w:rsid w:val="00DE1296"/>
    <w:rsid w:val="00DF7178"/>
    <w:rsid w:val="00E03371"/>
    <w:rsid w:val="00E327E2"/>
    <w:rsid w:val="00E47C55"/>
    <w:rsid w:val="00EA540F"/>
    <w:rsid w:val="00EB7CE3"/>
    <w:rsid w:val="00ED3B33"/>
    <w:rsid w:val="00ED4CCF"/>
    <w:rsid w:val="00F00068"/>
    <w:rsid w:val="00F12661"/>
    <w:rsid w:val="00F717CC"/>
    <w:rsid w:val="00F80BD6"/>
    <w:rsid w:val="00F903B5"/>
    <w:rsid w:val="00FC4DD9"/>
    <w:rsid w:val="00FE56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34D8A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661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5F29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29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294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2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294C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9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7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7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63</cp:revision>
  <cp:lastPrinted>2020-05-22T14:49:00Z</cp:lastPrinted>
  <dcterms:created xsi:type="dcterms:W3CDTF">2017-01-18T17:51:00Z</dcterms:created>
  <dcterms:modified xsi:type="dcterms:W3CDTF">2020-05-22T14:49:00Z</dcterms:modified>
</cp:coreProperties>
</file>