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5607" w14:textId="02684C8C" w:rsidR="00474F67" w:rsidRPr="007F05E6" w:rsidRDefault="00474F67" w:rsidP="00474F67">
      <w:pPr>
        <w:pStyle w:val="Unittitle"/>
      </w:pPr>
      <w:r w:rsidRPr="007051BD">
        <w:t xml:space="preserve">Unit </w:t>
      </w:r>
      <w:r w:rsidR="003B20DC">
        <w:t>302</w:t>
      </w:r>
      <w:r w:rsidRPr="007051BD">
        <w:t xml:space="preserve">: </w:t>
      </w:r>
      <w:r w:rsidR="003B20DC">
        <w:t>Supervise and monitor own section</w:t>
      </w:r>
    </w:p>
    <w:p w14:paraId="41B542F4" w14:textId="04FFC27B" w:rsidR="00474F67" w:rsidRPr="00692A45" w:rsidRDefault="00474F67" w:rsidP="00474F67">
      <w:pPr>
        <w:pStyle w:val="Heading1"/>
      </w:pPr>
      <w:r w:rsidRPr="00692A45">
        <w:t xml:space="preserve">Worksheet </w:t>
      </w:r>
      <w:r w:rsidR="003B20DC">
        <w:t>2</w:t>
      </w:r>
      <w:r w:rsidRPr="00692A45">
        <w:t xml:space="preserve">: </w:t>
      </w:r>
      <w:r w:rsidR="003B20DC">
        <w:t>Monitor own section to deliver service standards</w:t>
      </w:r>
      <w:r w:rsidRPr="00692A45">
        <w:t xml:space="preserve"> (</w:t>
      </w:r>
      <w:r w:rsidR="001D0105">
        <w:t>T</w:t>
      </w:r>
      <w:r w:rsidR="003B20DC">
        <w:t>utor</w:t>
      </w:r>
      <w:r w:rsidRPr="00692A45">
        <w:t>)</w:t>
      </w:r>
    </w:p>
    <w:p w14:paraId="72853C58" w14:textId="4C6FCF2F" w:rsidR="003B20DC" w:rsidRDefault="003B20DC" w:rsidP="00585BF8">
      <w:pPr>
        <w:pStyle w:val="ListParagraph"/>
        <w:numPr>
          <w:ilvl w:val="0"/>
          <w:numId w:val="4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Cs w:val="22"/>
        </w:rPr>
      </w:pPr>
      <w:r w:rsidRPr="002B7FF4">
        <w:rPr>
          <w:rFonts w:eastAsia="Times New Roman" w:cs="Arial"/>
          <w:color w:val="000000" w:themeColor="text1"/>
          <w:szCs w:val="22"/>
        </w:rPr>
        <w:t xml:space="preserve">The </w:t>
      </w:r>
      <w:r>
        <w:rPr>
          <w:rFonts w:eastAsia="Times New Roman" w:cs="Arial"/>
          <w:color w:val="000000" w:themeColor="text1"/>
          <w:szCs w:val="22"/>
        </w:rPr>
        <w:t xml:space="preserve">chef de </w:t>
      </w:r>
      <w:proofErr w:type="spellStart"/>
      <w:r>
        <w:rPr>
          <w:rFonts w:eastAsia="Times New Roman" w:cs="Arial"/>
          <w:color w:val="000000" w:themeColor="text1"/>
          <w:szCs w:val="22"/>
        </w:rPr>
        <w:t>partie</w:t>
      </w:r>
      <w:proofErr w:type="spellEnd"/>
      <w:r w:rsidRPr="002B7FF4">
        <w:rPr>
          <w:rFonts w:eastAsia="Times New Roman" w:cs="Arial"/>
          <w:color w:val="000000" w:themeColor="text1"/>
          <w:szCs w:val="22"/>
        </w:rPr>
        <w:t xml:space="preserve"> within the professional kitchen must continually monitor the quality of products, production and service. The </w:t>
      </w:r>
      <w:r>
        <w:rPr>
          <w:rFonts w:eastAsia="Times New Roman" w:cs="Arial"/>
          <w:color w:val="000000" w:themeColor="text1"/>
          <w:szCs w:val="22"/>
        </w:rPr>
        <w:t xml:space="preserve">chef de </w:t>
      </w:r>
      <w:proofErr w:type="spellStart"/>
      <w:r>
        <w:rPr>
          <w:rFonts w:eastAsia="Times New Roman" w:cs="Arial"/>
          <w:color w:val="000000" w:themeColor="text1"/>
          <w:szCs w:val="22"/>
        </w:rPr>
        <w:t>partie</w:t>
      </w:r>
      <w:proofErr w:type="spellEnd"/>
      <w:r w:rsidRPr="002B7FF4">
        <w:rPr>
          <w:rFonts w:eastAsia="Times New Roman" w:cs="Arial"/>
          <w:color w:val="000000" w:themeColor="text1"/>
          <w:szCs w:val="22"/>
        </w:rPr>
        <w:t xml:space="preserve"> </w:t>
      </w:r>
      <w:r>
        <w:rPr>
          <w:rFonts w:eastAsia="Times New Roman" w:cs="Arial"/>
          <w:color w:val="000000" w:themeColor="text1"/>
          <w:szCs w:val="22"/>
        </w:rPr>
        <w:t xml:space="preserve">is </w:t>
      </w:r>
      <w:r w:rsidRPr="002B7FF4">
        <w:rPr>
          <w:rFonts w:eastAsia="Times New Roman" w:cs="Arial"/>
          <w:color w:val="000000" w:themeColor="text1"/>
          <w:szCs w:val="22"/>
        </w:rPr>
        <w:t>also required to monitor the behaviour</w:t>
      </w:r>
      <w:r>
        <w:rPr>
          <w:rFonts w:eastAsia="Times New Roman" w:cs="Arial"/>
          <w:color w:val="000000" w:themeColor="text1"/>
          <w:szCs w:val="22"/>
        </w:rPr>
        <w:t xml:space="preserve"> and performance of their chefs. In order to achieve</w:t>
      </w:r>
      <w:r w:rsidRPr="002B7FF4">
        <w:rPr>
          <w:rFonts w:eastAsia="Times New Roman" w:cs="Arial"/>
          <w:color w:val="000000" w:themeColor="text1"/>
          <w:szCs w:val="22"/>
        </w:rPr>
        <w:t xml:space="preserve"> this</w:t>
      </w:r>
      <w:r>
        <w:rPr>
          <w:rFonts w:eastAsia="Times New Roman" w:cs="Arial"/>
          <w:color w:val="000000" w:themeColor="text1"/>
          <w:szCs w:val="22"/>
        </w:rPr>
        <w:t>,</w:t>
      </w:r>
      <w:r w:rsidRPr="002B7FF4">
        <w:rPr>
          <w:rFonts w:eastAsia="Times New Roman" w:cs="Arial"/>
          <w:color w:val="000000" w:themeColor="text1"/>
          <w:szCs w:val="22"/>
        </w:rPr>
        <w:t xml:space="preserve"> what will the supervisor observe and how can this support the chefs?</w:t>
      </w:r>
    </w:p>
    <w:p w14:paraId="2E3B82D9" w14:textId="756E6BC0" w:rsidR="003B20DC" w:rsidRPr="001D0105" w:rsidRDefault="003B20DC" w:rsidP="003B20DC">
      <w:pPr>
        <w:pStyle w:val="ListParagraph"/>
        <w:tabs>
          <w:tab w:val="left" w:pos="3607"/>
        </w:tabs>
        <w:spacing w:before="120" w:after="120"/>
        <w:ind w:left="36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color w:val="FF0000"/>
          <w:szCs w:val="22"/>
        </w:rPr>
        <w:t>Answer:</w:t>
      </w:r>
    </w:p>
    <w:p w14:paraId="7C690250" w14:textId="0A7F6F29" w:rsidR="003B20DC" w:rsidRPr="001D0105" w:rsidRDefault="003B20DC" w:rsidP="003B20DC">
      <w:pPr>
        <w:pStyle w:val="ListParagraph"/>
        <w:tabs>
          <w:tab w:val="left" w:pos="3607"/>
        </w:tabs>
        <w:spacing w:before="120" w:after="120"/>
        <w:ind w:left="36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color w:val="FF0000"/>
          <w:szCs w:val="22"/>
          <w:lang w:val="en-US"/>
        </w:rPr>
        <w:t xml:space="preserve">One of the key tasks of a chef de </w:t>
      </w:r>
      <w:proofErr w:type="spellStart"/>
      <w:r w:rsidRPr="001D0105">
        <w:rPr>
          <w:rFonts w:eastAsia="Times New Roman" w:cs="Arial"/>
          <w:color w:val="FF0000"/>
          <w:szCs w:val="22"/>
          <w:lang w:val="en-US"/>
        </w:rPr>
        <w:t>partie</w:t>
      </w:r>
      <w:proofErr w:type="spellEnd"/>
      <w:r w:rsidRPr="001D0105">
        <w:rPr>
          <w:rFonts w:eastAsia="Times New Roman" w:cs="Arial"/>
          <w:color w:val="FF0000"/>
          <w:szCs w:val="22"/>
          <w:lang w:val="en-US"/>
        </w:rPr>
        <w:t xml:space="preserve"> is to monitor their staff in terms of </w:t>
      </w:r>
      <w:proofErr w:type="spellStart"/>
      <w:r w:rsidRPr="001D0105">
        <w:rPr>
          <w:rFonts w:eastAsia="Times New Roman" w:cs="Arial"/>
          <w:color w:val="FF0000"/>
          <w:szCs w:val="22"/>
          <w:lang w:val="en-US"/>
        </w:rPr>
        <w:t>behaviours</w:t>
      </w:r>
      <w:proofErr w:type="spellEnd"/>
      <w:r w:rsidRPr="001D0105">
        <w:rPr>
          <w:rFonts w:eastAsia="Times New Roman" w:cs="Arial"/>
          <w:color w:val="FF0000"/>
          <w:szCs w:val="22"/>
          <w:lang w:val="en-US"/>
        </w:rPr>
        <w:t xml:space="preserve"> and performance. This ensures health and safety issues are less likely to arise, performance targets are met and individuals are </w:t>
      </w:r>
      <w:proofErr w:type="spellStart"/>
      <w:r w:rsidRPr="001D0105">
        <w:rPr>
          <w:rFonts w:eastAsia="Times New Roman" w:cs="Arial"/>
          <w:color w:val="FF0000"/>
          <w:szCs w:val="22"/>
          <w:lang w:val="en-US"/>
        </w:rPr>
        <w:t>recognised</w:t>
      </w:r>
      <w:proofErr w:type="spellEnd"/>
      <w:r w:rsidRPr="001D0105">
        <w:rPr>
          <w:rFonts w:eastAsia="Times New Roman" w:cs="Arial"/>
          <w:color w:val="FF0000"/>
          <w:szCs w:val="22"/>
          <w:lang w:val="en-US"/>
        </w:rPr>
        <w:t xml:space="preserve"> for good performance in the kitchen.</w:t>
      </w:r>
    </w:p>
    <w:p w14:paraId="638AAB20" w14:textId="1C09124E" w:rsidR="003B20DC" w:rsidRPr="001D0105" w:rsidRDefault="003B20DC" w:rsidP="003B20DC">
      <w:pPr>
        <w:pStyle w:val="ListParagraph"/>
        <w:tabs>
          <w:tab w:val="left" w:pos="3607"/>
        </w:tabs>
        <w:spacing w:before="120" w:after="120"/>
        <w:ind w:left="36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color w:val="FF0000"/>
          <w:szCs w:val="22"/>
        </w:rPr>
        <w:t>Chef de parties are appointed for their knowledge, skills and abilities. It is these characteristics that will help them to deal with issues, such as resource shortages – from staff to ingredients. In monitoring their workplace, they may see problems and issues develop and thereby intervene with corrective actions before they affect the customer.</w:t>
      </w:r>
    </w:p>
    <w:p w14:paraId="7989543D" w14:textId="77777777" w:rsidR="006E1028" w:rsidRDefault="006E1028" w:rsidP="00110217">
      <w:pPr>
        <w:rPr>
          <w:rFonts w:cs="Arial"/>
          <w:szCs w:val="22"/>
        </w:rPr>
      </w:pPr>
    </w:p>
    <w:p w14:paraId="2471AF42" w14:textId="13C1B6F9" w:rsidR="00474F67" w:rsidRDefault="003B20DC" w:rsidP="00474F67">
      <w:pPr>
        <w:rPr>
          <w:rFonts w:cs="Arial"/>
          <w:szCs w:val="22"/>
        </w:rPr>
      </w:pPr>
      <w:r>
        <w:rPr>
          <w:rFonts w:cs="Arial"/>
          <w:szCs w:val="22"/>
        </w:rPr>
        <w:t>2.  What factors need to be considered when monitoring the effective use of:</w:t>
      </w:r>
    </w:p>
    <w:p w14:paraId="762B37FB" w14:textId="03F17567" w:rsidR="003B20DC" w:rsidRDefault="003B20DC" w:rsidP="00585BF8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Equipment</w:t>
      </w:r>
    </w:p>
    <w:p w14:paraId="69BE1F76" w14:textId="35896B3B" w:rsidR="003B20DC" w:rsidRDefault="003B20DC" w:rsidP="00585BF8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Food commodities</w:t>
      </w:r>
    </w:p>
    <w:p w14:paraId="73E37B71" w14:textId="77109974" w:rsidR="003B20DC" w:rsidRPr="003B20DC" w:rsidRDefault="003B20DC" w:rsidP="00585BF8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Chemicals</w:t>
      </w:r>
    </w:p>
    <w:p w14:paraId="75BAE551" w14:textId="7B413ACF" w:rsidR="006E1028" w:rsidRPr="001D0105" w:rsidRDefault="003B20DC" w:rsidP="006E1028">
      <w:pPr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 </w:t>
      </w:r>
      <w:r w:rsidRPr="001D0105">
        <w:rPr>
          <w:rFonts w:cs="Arial"/>
          <w:color w:val="FF0000"/>
          <w:szCs w:val="22"/>
        </w:rPr>
        <w:t>Answer:</w:t>
      </w:r>
    </w:p>
    <w:p w14:paraId="107A129C" w14:textId="4E750433" w:rsidR="003B20DC" w:rsidRPr="001D0105" w:rsidRDefault="003B20DC" w:rsidP="00585BF8">
      <w:pPr>
        <w:pStyle w:val="ListParagraph"/>
        <w:numPr>
          <w:ilvl w:val="0"/>
          <w:numId w:val="6"/>
        </w:num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 xml:space="preserve">Equipment </w:t>
      </w:r>
      <w:r w:rsidR="00A86A08" w:rsidRPr="001D0105">
        <w:rPr>
          <w:rFonts w:cs="Arial"/>
          <w:color w:val="FF0000"/>
          <w:szCs w:val="22"/>
        </w:rPr>
        <w:t>–</w:t>
      </w:r>
      <w:r w:rsidRPr="001D0105">
        <w:rPr>
          <w:rFonts w:cs="Arial"/>
          <w:color w:val="FF0000"/>
          <w:szCs w:val="22"/>
        </w:rPr>
        <w:t xml:space="preserve"> </w:t>
      </w:r>
      <w:r w:rsidR="00A86A08" w:rsidRPr="001D0105">
        <w:rPr>
          <w:rFonts w:cs="Arial"/>
          <w:color w:val="FF0000"/>
          <w:szCs w:val="22"/>
        </w:rPr>
        <w:t>Cleaning procedures, maintenance requirements, correct use, training requirement</w:t>
      </w:r>
      <w:r w:rsidR="005031CC" w:rsidRPr="001D0105">
        <w:rPr>
          <w:rFonts w:cs="Arial"/>
          <w:color w:val="FF0000"/>
          <w:szCs w:val="22"/>
        </w:rPr>
        <w:t>, reporting faults, correct storage procedures.</w:t>
      </w:r>
    </w:p>
    <w:p w14:paraId="54B7500A" w14:textId="09873FAA" w:rsidR="00A86A08" w:rsidRPr="001D0105" w:rsidRDefault="00A86A08" w:rsidP="00585BF8">
      <w:pPr>
        <w:pStyle w:val="ListParagraph"/>
        <w:numPr>
          <w:ilvl w:val="0"/>
          <w:numId w:val="6"/>
        </w:num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 xml:space="preserve">Food commodities – deliver checks, stock levels, storage procedures, </w:t>
      </w:r>
      <w:r w:rsidR="005031CC" w:rsidRPr="001D0105">
        <w:rPr>
          <w:rFonts w:cs="Arial"/>
          <w:color w:val="FF0000"/>
          <w:szCs w:val="22"/>
        </w:rPr>
        <w:t xml:space="preserve">correct labelling, </w:t>
      </w:r>
      <w:r w:rsidRPr="001D0105">
        <w:rPr>
          <w:rFonts w:cs="Arial"/>
          <w:color w:val="FF0000"/>
          <w:szCs w:val="22"/>
        </w:rPr>
        <w:t>cooking procedures, food safety</w:t>
      </w:r>
    </w:p>
    <w:p w14:paraId="4A8327D0" w14:textId="62D494F7" w:rsidR="00A86A08" w:rsidRPr="001D0105" w:rsidRDefault="00A86A08" w:rsidP="00585BF8">
      <w:pPr>
        <w:pStyle w:val="ListParagraph"/>
        <w:numPr>
          <w:ilvl w:val="0"/>
          <w:numId w:val="6"/>
        </w:num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Chemicals – storage procedures, cleaning schedules, health and safety</w:t>
      </w:r>
      <w:r w:rsidR="001D0105">
        <w:rPr>
          <w:rFonts w:cs="Arial"/>
          <w:color w:val="FF0000"/>
          <w:szCs w:val="22"/>
        </w:rPr>
        <w:t>.</w:t>
      </w:r>
    </w:p>
    <w:p w14:paraId="0C13EF95" w14:textId="2CDBBF5B" w:rsidR="00A86A08" w:rsidRDefault="00A86A08" w:rsidP="00A86A08">
      <w:pPr>
        <w:rPr>
          <w:rFonts w:cs="Arial"/>
          <w:szCs w:val="22"/>
        </w:rPr>
      </w:pPr>
    </w:p>
    <w:p w14:paraId="5FC85096" w14:textId="3B33F0F7" w:rsidR="00A86A08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3.  </w:t>
      </w:r>
      <w:r w:rsidR="00A86A08">
        <w:rPr>
          <w:rFonts w:cs="Arial"/>
          <w:color w:val="000000"/>
          <w:szCs w:val="22"/>
        </w:rPr>
        <w:t xml:space="preserve">List </w:t>
      </w:r>
      <w:r w:rsidR="001D0105">
        <w:rPr>
          <w:rFonts w:cs="Arial"/>
          <w:color w:val="000000"/>
          <w:szCs w:val="22"/>
        </w:rPr>
        <w:t>four</w:t>
      </w:r>
      <w:r w:rsidR="00A86A08">
        <w:rPr>
          <w:rFonts w:cs="Arial"/>
          <w:color w:val="000000"/>
          <w:szCs w:val="22"/>
        </w:rPr>
        <w:t xml:space="preserve"> examples for checking</w:t>
      </w:r>
      <w:r w:rsidR="00A86A08" w:rsidRPr="00CE21E4">
        <w:rPr>
          <w:rFonts w:cs="Arial"/>
          <w:color w:val="000000"/>
          <w:szCs w:val="22"/>
        </w:rPr>
        <w:t xml:space="preserve"> food quality during service:</w:t>
      </w:r>
    </w:p>
    <w:p w14:paraId="52B00746" w14:textId="6EB5E49A" w:rsidR="001D0105" w:rsidRPr="001D0105" w:rsidRDefault="001D0105" w:rsidP="00272E02">
      <w:pPr>
        <w:spacing w:before="0" w:after="0" w:line="240" w:lineRule="auto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Answer:</w:t>
      </w:r>
    </w:p>
    <w:p w14:paraId="78438342" w14:textId="49175FEF" w:rsidR="00272E02" w:rsidRPr="001D0105" w:rsidRDefault="00272E02" w:rsidP="00585BF8">
      <w:pPr>
        <w:pStyle w:val="ListParagraph"/>
        <w:numPr>
          <w:ilvl w:val="0"/>
          <w:numId w:val="7"/>
        </w:numPr>
        <w:spacing w:before="0" w:after="0" w:line="240" w:lineRule="auto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Food is served at the correct temperature</w:t>
      </w:r>
    </w:p>
    <w:p w14:paraId="20C82340" w14:textId="5FCC50B0" w:rsidR="00272E02" w:rsidRPr="001D0105" w:rsidRDefault="00272E02" w:rsidP="00585BF8">
      <w:pPr>
        <w:pStyle w:val="ListParagraph"/>
        <w:numPr>
          <w:ilvl w:val="0"/>
          <w:numId w:val="7"/>
        </w:numPr>
        <w:spacing w:before="0" w:after="0" w:line="240" w:lineRule="auto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Presentation meets organisation standards</w:t>
      </w:r>
    </w:p>
    <w:p w14:paraId="3C405BFC" w14:textId="6DA15B05" w:rsidR="00272E02" w:rsidRPr="001D0105" w:rsidRDefault="00272E02" w:rsidP="00585BF8">
      <w:pPr>
        <w:pStyle w:val="ListParagraph"/>
        <w:numPr>
          <w:ilvl w:val="0"/>
          <w:numId w:val="7"/>
        </w:numPr>
        <w:spacing w:before="0" w:after="0" w:line="240" w:lineRule="auto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Portion sizes</w:t>
      </w:r>
    </w:p>
    <w:p w14:paraId="622DCDAC" w14:textId="5DACCED3" w:rsidR="00272E02" w:rsidRPr="001D0105" w:rsidRDefault="00272E02" w:rsidP="00585BF8">
      <w:pPr>
        <w:pStyle w:val="ListParagraph"/>
        <w:numPr>
          <w:ilvl w:val="0"/>
          <w:numId w:val="7"/>
        </w:numPr>
        <w:spacing w:before="0" w:after="0" w:line="240" w:lineRule="auto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Food waste on plates from the restaurant</w:t>
      </w:r>
    </w:p>
    <w:p w14:paraId="49876C3D" w14:textId="3A0E0FA1" w:rsid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</w:p>
    <w:p w14:paraId="487A671C" w14:textId="77777777" w:rsid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</w:p>
    <w:p w14:paraId="261741DC" w14:textId="57A73DC1" w:rsidR="00272E02" w:rsidRDefault="00272E02" w:rsidP="00272E02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4.  </w:t>
      </w:r>
      <w:r w:rsidRPr="00272E02">
        <w:rPr>
          <w:rFonts w:eastAsia="Times New Roman" w:cs="Arial"/>
          <w:color w:val="000000" w:themeColor="text1"/>
          <w:szCs w:val="22"/>
        </w:rPr>
        <w:t xml:space="preserve">Food </w:t>
      </w:r>
      <w:r w:rsidR="001D0105">
        <w:rPr>
          <w:rFonts w:eastAsia="Times New Roman" w:cs="Arial"/>
          <w:color w:val="000000" w:themeColor="text1"/>
          <w:szCs w:val="22"/>
        </w:rPr>
        <w:t>s</w:t>
      </w:r>
      <w:r w:rsidRPr="00272E02">
        <w:rPr>
          <w:rFonts w:eastAsia="Times New Roman" w:cs="Arial"/>
          <w:color w:val="000000" w:themeColor="text1"/>
          <w:szCs w:val="22"/>
        </w:rPr>
        <w:t xml:space="preserve">afety </w:t>
      </w:r>
      <w:r w:rsidR="001D0105">
        <w:rPr>
          <w:rFonts w:eastAsia="Times New Roman" w:cs="Arial"/>
          <w:color w:val="000000" w:themeColor="text1"/>
          <w:szCs w:val="22"/>
        </w:rPr>
        <w:t>r</w:t>
      </w:r>
      <w:r w:rsidRPr="00272E02">
        <w:rPr>
          <w:rFonts w:eastAsia="Times New Roman" w:cs="Arial"/>
          <w:color w:val="000000" w:themeColor="text1"/>
          <w:szCs w:val="22"/>
        </w:rPr>
        <w:t>egulations require a food business to implement a food safety management</w:t>
      </w:r>
    </w:p>
    <w:p w14:paraId="491B0D9C" w14:textId="77777777" w:rsidR="00272E02" w:rsidRDefault="00272E02" w:rsidP="00272E02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  </w:t>
      </w:r>
      <w:r w:rsidRPr="00272E02">
        <w:rPr>
          <w:rFonts w:eastAsia="Times New Roman" w:cs="Arial"/>
          <w:color w:val="000000" w:themeColor="text1"/>
          <w:szCs w:val="22"/>
        </w:rPr>
        <w:t xml:space="preserve"> </w:t>
      </w:r>
      <w:r>
        <w:rPr>
          <w:rFonts w:eastAsia="Times New Roman" w:cs="Arial"/>
          <w:color w:val="000000" w:themeColor="text1"/>
          <w:szCs w:val="22"/>
        </w:rPr>
        <w:t xml:space="preserve">  system</w:t>
      </w:r>
      <w:r w:rsidRPr="00272E02">
        <w:rPr>
          <w:rFonts w:eastAsia="Times New Roman" w:cs="Arial"/>
          <w:color w:val="000000" w:themeColor="text1"/>
          <w:szCs w:val="22"/>
        </w:rPr>
        <w:t xml:space="preserve">, in accordance with the HACCP principles. How is this monitored within the </w:t>
      </w:r>
    </w:p>
    <w:p w14:paraId="6078FD69" w14:textId="45F8E895" w:rsidR="00272E02" w:rsidRDefault="00272E02" w:rsidP="00272E02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     </w:t>
      </w:r>
      <w:r w:rsidRPr="00272E02">
        <w:rPr>
          <w:rFonts w:eastAsia="Times New Roman" w:cs="Arial"/>
          <w:color w:val="000000" w:themeColor="text1"/>
          <w:szCs w:val="22"/>
        </w:rPr>
        <w:t>professional kitchen?</w:t>
      </w:r>
    </w:p>
    <w:p w14:paraId="78FF834D" w14:textId="1A6C3585" w:rsidR="001D0105" w:rsidRPr="00272E02" w:rsidRDefault="001D0105" w:rsidP="00272E02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     </w:t>
      </w:r>
      <w:r w:rsidRPr="001D0105">
        <w:rPr>
          <w:rFonts w:eastAsia="Times New Roman" w:cs="Arial"/>
          <w:color w:val="FF0000"/>
          <w:szCs w:val="22"/>
        </w:rPr>
        <w:t>Answer:</w:t>
      </w:r>
    </w:p>
    <w:p w14:paraId="1C9E88A7" w14:textId="77777777" w:rsidR="00272E02" w:rsidRPr="001D0105" w:rsidRDefault="00272E02" w:rsidP="00585BF8">
      <w:pPr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bCs/>
          <w:color w:val="FF0000"/>
          <w:szCs w:val="22"/>
          <w:lang w:val="en-US"/>
        </w:rPr>
        <w:t>Delivery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</w:t>
      </w:r>
      <w:r w:rsidRPr="001D0105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temperature-sensitive food must be stored correctly by the supplier. They usually provide a printout of the temperature of the storage area in their lorry.</w:t>
      </w:r>
    </w:p>
    <w:p w14:paraId="08ED2A8A" w14:textId="77777777" w:rsidR="00272E02" w:rsidRPr="001D0105" w:rsidRDefault="00272E02" w:rsidP="00585BF8">
      <w:pPr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bCs/>
          <w:color w:val="FF0000"/>
          <w:szCs w:val="22"/>
          <w:lang w:val="en-US"/>
        </w:rPr>
        <w:t>Storage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</w:t>
      </w:r>
      <w:r w:rsidRPr="001D0105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all food storage areas must be monitored to ensure goods are correctly stored, weather ambient, cold or frozen and records kept.</w:t>
      </w:r>
    </w:p>
    <w:p w14:paraId="0D85A8A2" w14:textId="77777777" w:rsidR="00272E02" w:rsidRPr="001D0105" w:rsidRDefault="00272E02" w:rsidP="00585BF8">
      <w:pPr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bCs/>
          <w:color w:val="FF0000"/>
          <w:szCs w:val="22"/>
          <w:lang w:val="en-US"/>
        </w:rPr>
        <w:lastRenderedPageBreak/>
        <w:t>Preparation and cooking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</w:t>
      </w:r>
      <w:r w:rsidRPr="001D0105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chefs must be monitored to ensure their practices are in line with the business’ policies and food safety policies.</w:t>
      </w:r>
    </w:p>
    <w:p w14:paraId="5BA300AD" w14:textId="77777777" w:rsidR="00272E02" w:rsidRPr="001D0105" w:rsidRDefault="00272E02" w:rsidP="00585BF8">
      <w:pPr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bCs/>
          <w:color w:val="FF0000"/>
          <w:szCs w:val="22"/>
          <w:lang w:val="en-US"/>
        </w:rPr>
        <w:t>Serving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</w:t>
      </w:r>
      <w:r w:rsidRPr="001D0105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temperature-sensitive food must be correctly stored; it should be probed and the temperature recorded.</w:t>
      </w:r>
    </w:p>
    <w:p w14:paraId="175DE509" w14:textId="77777777" w:rsidR="00272E02" w:rsidRPr="001D0105" w:rsidRDefault="00272E02" w:rsidP="00585BF8">
      <w:pPr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1D0105">
        <w:rPr>
          <w:rFonts w:eastAsia="Times New Roman" w:cs="Arial"/>
          <w:bCs/>
          <w:color w:val="FF0000"/>
          <w:szCs w:val="22"/>
          <w:lang w:val="en-US"/>
        </w:rPr>
        <w:t xml:space="preserve">Waste </w:t>
      </w:r>
      <w:r w:rsidRPr="001D0105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1D0105">
        <w:rPr>
          <w:rFonts w:eastAsia="Times New Roman" w:cs="Arial"/>
          <w:color w:val="FF0000"/>
          <w:szCs w:val="22"/>
          <w:lang w:val="en-US"/>
        </w:rPr>
        <w:t xml:space="preserve"> must be removed correctly and waste notes provided by the supplier of the service.</w:t>
      </w:r>
    </w:p>
    <w:p w14:paraId="081FA929" w14:textId="08284B3C" w:rsidR="00272E02" w:rsidRP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</w:p>
    <w:p w14:paraId="0548DF61" w14:textId="22C884A1" w:rsidR="00A86A08" w:rsidRPr="00A86A08" w:rsidRDefault="00A86A08" w:rsidP="00A86A08">
      <w:pPr>
        <w:rPr>
          <w:rFonts w:cs="Arial"/>
          <w:szCs w:val="22"/>
        </w:rPr>
      </w:pPr>
    </w:p>
    <w:p w14:paraId="7BF13939" w14:textId="77777777" w:rsid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5.  </w:t>
      </w:r>
      <w:r>
        <w:rPr>
          <w:rFonts w:cs="Arial"/>
          <w:color w:val="000000"/>
          <w:szCs w:val="22"/>
        </w:rPr>
        <w:t xml:space="preserve">List the supervisory skills a chef de </w:t>
      </w:r>
      <w:proofErr w:type="spellStart"/>
      <w:r>
        <w:rPr>
          <w:rFonts w:cs="Arial"/>
          <w:color w:val="000000"/>
          <w:szCs w:val="22"/>
        </w:rPr>
        <w:t>partie</w:t>
      </w:r>
      <w:proofErr w:type="spellEnd"/>
      <w:r>
        <w:rPr>
          <w:rFonts w:cs="Arial"/>
          <w:color w:val="000000"/>
          <w:szCs w:val="22"/>
        </w:rPr>
        <w:t xml:space="preserve"> needs to demonstrate when running a section in the</w:t>
      </w:r>
    </w:p>
    <w:p w14:paraId="7014669A" w14:textId="39A20AE6" w:rsidR="00474F67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kitchen.</w:t>
      </w:r>
    </w:p>
    <w:p w14:paraId="1888DE31" w14:textId="55C0BFF6" w:rsid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</w:p>
    <w:p w14:paraId="5E91291E" w14:textId="2050F6C9" w:rsidR="00272E02" w:rsidRPr="001D0105" w:rsidRDefault="00272E02" w:rsidP="00272E02">
      <w:pPr>
        <w:spacing w:before="0" w:after="0" w:line="240" w:lineRule="auto"/>
        <w:rPr>
          <w:rFonts w:cs="Arial"/>
          <w:color w:val="FF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1D0105">
        <w:rPr>
          <w:rFonts w:cs="Arial"/>
          <w:color w:val="FF0000"/>
          <w:szCs w:val="22"/>
        </w:rPr>
        <w:t>Answer:</w:t>
      </w:r>
    </w:p>
    <w:p w14:paraId="5A9A1535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Leadership</w:t>
      </w:r>
    </w:p>
    <w:p w14:paraId="642C754F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Communication</w:t>
      </w:r>
    </w:p>
    <w:p w14:paraId="189D367C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Time management</w:t>
      </w:r>
    </w:p>
    <w:p w14:paraId="62400444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Conflict handling</w:t>
      </w:r>
    </w:p>
    <w:p w14:paraId="4CF0A102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Problem solving</w:t>
      </w:r>
    </w:p>
    <w:p w14:paraId="465DB0AE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Planning and organisation</w:t>
      </w:r>
    </w:p>
    <w:p w14:paraId="134FCCB8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Managing resources</w:t>
      </w:r>
    </w:p>
    <w:p w14:paraId="776D6996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Approachability</w:t>
      </w:r>
    </w:p>
    <w:p w14:paraId="3B7888EB" w14:textId="77777777" w:rsidR="00272E02" w:rsidRPr="001D0105" w:rsidRDefault="00272E02" w:rsidP="00585BF8">
      <w:pPr>
        <w:numPr>
          <w:ilvl w:val="0"/>
          <w:numId w:val="9"/>
        </w:numPr>
        <w:rPr>
          <w:color w:val="FF0000"/>
        </w:rPr>
      </w:pPr>
      <w:r w:rsidRPr="001D0105">
        <w:rPr>
          <w:color w:val="FF0000"/>
        </w:rPr>
        <w:t>Technical skills</w:t>
      </w:r>
    </w:p>
    <w:p w14:paraId="7A56D519" w14:textId="4F2B3222" w:rsidR="00474F67" w:rsidRPr="001D0105" w:rsidRDefault="00272E02" w:rsidP="00585BF8">
      <w:pPr>
        <w:pStyle w:val="ListParagraph"/>
        <w:numPr>
          <w:ilvl w:val="0"/>
          <w:numId w:val="9"/>
        </w:numPr>
        <w:rPr>
          <w:rFonts w:cs="Arial"/>
          <w:color w:val="FF0000"/>
          <w:szCs w:val="22"/>
        </w:rPr>
      </w:pPr>
      <w:r w:rsidRPr="001D0105">
        <w:rPr>
          <w:color w:val="FF0000"/>
        </w:rPr>
        <w:t>Delegation</w:t>
      </w:r>
    </w:p>
    <w:p w14:paraId="472F1DFD" w14:textId="2507ECF1" w:rsidR="00191EE3" w:rsidRDefault="00191EE3" w:rsidP="00191EE3">
      <w:pPr>
        <w:rPr>
          <w:rFonts w:cs="Arial"/>
          <w:szCs w:val="22"/>
        </w:rPr>
      </w:pPr>
    </w:p>
    <w:p w14:paraId="3C19A9F3" w14:textId="67979407" w:rsidR="00191EE3" w:rsidRDefault="00191EE3" w:rsidP="00191EE3">
      <w:pPr>
        <w:rPr>
          <w:rFonts w:cs="Arial"/>
          <w:szCs w:val="22"/>
        </w:rPr>
      </w:pPr>
      <w:r>
        <w:rPr>
          <w:rFonts w:cs="Arial"/>
          <w:szCs w:val="22"/>
        </w:rPr>
        <w:t xml:space="preserve">6. Describe the responsibilities of 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when supervising:</w:t>
      </w:r>
    </w:p>
    <w:p w14:paraId="3D16B014" w14:textId="27B148FB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Receiving food orders</w:t>
      </w:r>
    </w:p>
    <w:p w14:paraId="574997E7" w14:textId="1CB9679C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Responding to food orders</w:t>
      </w:r>
    </w:p>
    <w:p w14:paraId="0FC88C7D" w14:textId="619FAF58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Supervising the cooking menu items</w:t>
      </w:r>
    </w:p>
    <w:p w14:paraId="1DE5E61E" w14:textId="46772B22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Communicating during food production and service</w:t>
      </w:r>
    </w:p>
    <w:p w14:paraId="64BEA33E" w14:textId="7CF1E0A8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Plating and presenting menu items</w:t>
      </w:r>
    </w:p>
    <w:p w14:paraId="66448A16" w14:textId="22705D2F" w:rsidR="00191EE3" w:rsidRDefault="00191EE3" w:rsidP="00191EE3">
      <w:pPr>
        <w:rPr>
          <w:rFonts w:cs="Arial"/>
          <w:szCs w:val="22"/>
        </w:rPr>
      </w:pPr>
    </w:p>
    <w:p w14:paraId="4BB38920" w14:textId="36F5D5DB" w:rsidR="00191EE3" w:rsidRPr="001D0105" w:rsidRDefault="00191EE3" w:rsidP="00191EE3">
      <w:p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Answer:</w:t>
      </w:r>
    </w:p>
    <w:p w14:paraId="4C2F8604" w14:textId="378099E2" w:rsidR="00191EE3" w:rsidRPr="001D0105" w:rsidRDefault="00191EE3" w:rsidP="00585BF8">
      <w:pPr>
        <w:pStyle w:val="ListParagraph"/>
        <w:numPr>
          <w:ilvl w:val="0"/>
          <w:numId w:val="11"/>
        </w:num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relaying instructions to the team</w:t>
      </w:r>
      <w:r w:rsidRPr="001D0105">
        <w:rPr>
          <w:rFonts w:cs="Arial"/>
          <w:color w:val="FF0000"/>
          <w:szCs w:val="22"/>
        </w:rPr>
        <w:br/>
        <w:t>interpreting orders to the team</w:t>
      </w:r>
      <w:r w:rsidRPr="001D0105">
        <w:rPr>
          <w:rFonts w:cs="Arial"/>
          <w:color w:val="FF0000"/>
          <w:szCs w:val="22"/>
        </w:rPr>
        <w:br/>
        <w:t>ensuring orders are understood correctly</w:t>
      </w:r>
    </w:p>
    <w:p w14:paraId="5247D54F" w14:textId="77777777" w:rsidR="00191EE3" w:rsidRPr="001D0105" w:rsidRDefault="00191EE3" w:rsidP="00585BF8">
      <w:pPr>
        <w:pStyle w:val="ListParagraph"/>
        <w:numPr>
          <w:ilvl w:val="0"/>
          <w:numId w:val="11"/>
        </w:numPr>
        <w:spacing w:before="0" w:after="0" w:line="240" w:lineRule="auto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confirming orders have been understood</w:t>
      </w:r>
    </w:p>
    <w:p w14:paraId="28CF2998" w14:textId="28F38522" w:rsidR="00191EE3" w:rsidRPr="001D0105" w:rsidRDefault="00191EE3" w:rsidP="00191EE3">
      <w:pPr>
        <w:spacing w:before="0" w:after="0" w:line="240" w:lineRule="auto"/>
        <w:ind w:left="360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 xml:space="preserve">      confirming timings for delivering the order</w:t>
      </w:r>
    </w:p>
    <w:p w14:paraId="2E7B634B" w14:textId="034558D4" w:rsidR="00191EE3" w:rsidRPr="001D0105" w:rsidRDefault="00191EE3" w:rsidP="00191EE3">
      <w:pPr>
        <w:spacing w:before="0" w:after="0" w:line="240" w:lineRule="auto"/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 xml:space="preserve">            confirming any special requests</w:t>
      </w:r>
    </w:p>
    <w:p w14:paraId="5B9C3855" w14:textId="7F01A960" w:rsidR="00191EE3" w:rsidRPr="001D0105" w:rsidRDefault="00191EE3" w:rsidP="00585BF8">
      <w:pPr>
        <w:pStyle w:val="ListParagraph"/>
        <w:numPr>
          <w:ilvl w:val="0"/>
          <w:numId w:val="11"/>
        </w:num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ensuring recipe specifications/SOPs are being followed</w:t>
      </w:r>
      <w:r w:rsidRPr="001D0105">
        <w:rPr>
          <w:rFonts w:cs="Arial"/>
          <w:color w:val="FF0000"/>
          <w:szCs w:val="22"/>
        </w:rPr>
        <w:br/>
        <w:t>ensuring menu items are cooked to correct temperature / required degree of cooking</w:t>
      </w:r>
    </w:p>
    <w:p w14:paraId="1D1B98DA" w14:textId="22AB2512" w:rsidR="00191EE3" w:rsidRPr="001D0105" w:rsidRDefault="00191EE3" w:rsidP="00585BF8">
      <w:pPr>
        <w:pStyle w:val="ListParagraph"/>
        <w:numPr>
          <w:ilvl w:val="0"/>
          <w:numId w:val="11"/>
        </w:num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</w:rPr>
        <w:t>keeping the service team informed of any delays</w:t>
      </w:r>
      <w:r w:rsidRPr="001D0105">
        <w:rPr>
          <w:rFonts w:cs="Arial"/>
          <w:color w:val="FF0000"/>
          <w:szCs w:val="22"/>
        </w:rPr>
        <w:br/>
        <w:t>ensuring the team are communicating any problems / delays so they can be addressed</w:t>
      </w:r>
    </w:p>
    <w:p w14:paraId="1AB9E494" w14:textId="51980F26" w:rsidR="00191EE3" w:rsidRPr="001D0105" w:rsidRDefault="00191EE3" w:rsidP="00585BF8">
      <w:pPr>
        <w:pStyle w:val="ListParagraph"/>
        <w:numPr>
          <w:ilvl w:val="0"/>
          <w:numId w:val="11"/>
        </w:numPr>
        <w:rPr>
          <w:rFonts w:cs="Arial"/>
          <w:color w:val="FF0000"/>
          <w:szCs w:val="22"/>
        </w:rPr>
      </w:pPr>
      <w:r w:rsidRPr="001D0105">
        <w:rPr>
          <w:rFonts w:cs="Arial"/>
          <w:color w:val="FF0000"/>
          <w:szCs w:val="22"/>
          <w:lang w:val="en-US"/>
        </w:rPr>
        <w:t>correct garnishes are used</w:t>
      </w:r>
      <w:r w:rsidRPr="001D0105">
        <w:rPr>
          <w:rFonts w:cs="Arial"/>
          <w:color w:val="FF0000"/>
          <w:szCs w:val="22"/>
          <w:lang w:val="en-US"/>
        </w:rPr>
        <w:br/>
        <w:t>served according to specifications – correct plates</w:t>
      </w:r>
      <w:r w:rsidRPr="001D0105">
        <w:rPr>
          <w:rFonts w:cs="Arial"/>
          <w:color w:val="FF0000"/>
          <w:szCs w:val="22"/>
          <w:lang w:val="en-US"/>
        </w:rPr>
        <w:br/>
      </w:r>
      <w:r w:rsidRPr="001D0105">
        <w:rPr>
          <w:rFonts w:cs="Arial"/>
          <w:color w:val="FF0000"/>
          <w:szCs w:val="22"/>
          <w:lang w:val="en-US"/>
        </w:rPr>
        <w:lastRenderedPageBreak/>
        <w:t>correct potion size served</w:t>
      </w:r>
      <w:r w:rsidRPr="001D0105">
        <w:rPr>
          <w:rFonts w:cs="Arial"/>
          <w:color w:val="FF0000"/>
          <w:szCs w:val="22"/>
          <w:lang w:val="en-US"/>
        </w:rPr>
        <w:br/>
        <w:t>correct accompaniments/</w:t>
      </w:r>
      <w:r w:rsidR="001D0105">
        <w:rPr>
          <w:rFonts w:cs="Arial"/>
          <w:color w:val="FF0000"/>
          <w:szCs w:val="22"/>
          <w:lang w:val="en-US"/>
        </w:rPr>
        <w:t>g</w:t>
      </w:r>
      <w:r w:rsidRPr="001D0105">
        <w:rPr>
          <w:rFonts w:cs="Arial"/>
          <w:color w:val="FF0000"/>
          <w:szCs w:val="22"/>
          <w:lang w:val="en-US"/>
        </w:rPr>
        <w:t>arnish served</w:t>
      </w:r>
      <w:r w:rsidR="001D0105">
        <w:rPr>
          <w:rFonts w:cs="Arial"/>
          <w:color w:val="FF0000"/>
          <w:szCs w:val="22"/>
          <w:lang w:val="en-US"/>
        </w:rPr>
        <w:t>.</w:t>
      </w:r>
    </w:p>
    <w:p w14:paraId="101A0283" w14:textId="563518F9" w:rsidR="00191EE3" w:rsidRPr="00191EE3" w:rsidRDefault="00191EE3" w:rsidP="00191EE3">
      <w:pPr>
        <w:rPr>
          <w:rFonts w:cs="Arial"/>
          <w:szCs w:val="22"/>
        </w:rPr>
      </w:pPr>
    </w:p>
    <w:p w14:paraId="242D6DAA" w14:textId="77777777" w:rsidR="00191EE3" w:rsidRPr="00191EE3" w:rsidRDefault="00191EE3" w:rsidP="00191EE3">
      <w:pPr>
        <w:rPr>
          <w:rFonts w:cs="Arial"/>
          <w:szCs w:val="22"/>
        </w:rPr>
      </w:pPr>
    </w:p>
    <w:p w14:paraId="176551CF" w14:textId="77777777" w:rsidR="00D41999" w:rsidRDefault="00191EE3" w:rsidP="00D41999">
      <w:pPr>
        <w:pStyle w:val="Answer"/>
        <w:spacing w:before="0" w:after="0" w:line="240" w:lineRule="auto"/>
      </w:pPr>
      <w:r>
        <w:t xml:space="preserve">7. Describe the documentation a chef de </w:t>
      </w:r>
      <w:proofErr w:type="spellStart"/>
      <w:r>
        <w:t>partie</w:t>
      </w:r>
      <w:proofErr w:type="spellEnd"/>
      <w:r>
        <w:t xml:space="preserve"> can use to demonstrate due </w:t>
      </w:r>
      <w:r w:rsidR="00D41999">
        <w:t>diligence</w:t>
      </w:r>
      <w:r>
        <w:t xml:space="preserve"> when</w:t>
      </w:r>
    </w:p>
    <w:p w14:paraId="703A2B12" w14:textId="0838834A" w:rsidR="006E1028" w:rsidRDefault="00D41999" w:rsidP="00D41999">
      <w:pPr>
        <w:pStyle w:val="Answer"/>
        <w:spacing w:before="0" w:after="0" w:line="240" w:lineRule="auto"/>
      </w:pPr>
      <w:r>
        <w:t xml:space="preserve">   </w:t>
      </w:r>
      <w:r w:rsidR="00191EE3">
        <w:t xml:space="preserve"> monitoring a section in the kitchen</w:t>
      </w:r>
      <w:r>
        <w:t>.</w:t>
      </w:r>
    </w:p>
    <w:p w14:paraId="7B1172AA" w14:textId="6768DA38" w:rsidR="00D41999" w:rsidRDefault="00D41999" w:rsidP="00D41999">
      <w:pPr>
        <w:pStyle w:val="Answer"/>
        <w:spacing w:before="0" w:after="0" w:line="240" w:lineRule="auto"/>
      </w:pPr>
    </w:p>
    <w:p w14:paraId="3C8876ED" w14:textId="710EC2BA" w:rsidR="00D41999" w:rsidRPr="001D0105" w:rsidRDefault="00D41999" w:rsidP="00D41999">
      <w:pPr>
        <w:pStyle w:val="Answer"/>
        <w:spacing w:before="0" w:after="0" w:line="240" w:lineRule="auto"/>
        <w:rPr>
          <w:color w:val="FF0000"/>
        </w:rPr>
      </w:pPr>
      <w:r w:rsidRPr="001D0105">
        <w:rPr>
          <w:color w:val="FF0000"/>
        </w:rPr>
        <w:t>Answer:</w:t>
      </w:r>
    </w:p>
    <w:p w14:paraId="02B0511E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Temperature records</w:t>
      </w:r>
    </w:p>
    <w:p w14:paraId="41249303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 xml:space="preserve">Stock records </w:t>
      </w:r>
    </w:p>
    <w:p w14:paraId="3328ACE4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Accident reports</w:t>
      </w:r>
    </w:p>
    <w:p w14:paraId="3A7D664B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Equipment fault reports</w:t>
      </w:r>
    </w:p>
    <w:p w14:paraId="77CA1F50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  <w:lang w:val="en-US"/>
        </w:rPr>
        <w:t>Cleaning schedules</w:t>
      </w:r>
    </w:p>
    <w:p w14:paraId="202038A0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  <w:lang w:val="en-US"/>
        </w:rPr>
        <w:t>Risk assessments</w:t>
      </w:r>
    </w:p>
    <w:p w14:paraId="0F290FA5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  <w:lang w:val="en-US"/>
        </w:rPr>
        <w:t>Wastage records</w:t>
      </w:r>
    </w:p>
    <w:p w14:paraId="3549E54A" w14:textId="77777777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  <w:lang w:val="en-US"/>
        </w:rPr>
        <w:t>Food delivery records</w:t>
      </w:r>
    </w:p>
    <w:p w14:paraId="6EEE1222" w14:textId="382B5865" w:rsidR="00D41999" w:rsidRPr="001D0105" w:rsidRDefault="00D41999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  <w:lang w:val="en-US"/>
        </w:rPr>
        <w:t>Staff schedules/</w:t>
      </w:r>
      <w:proofErr w:type="spellStart"/>
      <w:r w:rsidRPr="001D0105">
        <w:rPr>
          <w:color w:val="FF0000"/>
          <w:lang w:val="en-US"/>
        </w:rPr>
        <w:t>rota</w:t>
      </w:r>
      <w:proofErr w:type="spellEnd"/>
    </w:p>
    <w:p w14:paraId="188326EB" w14:textId="71EAF61A" w:rsidR="005031CC" w:rsidRPr="001D0105" w:rsidRDefault="005031CC" w:rsidP="00585BF8">
      <w:pPr>
        <w:pStyle w:val="Answer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1D0105">
        <w:rPr>
          <w:color w:val="FF0000"/>
          <w:lang w:val="en-US"/>
        </w:rPr>
        <w:t>Training records</w:t>
      </w:r>
      <w:r w:rsidR="001D0105">
        <w:rPr>
          <w:color w:val="FF0000"/>
          <w:lang w:val="en-US"/>
        </w:rPr>
        <w:t>.</w:t>
      </w:r>
    </w:p>
    <w:p w14:paraId="5E514398" w14:textId="22EE59DA" w:rsidR="00D41999" w:rsidRDefault="00D41999" w:rsidP="00D41999">
      <w:pPr>
        <w:pStyle w:val="Answer"/>
        <w:spacing w:before="0" w:after="0" w:line="240" w:lineRule="auto"/>
      </w:pPr>
    </w:p>
    <w:p w14:paraId="2CF9B3AC" w14:textId="789FB94D" w:rsidR="00D41999" w:rsidRDefault="00D41999" w:rsidP="00D41999">
      <w:pPr>
        <w:pStyle w:val="Answer"/>
        <w:spacing w:before="0" w:after="0" w:line="240" w:lineRule="auto"/>
      </w:pPr>
      <w:r>
        <w:t xml:space="preserve">8. Explain why it is important for a chef de </w:t>
      </w:r>
      <w:proofErr w:type="spellStart"/>
      <w:r>
        <w:t>partie</w:t>
      </w:r>
      <w:proofErr w:type="spellEnd"/>
      <w:r>
        <w:t xml:space="preserve"> to provide feedback to the team.</w:t>
      </w:r>
    </w:p>
    <w:p w14:paraId="2294C612" w14:textId="407F6732" w:rsidR="00D41999" w:rsidRDefault="00D41999" w:rsidP="00D41999">
      <w:pPr>
        <w:pStyle w:val="Answer"/>
        <w:spacing w:before="0" w:after="0" w:line="240" w:lineRule="auto"/>
      </w:pPr>
    </w:p>
    <w:p w14:paraId="72A6CE04" w14:textId="2039F47E" w:rsidR="00D41999" w:rsidRPr="001D0105" w:rsidRDefault="00D41999" w:rsidP="00D41999">
      <w:pPr>
        <w:pStyle w:val="Answer"/>
        <w:spacing w:before="0" w:after="0" w:line="240" w:lineRule="auto"/>
        <w:rPr>
          <w:color w:val="FF0000"/>
        </w:rPr>
      </w:pPr>
      <w:r w:rsidRPr="001D0105">
        <w:rPr>
          <w:color w:val="FF0000"/>
        </w:rPr>
        <w:t>Answer:</w:t>
      </w:r>
    </w:p>
    <w:p w14:paraId="7E6767CD" w14:textId="6315A36F" w:rsidR="00D41999" w:rsidRPr="001D0105" w:rsidRDefault="00D41999" w:rsidP="00585BF8">
      <w:pPr>
        <w:pStyle w:val="Answer"/>
        <w:numPr>
          <w:ilvl w:val="0"/>
          <w:numId w:val="13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To improve self/team awareness</w:t>
      </w:r>
    </w:p>
    <w:p w14:paraId="60062B8B" w14:textId="0F940427" w:rsidR="00D41999" w:rsidRPr="001D0105" w:rsidRDefault="00D41999" w:rsidP="00585BF8">
      <w:pPr>
        <w:pStyle w:val="Answer"/>
        <w:numPr>
          <w:ilvl w:val="0"/>
          <w:numId w:val="13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To enhance self</w:t>
      </w:r>
      <w:r w:rsidR="005031CC" w:rsidRPr="001D0105">
        <w:rPr>
          <w:color w:val="FF0000"/>
        </w:rPr>
        <w:t xml:space="preserve">/team </w:t>
      </w:r>
      <w:r w:rsidRPr="001D0105">
        <w:rPr>
          <w:color w:val="FF0000"/>
        </w:rPr>
        <w:t>esteem</w:t>
      </w:r>
    </w:p>
    <w:p w14:paraId="67C15F04" w14:textId="77777777" w:rsidR="00D41999" w:rsidRPr="001D0105" w:rsidRDefault="00D41999" w:rsidP="00585BF8">
      <w:pPr>
        <w:pStyle w:val="Answer"/>
        <w:numPr>
          <w:ilvl w:val="0"/>
          <w:numId w:val="13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To raise morale</w:t>
      </w:r>
    </w:p>
    <w:p w14:paraId="00670F66" w14:textId="305BA6DB" w:rsidR="00D41999" w:rsidRPr="001D0105" w:rsidRDefault="00D41999" w:rsidP="00585BF8">
      <w:pPr>
        <w:pStyle w:val="Answer"/>
        <w:numPr>
          <w:ilvl w:val="0"/>
          <w:numId w:val="13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Encourage the team/individuals to want to learn</w:t>
      </w:r>
    </w:p>
    <w:p w14:paraId="0CC66199" w14:textId="77777777" w:rsidR="00D41999" w:rsidRPr="001D0105" w:rsidRDefault="00D41999" w:rsidP="00585BF8">
      <w:pPr>
        <w:pStyle w:val="Answer"/>
        <w:numPr>
          <w:ilvl w:val="0"/>
          <w:numId w:val="13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To offer reassurance</w:t>
      </w:r>
    </w:p>
    <w:p w14:paraId="319ADE23" w14:textId="77777777" w:rsidR="00D41999" w:rsidRPr="001D0105" w:rsidRDefault="00D41999" w:rsidP="00585BF8">
      <w:pPr>
        <w:pStyle w:val="Answer"/>
        <w:numPr>
          <w:ilvl w:val="0"/>
          <w:numId w:val="13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To motivate the team</w:t>
      </w:r>
    </w:p>
    <w:p w14:paraId="6A653AF8" w14:textId="380F18A1" w:rsidR="00D41999" w:rsidRPr="001D0105" w:rsidRDefault="00D41999" w:rsidP="00585BF8">
      <w:pPr>
        <w:pStyle w:val="Answer"/>
        <w:numPr>
          <w:ilvl w:val="0"/>
          <w:numId w:val="13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Improve individual</w:t>
      </w:r>
      <w:r w:rsidR="001D0105" w:rsidRPr="001D0105">
        <w:rPr>
          <w:color w:val="FF0000"/>
        </w:rPr>
        <w:t>/</w:t>
      </w:r>
      <w:r w:rsidRPr="001D0105">
        <w:rPr>
          <w:color w:val="FF0000"/>
        </w:rPr>
        <w:t>team performance</w:t>
      </w:r>
      <w:r w:rsidR="001D0105" w:rsidRPr="001D0105">
        <w:rPr>
          <w:color w:val="FF0000"/>
        </w:rPr>
        <w:t>.</w:t>
      </w:r>
    </w:p>
    <w:p w14:paraId="1807A27C" w14:textId="77F13D45" w:rsidR="00D41999" w:rsidRDefault="00D41999" w:rsidP="00D41999">
      <w:pPr>
        <w:pStyle w:val="Answer"/>
        <w:spacing w:before="0" w:after="0" w:line="240" w:lineRule="auto"/>
      </w:pPr>
    </w:p>
    <w:p w14:paraId="01096EE6" w14:textId="77777777" w:rsidR="00D41999" w:rsidRDefault="00D41999" w:rsidP="00D41999">
      <w:pPr>
        <w:pStyle w:val="Answer"/>
        <w:spacing w:before="0" w:after="0" w:line="240" w:lineRule="auto"/>
      </w:pPr>
      <w:r>
        <w:t xml:space="preserve">9. List the stages a chef de </w:t>
      </w:r>
      <w:proofErr w:type="spellStart"/>
      <w:r>
        <w:t>partie</w:t>
      </w:r>
      <w:proofErr w:type="spellEnd"/>
      <w:r>
        <w:t xml:space="preserve"> should follow when evaluating the success of the section in</w:t>
      </w:r>
    </w:p>
    <w:p w14:paraId="7CC8722E" w14:textId="53355A5F" w:rsidR="00D41999" w:rsidRDefault="00D41999" w:rsidP="00D41999">
      <w:pPr>
        <w:pStyle w:val="Answer"/>
        <w:spacing w:before="0" w:after="0" w:line="240" w:lineRule="auto"/>
      </w:pPr>
      <w:r>
        <w:t xml:space="preserve">    the kitchen.</w:t>
      </w:r>
    </w:p>
    <w:p w14:paraId="40D8C401" w14:textId="56E43DDE" w:rsidR="00D41999" w:rsidRDefault="00D41999" w:rsidP="00D41999">
      <w:pPr>
        <w:pStyle w:val="Answer"/>
        <w:spacing w:before="0" w:after="0" w:line="240" w:lineRule="auto"/>
      </w:pPr>
    </w:p>
    <w:p w14:paraId="0D264FE2" w14:textId="2588BB65" w:rsidR="00D41999" w:rsidRPr="001D0105" w:rsidRDefault="00D41999" w:rsidP="00D41999">
      <w:pPr>
        <w:pStyle w:val="Answer"/>
        <w:spacing w:before="0" w:after="0" w:line="240" w:lineRule="auto"/>
        <w:rPr>
          <w:color w:val="FF0000"/>
        </w:rPr>
      </w:pPr>
      <w:r w:rsidRPr="001D0105">
        <w:rPr>
          <w:color w:val="FF0000"/>
        </w:rPr>
        <w:t>Answer:</w:t>
      </w:r>
    </w:p>
    <w:p w14:paraId="0989E9F6" w14:textId="457D77BF" w:rsidR="00D41999" w:rsidRPr="001D0105" w:rsidRDefault="00D41999" w:rsidP="00585BF8">
      <w:pPr>
        <w:pStyle w:val="Answer"/>
        <w:numPr>
          <w:ilvl w:val="0"/>
          <w:numId w:val="14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Planning the evaluation</w:t>
      </w:r>
    </w:p>
    <w:p w14:paraId="7D0F0D48" w14:textId="75B3BF58" w:rsidR="00D41999" w:rsidRPr="001D0105" w:rsidRDefault="00D41999" w:rsidP="00585BF8">
      <w:pPr>
        <w:pStyle w:val="Answer"/>
        <w:numPr>
          <w:ilvl w:val="0"/>
          <w:numId w:val="14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Designing the evaluation process</w:t>
      </w:r>
    </w:p>
    <w:p w14:paraId="0BC081CB" w14:textId="2F15087D" w:rsidR="00D41999" w:rsidRPr="001D0105" w:rsidRDefault="00D41999" w:rsidP="00585BF8">
      <w:pPr>
        <w:pStyle w:val="Answer"/>
        <w:numPr>
          <w:ilvl w:val="0"/>
          <w:numId w:val="14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Collecting information</w:t>
      </w:r>
    </w:p>
    <w:p w14:paraId="54F367AB" w14:textId="43B0C762" w:rsidR="00D41999" w:rsidRPr="001D0105" w:rsidRDefault="00D41999" w:rsidP="00585BF8">
      <w:pPr>
        <w:pStyle w:val="Answer"/>
        <w:numPr>
          <w:ilvl w:val="0"/>
          <w:numId w:val="14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Analysing information</w:t>
      </w:r>
    </w:p>
    <w:p w14:paraId="6FDDDB2E" w14:textId="36309854" w:rsidR="00D41999" w:rsidRPr="001D0105" w:rsidRDefault="00D41999" w:rsidP="00585BF8">
      <w:pPr>
        <w:pStyle w:val="Answer"/>
        <w:numPr>
          <w:ilvl w:val="0"/>
          <w:numId w:val="14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Taking action</w:t>
      </w:r>
      <w:r w:rsidR="001D0105">
        <w:rPr>
          <w:color w:val="FF0000"/>
        </w:rPr>
        <w:t>.</w:t>
      </w:r>
    </w:p>
    <w:p w14:paraId="5AEDCF85" w14:textId="703F00D9" w:rsidR="00D41999" w:rsidRDefault="00D41999" w:rsidP="00D41999">
      <w:pPr>
        <w:pStyle w:val="Answer"/>
        <w:spacing w:before="0" w:after="0" w:line="240" w:lineRule="auto"/>
      </w:pPr>
    </w:p>
    <w:p w14:paraId="3C107560" w14:textId="5E73B71E" w:rsidR="00D41999" w:rsidRDefault="00D41999" w:rsidP="00D41999">
      <w:pPr>
        <w:pStyle w:val="Answer"/>
        <w:spacing w:before="0" w:after="0" w:line="240" w:lineRule="auto"/>
      </w:pPr>
    </w:p>
    <w:p w14:paraId="106C060A" w14:textId="77777777" w:rsidR="00D41999" w:rsidRDefault="00D41999" w:rsidP="00D41999">
      <w:pPr>
        <w:pStyle w:val="Answer"/>
        <w:spacing w:before="0" w:after="0" w:line="240" w:lineRule="auto"/>
      </w:pPr>
      <w:r>
        <w:t xml:space="preserve">10. Describe the areas the chef de </w:t>
      </w:r>
      <w:proofErr w:type="spellStart"/>
      <w:r>
        <w:t>partie</w:t>
      </w:r>
      <w:proofErr w:type="spellEnd"/>
      <w:r>
        <w:t xml:space="preserve"> should consider when evaluating the success of the</w:t>
      </w:r>
    </w:p>
    <w:p w14:paraId="1844F289" w14:textId="0F2DA687" w:rsidR="00D41999" w:rsidRDefault="00D41999" w:rsidP="00D41999">
      <w:pPr>
        <w:pStyle w:val="Answer"/>
        <w:spacing w:before="0" w:after="0" w:line="240" w:lineRule="auto"/>
      </w:pPr>
      <w:r>
        <w:t xml:space="preserve">      section.</w:t>
      </w:r>
    </w:p>
    <w:p w14:paraId="655A3762" w14:textId="510BA4D9" w:rsidR="00D41999" w:rsidRDefault="00D41999" w:rsidP="00D41999">
      <w:pPr>
        <w:pStyle w:val="Answer"/>
        <w:spacing w:before="0" w:after="0" w:line="240" w:lineRule="auto"/>
      </w:pPr>
    </w:p>
    <w:p w14:paraId="46BFECC0" w14:textId="15456FF1" w:rsidR="00D41999" w:rsidRPr="001D0105" w:rsidRDefault="00D41999" w:rsidP="00D41999">
      <w:pPr>
        <w:pStyle w:val="Answer"/>
        <w:spacing w:before="0" w:after="0" w:line="240" w:lineRule="auto"/>
        <w:rPr>
          <w:color w:val="FF0000"/>
        </w:rPr>
      </w:pPr>
      <w:r w:rsidRPr="001D0105">
        <w:rPr>
          <w:color w:val="FF0000"/>
        </w:rPr>
        <w:t>Answer:</w:t>
      </w:r>
    </w:p>
    <w:p w14:paraId="1D077972" w14:textId="35D63829" w:rsidR="00D41999" w:rsidRPr="001D0105" w:rsidRDefault="00D41999" w:rsidP="00585BF8">
      <w:pPr>
        <w:pStyle w:val="Answer"/>
        <w:numPr>
          <w:ilvl w:val="0"/>
          <w:numId w:val="15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The section performance – individual/team roles</w:t>
      </w:r>
    </w:p>
    <w:p w14:paraId="42CADA96" w14:textId="7575D12D" w:rsidR="00D41999" w:rsidRPr="001D0105" w:rsidRDefault="00D41999" w:rsidP="00585BF8">
      <w:pPr>
        <w:pStyle w:val="Answer"/>
        <w:numPr>
          <w:ilvl w:val="0"/>
          <w:numId w:val="15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Customer comments/feedback – positive/negative</w:t>
      </w:r>
    </w:p>
    <w:p w14:paraId="7B3093F7" w14:textId="0ACB7D53" w:rsidR="00D41999" w:rsidRPr="001D0105" w:rsidRDefault="00D41999" w:rsidP="00585BF8">
      <w:pPr>
        <w:pStyle w:val="Answer"/>
        <w:numPr>
          <w:ilvl w:val="0"/>
          <w:numId w:val="15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 xml:space="preserve">Compliance with policies and procedures </w:t>
      </w:r>
      <w:r w:rsidR="001D0105" w:rsidRPr="001D0105">
        <w:rPr>
          <w:color w:val="FF0000"/>
        </w:rPr>
        <w:t>–</w:t>
      </w:r>
      <w:bookmarkStart w:id="0" w:name="_GoBack"/>
      <w:bookmarkEnd w:id="0"/>
      <w:r w:rsidRPr="001D0105">
        <w:rPr>
          <w:color w:val="FF0000"/>
        </w:rPr>
        <w:t xml:space="preserve"> evidence</w:t>
      </w:r>
    </w:p>
    <w:p w14:paraId="23E41C03" w14:textId="633DA0E1" w:rsidR="00D41999" w:rsidRPr="001D0105" w:rsidRDefault="00D41999" w:rsidP="00585BF8">
      <w:pPr>
        <w:pStyle w:val="Answer"/>
        <w:numPr>
          <w:ilvl w:val="0"/>
          <w:numId w:val="15"/>
        </w:numPr>
        <w:spacing w:before="0" w:after="0" w:line="240" w:lineRule="auto"/>
        <w:rPr>
          <w:color w:val="FF0000"/>
        </w:rPr>
      </w:pPr>
      <w:r w:rsidRPr="001D0105">
        <w:rPr>
          <w:color w:val="FF0000"/>
        </w:rPr>
        <w:t>Achievement of goal/targets</w:t>
      </w:r>
      <w:r w:rsidR="001D0105">
        <w:rPr>
          <w:color w:val="FF0000"/>
        </w:rPr>
        <w:t>.</w:t>
      </w:r>
    </w:p>
    <w:sectPr w:rsidR="00D41999" w:rsidRPr="001D010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8B9B" w14:textId="77777777" w:rsidR="00407429" w:rsidRDefault="00407429">
      <w:pPr>
        <w:spacing w:before="0" w:after="0"/>
      </w:pPr>
      <w:r>
        <w:separator/>
      </w:r>
    </w:p>
  </w:endnote>
  <w:endnote w:type="continuationSeparator" w:id="0">
    <w:p w14:paraId="134E7CC6" w14:textId="77777777" w:rsidR="00407429" w:rsidRDefault="004074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3D35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8EDA73" wp14:editId="405F4CB6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1C1CD70C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F0208EA" w14:textId="351606E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D010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C6E7821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729944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3F80DD86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5036D32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DBF26A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DA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1C1CD70C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F0208EA" w14:textId="351606E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D010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C6E7821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729944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3F80DD86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5036D32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DBF26A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9F375" w14:textId="77777777" w:rsidR="00407429" w:rsidRDefault="00407429">
      <w:pPr>
        <w:spacing w:before="0" w:after="0"/>
      </w:pPr>
      <w:r>
        <w:separator/>
      </w:r>
    </w:p>
  </w:footnote>
  <w:footnote w:type="continuationSeparator" w:id="0">
    <w:p w14:paraId="22410E7A" w14:textId="77777777" w:rsidR="00407429" w:rsidRDefault="004074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E5D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38687A" wp14:editId="220CD688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77C5F7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30EC147" w14:textId="676BE809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B20DC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="001D0105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D0105" w:rsidRPr="001D010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8198E7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6D5BB93" wp14:editId="6089DB41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74B70FE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9678DC8" w14:textId="521F6F04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B20DC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B20D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DEA712E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68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77C5F7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30EC147" w14:textId="676BE809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B20DC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="001D0105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D0105" w:rsidRPr="001D010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8198E7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D5BB93" wp14:editId="6089DB41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74B70FE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9678DC8" w14:textId="521F6F04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B20DC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B20DC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DEA712E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7DD"/>
    <w:multiLevelType w:val="hybridMultilevel"/>
    <w:tmpl w:val="551C9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1AF"/>
    <w:multiLevelType w:val="hybridMultilevel"/>
    <w:tmpl w:val="F2A42B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6FE"/>
    <w:multiLevelType w:val="hybridMultilevel"/>
    <w:tmpl w:val="EF86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C3C"/>
    <w:multiLevelType w:val="hybridMultilevel"/>
    <w:tmpl w:val="2612F08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4E15D9"/>
    <w:multiLevelType w:val="hybridMultilevel"/>
    <w:tmpl w:val="BD3885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46784"/>
    <w:multiLevelType w:val="hybridMultilevel"/>
    <w:tmpl w:val="0114D8FA"/>
    <w:lvl w:ilvl="0" w:tplc="93CC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73B"/>
    <w:multiLevelType w:val="hybridMultilevel"/>
    <w:tmpl w:val="EC204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7FA"/>
    <w:multiLevelType w:val="hybridMultilevel"/>
    <w:tmpl w:val="6338B8F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87567C"/>
    <w:multiLevelType w:val="hybridMultilevel"/>
    <w:tmpl w:val="358CBA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30A4B"/>
    <w:multiLevelType w:val="hybridMultilevel"/>
    <w:tmpl w:val="3FB2F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25A6"/>
    <w:multiLevelType w:val="hybridMultilevel"/>
    <w:tmpl w:val="25686B0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ED450B6"/>
    <w:multiLevelType w:val="hybridMultilevel"/>
    <w:tmpl w:val="223016C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1669B"/>
    <w:rsid w:val="00082C62"/>
    <w:rsid w:val="000B231F"/>
    <w:rsid w:val="000E194B"/>
    <w:rsid w:val="00110217"/>
    <w:rsid w:val="00152AC3"/>
    <w:rsid w:val="00156AF3"/>
    <w:rsid w:val="00191EE3"/>
    <w:rsid w:val="0019491D"/>
    <w:rsid w:val="001D0105"/>
    <w:rsid w:val="001F74AD"/>
    <w:rsid w:val="00272E02"/>
    <w:rsid w:val="002D07A8"/>
    <w:rsid w:val="003405EA"/>
    <w:rsid w:val="00393F8C"/>
    <w:rsid w:val="003B20DC"/>
    <w:rsid w:val="00404B31"/>
    <w:rsid w:val="00407429"/>
    <w:rsid w:val="00474F67"/>
    <w:rsid w:val="0048500D"/>
    <w:rsid w:val="005031CC"/>
    <w:rsid w:val="00524E1B"/>
    <w:rsid w:val="00585BF8"/>
    <w:rsid w:val="00625506"/>
    <w:rsid w:val="006642FD"/>
    <w:rsid w:val="006807B0"/>
    <w:rsid w:val="006B798A"/>
    <w:rsid w:val="006D3AA3"/>
    <w:rsid w:val="006D4994"/>
    <w:rsid w:val="006E1028"/>
    <w:rsid w:val="006E19C2"/>
    <w:rsid w:val="006F7BAF"/>
    <w:rsid w:val="00797FA7"/>
    <w:rsid w:val="008C1F1C"/>
    <w:rsid w:val="008F6948"/>
    <w:rsid w:val="009975A0"/>
    <w:rsid w:val="009C5C6E"/>
    <w:rsid w:val="00A2454C"/>
    <w:rsid w:val="00A86A08"/>
    <w:rsid w:val="00AE245C"/>
    <w:rsid w:val="00B054EC"/>
    <w:rsid w:val="00BE2C21"/>
    <w:rsid w:val="00C01D20"/>
    <w:rsid w:val="00C202BF"/>
    <w:rsid w:val="00C858D7"/>
    <w:rsid w:val="00D073BC"/>
    <w:rsid w:val="00D41999"/>
    <w:rsid w:val="00D56B82"/>
    <w:rsid w:val="00D7463B"/>
    <w:rsid w:val="00DA2485"/>
    <w:rsid w:val="00DA3B0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7A17B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3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B20D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D746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6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63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1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6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7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3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0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58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1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1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1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3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9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1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6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91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7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2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2020-04-28T09:47:00Z</dcterms:created>
  <dcterms:modified xsi:type="dcterms:W3CDTF">2020-04-28T09:47:00Z</dcterms:modified>
</cp:coreProperties>
</file>