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F86E861" w14:textId="7ECD90E0" w:rsidR="00426BCF" w:rsidRPr="00DC65D3" w:rsidRDefault="008B35E2" w:rsidP="00DC65D3">
      <w:pPr>
        <w:pStyle w:val="Heading1"/>
      </w:pPr>
      <w:r>
        <w:t>Handou</w:t>
      </w:r>
      <w:r w:rsidR="00110217" w:rsidRPr="00692A45">
        <w:t xml:space="preserve">t </w:t>
      </w:r>
      <w:r w:rsidR="00DC65D3">
        <w:t>5</w:t>
      </w:r>
      <w:r w:rsidR="00110217" w:rsidRPr="00692A45">
        <w:t xml:space="preserve">: </w:t>
      </w:r>
      <w:r w:rsidR="00DC65D3">
        <w:t>Physical resources</w:t>
      </w:r>
    </w:p>
    <w:p w14:paraId="28EED36A" w14:textId="5EF5D4F8" w:rsidR="00DC65D3" w:rsidRDefault="00DC65D3" w:rsidP="00DC65D3">
      <w:pPr>
        <w:spacing w:after="0" w:line="240" w:lineRule="auto"/>
        <w:textAlignment w:val="baseline"/>
        <w:rPr>
          <w:rFonts w:eastAsia="MS PGothic" w:cs="Arial"/>
          <w:color w:val="000000" w:themeColor="text1"/>
          <w:sz w:val="24"/>
          <w:lang w:val="en-AU" w:eastAsia="en-GB"/>
        </w:rPr>
      </w:pPr>
      <w:r>
        <w:rPr>
          <w:rFonts w:eastAsia="MS PGothic" w:cs="Arial"/>
          <w:color w:val="000000" w:themeColor="text1"/>
          <w:sz w:val="24"/>
          <w:lang w:val="en-AU" w:eastAsia="en-GB"/>
        </w:rPr>
        <w:t>P</w:t>
      </w:r>
      <w:r w:rsidRPr="00785D64">
        <w:rPr>
          <w:rFonts w:eastAsia="MS PGothic" w:cs="Arial"/>
          <w:color w:val="000000" w:themeColor="text1"/>
          <w:sz w:val="24"/>
          <w:lang w:val="en-AU" w:eastAsia="en-GB"/>
        </w:rPr>
        <w:t xml:space="preserve">hysical resources are a big investment </w:t>
      </w:r>
      <w:r>
        <w:rPr>
          <w:rFonts w:eastAsia="MS PGothic" w:cs="Arial"/>
          <w:color w:val="000000" w:themeColor="text1"/>
          <w:sz w:val="24"/>
          <w:lang w:val="en-AU" w:eastAsia="en-GB"/>
        </w:rPr>
        <w:t xml:space="preserve">made </w:t>
      </w:r>
      <w:r w:rsidRPr="00785D64">
        <w:rPr>
          <w:rFonts w:eastAsia="MS PGothic" w:cs="Arial"/>
          <w:color w:val="000000" w:themeColor="text1"/>
          <w:sz w:val="24"/>
          <w:lang w:val="en-AU" w:eastAsia="en-GB"/>
        </w:rPr>
        <w:t xml:space="preserve">by the </w:t>
      </w:r>
      <w:r>
        <w:rPr>
          <w:rFonts w:eastAsia="MS PGothic" w:cs="Arial"/>
          <w:color w:val="000000" w:themeColor="text1"/>
          <w:sz w:val="24"/>
          <w:lang w:val="en-AU" w:eastAsia="en-GB"/>
        </w:rPr>
        <w:t>business</w:t>
      </w:r>
      <w:r w:rsidRPr="00785D64">
        <w:rPr>
          <w:rFonts w:eastAsia="MS PGothic" w:cs="Arial"/>
          <w:color w:val="000000" w:themeColor="text1"/>
          <w:sz w:val="24"/>
          <w:lang w:val="en-AU" w:eastAsia="en-GB"/>
        </w:rPr>
        <w:t xml:space="preserve"> and must be</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managed</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properly to obtain maximum benefit.</w:t>
      </w:r>
    </w:p>
    <w:p w14:paraId="6D315BA0" w14:textId="77777777" w:rsidR="00DC65D3" w:rsidRPr="00785D64" w:rsidRDefault="00DC65D3" w:rsidP="00DC65D3">
      <w:pPr>
        <w:spacing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 xml:space="preserve"> </w:t>
      </w:r>
    </w:p>
    <w:p w14:paraId="19950C54" w14:textId="28E39215" w:rsidR="00DC65D3" w:rsidRDefault="00DC65D3" w:rsidP="00DC65D3">
      <w:pPr>
        <w:spacing w:after="0" w:line="240" w:lineRule="auto"/>
        <w:ind w:left="547" w:hanging="547"/>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The following considerations apply:</w:t>
      </w:r>
    </w:p>
    <w:p w14:paraId="3D67FE9B" w14:textId="77777777" w:rsidR="00DC65D3" w:rsidRPr="00785D64" w:rsidRDefault="00DC65D3" w:rsidP="00DC65D3">
      <w:pPr>
        <w:spacing w:after="0" w:line="240" w:lineRule="auto"/>
        <w:ind w:left="547" w:hanging="547"/>
        <w:textAlignment w:val="baseline"/>
        <w:rPr>
          <w:rFonts w:eastAsia="MS PGothic" w:cs="Arial"/>
          <w:color w:val="000000" w:themeColor="text1"/>
          <w:sz w:val="24"/>
          <w:lang w:val="en-AU" w:eastAsia="en-GB"/>
        </w:rPr>
      </w:pPr>
    </w:p>
    <w:p w14:paraId="0606A818" w14:textId="2258DA27" w:rsidR="00DC65D3" w:rsidRDefault="00DC65D3" w:rsidP="00DC65D3">
      <w:pPr>
        <w:spacing w:after="0" w:line="240" w:lineRule="auto"/>
        <w:ind w:left="547" w:hanging="547"/>
        <w:textAlignment w:val="baseline"/>
        <w:rPr>
          <w:rFonts w:eastAsia="MS PGothic" w:cs="Arial"/>
          <w:b/>
          <w:bCs/>
          <w:color w:val="000000" w:themeColor="text1"/>
          <w:sz w:val="24"/>
          <w:lang w:val="en-AU" w:eastAsia="en-GB"/>
        </w:rPr>
      </w:pPr>
      <w:r w:rsidRPr="00785D64">
        <w:rPr>
          <w:rFonts w:eastAsia="MS PGothic" w:cs="Arial"/>
          <w:b/>
          <w:bCs/>
          <w:color w:val="000000" w:themeColor="text1"/>
          <w:sz w:val="24"/>
          <w:lang w:val="en-AU" w:eastAsia="en-GB"/>
        </w:rPr>
        <w:t>Equipment</w:t>
      </w:r>
    </w:p>
    <w:p w14:paraId="45B5D41F" w14:textId="77777777" w:rsidR="00DC65D3" w:rsidRPr="00785D64" w:rsidRDefault="00DC65D3" w:rsidP="00DC65D3">
      <w:pPr>
        <w:spacing w:after="0" w:line="240" w:lineRule="auto"/>
        <w:ind w:left="547" w:hanging="547"/>
        <w:textAlignment w:val="baseline"/>
        <w:rPr>
          <w:rFonts w:eastAsia="MS PGothic" w:cs="Arial"/>
          <w:b/>
          <w:bCs/>
          <w:color w:val="000000" w:themeColor="text1"/>
          <w:sz w:val="24"/>
          <w:lang w:val="en-AU" w:eastAsia="en-GB"/>
        </w:rPr>
      </w:pPr>
    </w:p>
    <w:p w14:paraId="486C2297" w14:textId="1F70795B" w:rsidR="00DC65D3" w:rsidRDefault="00DC65D3" w:rsidP="00DC65D3">
      <w:pPr>
        <w:spacing w:before="0" w:after="0" w:line="240" w:lineRule="auto"/>
        <w:ind w:hanging="547"/>
        <w:textAlignment w:val="baseline"/>
        <w:rPr>
          <w:rFonts w:eastAsia="MS PGothic" w:cs="Arial"/>
          <w:color w:val="000000" w:themeColor="text1"/>
          <w:sz w:val="24"/>
          <w:lang w:val="en-AU" w:eastAsia="en-GB"/>
        </w:rPr>
      </w:pPr>
      <w:r>
        <w:rPr>
          <w:rFonts w:eastAsia="MS PGothic" w:cs="Arial"/>
          <w:color w:val="000000" w:themeColor="text1"/>
          <w:sz w:val="24"/>
          <w:lang w:val="en-AU" w:eastAsia="en-GB"/>
        </w:rPr>
        <w:tab/>
        <w:t>A</w:t>
      </w:r>
      <w:r w:rsidRPr="00785D64">
        <w:rPr>
          <w:rFonts w:eastAsia="MS PGothic" w:cs="Arial"/>
          <w:color w:val="000000" w:themeColor="text1"/>
          <w:sz w:val="24"/>
          <w:lang w:val="en-AU" w:eastAsia="en-GB"/>
        </w:rPr>
        <w:t>ll equipment should be listed on a register and clearly marked, preferably with a bar</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code and engraving. This allows for quick referencing and stock take</w:t>
      </w:r>
      <w:r>
        <w:rPr>
          <w:rFonts w:eastAsia="MS PGothic" w:cs="Arial"/>
          <w:color w:val="000000" w:themeColor="text1"/>
          <w:sz w:val="24"/>
          <w:lang w:val="en-AU" w:eastAsia="en-GB"/>
        </w:rPr>
        <w:t>.</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For large equipment a service register should also be held to ensure appropriate</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maintenance and avoid breakdowns</w:t>
      </w:r>
      <w:r>
        <w:rPr>
          <w:rFonts w:eastAsia="MS PGothic" w:cs="Arial"/>
          <w:color w:val="000000" w:themeColor="text1"/>
          <w:sz w:val="24"/>
          <w:lang w:val="en-AU" w:eastAsia="en-GB"/>
        </w:rPr>
        <w:t>.</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Small equipment and tools should also be noted in a register and clearly marked to</w:t>
      </w:r>
      <w:r>
        <w:rPr>
          <w:rFonts w:eastAsia="MS PGothic" w:cs="Arial"/>
          <w:color w:val="000000" w:themeColor="text1"/>
          <w:sz w:val="24"/>
          <w:lang w:val="en-AU" w:eastAsia="en-GB"/>
        </w:rPr>
        <w:t xml:space="preserve"> </w:t>
      </w:r>
      <w:r w:rsidRPr="00785D64">
        <w:rPr>
          <w:rFonts w:eastAsia="MS PGothic" w:cs="Arial"/>
          <w:color w:val="000000" w:themeColor="text1"/>
          <w:sz w:val="24"/>
          <w:lang w:val="en-AU" w:eastAsia="en-GB"/>
        </w:rPr>
        <w:t>prevent pilferage. Small items such as dariole moulds can be stolen by staff and</w:t>
      </w:r>
      <w:r>
        <w:rPr>
          <w:rFonts w:eastAsia="MS PGothic" w:cs="Arial"/>
          <w:color w:val="000000" w:themeColor="text1"/>
          <w:sz w:val="24"/>
          <w:lang w:val="en-AU" w:eastAsia="en-GB"/>
        </w:rPr>
        <w:t xml:space="preserve"> t</w:t>
      </w:r>
      <w:r w:rsidRPr="00785D64">
        <w:rPr>
          <w:rFonts w:eastAsia="MS PGothic" w:cs="Arial"/>
          <w:color w:val="000000" w:themeColor="text1"/>
          <w:sz w:val="24"/>
          <w:lang w:val="en-AU" w:eastAsia="en-GB"/>
        </w:rPr>
        <w:t>hese measures can assist to minimise incidents</w:t>
      </w:r>
      <w:r>
        <w:rPr>
          <w:rFonts w:eastAsia="MS PGothic" w:cs="Arial"/>
          <w:color w:val="000000" w:themeColor="text1"/>
          <w:sz w:val="24"/>
          <w:lang w:val="en-AU" w:eastAsia="en-GB"/>
        </w:rPr>
        <w:t>.</w:t>
      </w:r>
    </w:p>
    <w:p w14:paraId="7777D79D" w14:textId="77777777" w:rsidR="00DC65D3" w:rsidRDefault="00DC65D3" w:rsidP="00DC65D3">
      <w:pPr>
        <w:spacing w:before="0" w:after="0" w:line="240" w:lineRule="auto"/>
        <w:rPr>
          <w:rFonts w:eastAsia="MS PGothic" w:cs="Arial"/>
          <w:color w:val="000000" w:themeColor="text1"/>
          <w:sz w:val="24"/>
          <w:lang w:val="en-AU" w:eastAsia="en-GB"/>
        </w:rPr>
      </w:pPr>
    </w:p>
    <w:p w14:paraId="127A1872" w14:textId="28716C6A" w:rsidR="00DC65D3" w:rsidRPr="002A43BD" w:rsidRDefault="00DC65D3" w:rsidP="00DC65D3">
      <w:pPr>
        <w:spacing w:before="0" w:after="0" w:line="240" w:lineRule="auto"/>
        <w:rPr>
          <w:rFonts w:cs="Arial"/>
          <w:sz w:val="24"/>
        </w:rPr>
      </w:pPr>
      <w:r w:rsidRPr="002A43BD">
        <w:rPr>
          <w:rFonts w:cs="Arial"/>
          <w:sz w:val="24"/>
        </w:rPr>
        <w:t>Equipment is like stock and whilst you need to have sufficient equipment to serve the number of seats available in the restaurant</w:t>
      </w:r>
      <w:r>
        <w:rPr>
          <w:rFonts w:cs="Arial"/>
          <w:sz w:val="24"/>
        </w:rPr>
        <w:t>,</w:t>
      </w:r>
      <w:r w:rsidRPr="002A43BD">
        <w:rPr>
          <w:rFonts w:cs="Arial"/>
          <w:sz w:val="24"/>
        </w:rPr>
        <w:t xml:space="preserve"> it is easy to over</w:t>
      </w:r>
      <w:r>
        <w:rPr>
          <w:rFonts w:cs="Arial"/>
          <w:sz w:val="24"/>
        </w:rPr>
        <w:t>-</w:t>
      </w:r>
      <w:r w:rsidRPr="002A43BD">
        <w:rPr>
          <w:rFonts w:cs="Arial"/>
          <w:sz w:val="24"/>
        </w:rPr>
        <w:t xml:space="preserve">cater and tie up money in unnecessary equipment and tools that may sit in the </w:t>
      </w:r>
      <w:proofErr w:type="gramStart"/>
      <w:r w:rsidRPr="002A43BD">
        <w:rPr>
          <w:rFonts w:cs="Arial"/>
          <w:sz w:val="24"/>
        </w:rPr>
        <w:t>store room</w:t>
      </w:r>
      <w:proofErr w:type="gramEnd"/>
      <w:r w:rsidRPr="002A43BD">
        <w:rPr>
          <w:rFonts w:cs="Arial"/>
          <w:sz w:val="24"/>
        </w:rPr>
        <w:t>.</w:t>
      </w:r>
      <w:r>
        <w:rPr>
          <w:rFonts w:cs="Arial"/>
          <w:sz w:val="24"/>
        </w:rPr>
        <w:t xml:space="preserve"> </w:t>
      </w:r>
      <w:r w:rsidRPr="002A43BD">
        <w:rPr>
          <w:rFonts w:cs="Arial"/>
          <w:sz w:val="24"/>
        </w:rPr>
        <w:t xml:space="preserve">Associated costs of equipment such as maintenance, repairs and replacement also must be considered. Consider the total amount needed, expected level of theft and breakages and allow for ongoing replacement as part of the budget. Contemplate the number of covers that you are likely to do each </w:t>
      </w:r>
      <w:r>
        <w:rPr>
          <w:rFonts w:cs="Arial"/>
          <w:sz w:val="24"/>
        </w:rPr>
        <w:t>day</w:t>
      </w:r>
      <w:r w:rsidRPr="002A43BD">
        <w:rPr>
          <w:rFonts w:cs="Arial"/>
          <w:sz w:val="24"/>
        </w:rPr>
        <w:t>. For example</w:t>
      </w:r>
      <w:r>
        <w:rPr>
          <w:rFonts w:cs="Arial"/>
          <w:sz w:val="24"/>
        </w:rPr>
        <w:t>,</w:t>
      </w:r>
      <w:r w:rsidRPr="002A43BD">
        <w:rPr>
          <w:rFonts w:cs="Arial"/>
          <w:sz w:val="24"/>
        </w:rPr>
        <w:t xml:space="preserve"> if you have</w:t>
      </w:r>
      <w:r>
        <w:rPr>
          <w:rFonts w:cs="Arial"/>
          <w:sz w:val="24"/>
        </w:rPr>
        <w:t xml:space="preserve"> a</w:t>
      </w:r>
      <w:r w:rsidRPr="002A43BD">
        <w:rPr>
          <w:rFonts w:cs="Arial"/>
          <w:sz w:val="24"/>
        </w:rPr>
        <w:t xml:space="preserve"> 50</w:t>
      </w:r>
      <w:r>
        <w:rPr>
          <w:rFonts w:cs="Arial"/>
          <w:sz w:val="24"/>
        </w:rPr>
        <w:t>-</w:t>
      </w:r>
      <w:r w:rsidRPr="002A43BD">
        <w:rPr>
          <w:rFonts w:cs="Arial"/>
          <w:sz w:val="24"/>
        </w:rPr>
        <w:t>seater restaurant you may need 50 entrée plates</w:t>
      </w:r>
      <w:r>
        <w:rPr>
          <w:rFonts w:cs="Arial"/>
          <w:sz w:val="24"/>
        </w:rPr>
        <w:t>,</w:t>
      </w:r>
      <w:r w:rsidRPr="002A43BD">
        <w:rPr>
          <w:rFonts w:cs="Arial"/>
          <w:sz w:val="24"/>
        </w:rPr>
        <w:t xml:space="preserve"> as not all people will have starters</w:t>
      </w:r>
      <w:r>
        <w:rPr>
          <w:rFonts w:cs="Arial"/>
          <w:sz w:val="24"/>
        </w:rPr>
        <w:t>,</w:t>
      </w:r>
      <w:r w:rsidRPr="002A43BD">
        <w:rPr>
          <w:rFonts w:cs="Arial"/>
          <w:sz w:val="24"/>
        </w:rPr>
        <w:t xml:space="preserve"> but you can also utilise them for dessert</w:t>
      </w:r>
      <w:r>
        <w:rPr>
          <w:rFonts w:cs="Arial"/>
          <w:sz w:val="24"/>
        </w:rPr>
        <w:t xml:space="preserve">. However, you </w:t>
      </w:r>
      <w:r w:rsidRPr="002A43BD">
        <w:rPr>
          <w:rFonts w:cs="Arial"/>
          <w:sz w:val="24"/>
        </w:rPr>
        <w:t xml:space="preserve">must allow for washing up in between. </w:t>
      </w:r>
    </w:p>
    <w:p w14:paraId="71088ADA" w14:textId="77777777" w:rsidR="00DC65D3" w:rsidRDefault="00DC65D3" w:rsidP="00DC65D3">
      <w:pPr>
        <w:spacing w:before="0" w:after="0" w:line="240" w:lineRule="auto"/>
        <w:ind w:hanging="547"/>
        <w:textAlignment w:val="baseline"/>
        <w:rPr>
          <w:rFonts w:eastAsia="MS PGothic" w:cs="Arial"/>
          <w:color w:val="000000" w:themeColor="text1"/>
          <w:sz w:val="24"/>
          <w:lang w:val="en-AU" w:eastAsia="en-GB"/>
        </w:rPr>
      </w:pPr>
    </w:p>
    <w:p w14:paraId="6FC3CB4C" w14:textId="77777777" w:rsidR="00DC65D3" w:rsidRDefault="00DC65D3" w:rsidP="00DC65D3">
      <w:pPr>
        <w:spacing w:before="0" w:after="0" w:line="240" w:lineRule="auto"/>
        <w:ind w:hanging="547"/>
        <w:textAlignment w:val="baseline"/>
        <w:rPr>
          <w:rFonts w:eastAsia="MS PGothic" w:cs="Arial"/>
          <w:color w:val="000000" w:themeColor="text1"/>
          <w:sz w:val="24"/>
          <w:lang w:val="en-AU" w:eastAsia="en-GB"/>
        </w:rPr>
      </w:pPr>
    </w:p>
    <w:p w14:paraId="227A72AE" w14:textId="6B978DD0" w:rsidR="00DC65D3" w:rsidRDefault="00DC65D3" w:rsidP="00DC65D3">
      <w:pPr>
        <w:spacing w:before="0" w:after="0" w:line="240" w:lineRule="auto"/>
        <w:textAlignment w:val="baseline"/>
        <w:rPr>
          <w:rFonts w:eastAsia="MS PGothic" w:cs="Arial"/>
          <w:b/>
          <w:bCs/>
          <w:color w:val="000000" w:themeColor="text1"/>
          <w:sz w:val="24"/>
          <w:lang w:val="en-AU" w:eastAsia="en-GB"/>
        </w:rPr>
      </w:pPr>
      <w:r w:rsidRPr="00785D64">
        <w:rPr>
          <w:rFonts w:eastAsia="MS PGothic" w:cs="Arial"/>
          <w:b/>
          <w:bCs/>
          <w:color w:val="000000" w:themeColor="text1"/>
          <w:sz w:val="24"/>
          <w:lang w:val="en-AU" w:eastAsia="en-GB"/>
        </w:rPr>
        <w:t>Food and beverages</w:t>
      </w:r>
    </w:p>
    <w:p w14:paraId="30285BA0" w14:textId="77777777" w:rsidR="00DC65D3" w:rsidRPr="00785D64" w:rsidRDefault="00DC65D3" w:rsidP="00DC65D3">
      <w:pPr>
        <w:spacing w:before="0" w:after="0" w:line="240" w:lineRule="auto"/>
        <w:textAlignment w:val="baseline"/>
        <w:rPr>
          <w:rFonts w:eastAsia="MS PGothic" w:cs="Arial"/>
          <w:b/>
          <w:bCs/>
          <w:color w:val="000000" w:themeColor="text1"/>
          <w:sz w:val="24"/>
          <w:lang w:val="en-AU" w:eastAsia="en-GB"/>
        </w:rPr>
      </w:pPr>
    </w:p>
    <w:p w14:paraId="4E8E34BB" w14:textId="77777777" w:rsidR="00DC65D3" w:rsidRDefault="00DC65D3" w:rsidP="00DC65D3">
      <w:pPr>
        <w:spacing w:before="0"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Establish clear stock control measures and a paper trail from order through to the</w:t>
      </w:r>
    </w:p>
    <w:p w14:paraId="4089DAA0" w14:textId="77777777" w:rsidR="00DC65D3" w:rsidRPr="00785D64" w:rsidRDefault="00DC65D3" w:rsidP="00DC65D3">
      <w:pPr>
        <w:spacing w:before="0"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actual menu items or drinks sold. This will highlight any excessive waste or theft</w:t>
      </w:r>
      <w:r>
        <w:rPr>
          <w:rFonts w:eastAsia="MS PGothic" w:cs="Arial"/>
          <w:color w:val="000000" w:themeColor="text1"/>
          <w:sz w:val="24"/>
          <w:lang w:val="en-AU" w:eastAsia="en-GB"/>
        </w:rPr>
        <w:t>.</w:t>
      </w:r>
      <w:r w:rsidRPr="00785D64">
        <w:rPr>
          <w:rFonts w:eastAsia="MS PGothic" w:cs="Arial"/>
          <w:color w:val="000000" w:themeColor="text1"/>
          <w:sz w:val="24"/>
          <w:lang w:val="en-AU" w:eastAsia="en-GB"/>
        </w:rPr>
        <w:t xml:space="preserve"> </w:t>
      </w:r>
    </w:p>
    <w:p w14:paraId="03950D29" w14:textId="77777777" w:rsidR="00DC65D3" w:rsidRDefault="00DC65D3" w:rsidP="00DC65D3">
      <w:pPr>
        <w:spacing w:before="0"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Manage the correct storage of resources to obtain maximum shelf life using wet and</w:t>
      </w:r>
    </w:p>
    <w:p w14:paraId="4BEE4C50" w14:textId="63E1032F" w:rsidR="00DC65D3" w:rsidRDefault="00DC65D3" w:rsidP="00DC65D3">
      <w:pPr>
        <w:spacing w:before="0"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dry storage</w:t>
      </w:r>
      <w:r>
        <w:rPr>
          <w:rFonts w:eastAsia="MS PGothic" w:cs="Arial"/>
          <w:color w:val="000000" w:themeColor="text1"/>
          <w:sz w:val="24"/>
          <w:lang w:val="en-AU" w:eastAsia="en-GB"/>
        </w:rPr>
        <w:t>. I</w:t>
      </w:r>
      <w:r w:rsidRPr="00785D64">
        <w:rPr>
          <w:rFonts w:eastAsia="MS PGothic" w:cs="Arial"/>
          <w:color w:val="000000" w:themeColor="text1"/>
          <w:sz w:val="24"/>
          <w:lang w:val="en-AU" w:eastAsia="en-GB"/>
        </w:rPr>
        <w:t>ncorporate HACCP procedures into the resource management process</w:t>
      </w:r>
      <w:r>
        <w:rPr>
          <w:rFonts w:eastAsia="MS PGothic" w:cs="Arial"/>
          <w:color w:val="000000" w:themeColor="text1"/>
          <w:sz w:val="24"/>
          <w:lang w:val="en-AU" w:eastAsia="en-GB"/>
        </w:rPr>
        <w:t>.</w:t>
      </w:r>
    </w:p>
    <w:p w14:paraId="0FF264E5" w14:textId="77777777" w:rsidR="00DC65D3" w:rsidRPr="00785D64" w:rsidRDefault="00DC65D3" w:rsidP="00DC65D3">
      <w:pPr>
        <w:spacing w:before="0" w:after="0" w:line="240" w:lineRule="auto"/>
        <w:ind w:hanging="547"/>
        <w:textAlignment w:val="baseline"/>
        <w:rPr>
          <w:rFonts w:eastAsia="MS PGothic" w:cs="Arial"/>
          <w:color w:val="000000" w:themeColor="text1"/>
          <w:sz w:val="24"/>
          <w:lang w:val="en-AU" w:eastAsia="en-GB"/>
        </w:rPr>
      </w:pPr>
    </w:p>
    <w:p w14:paraId="611551C6" w14:textId="77777777" w:rsidR="00DC65D3" w:rsidRDefault="00DC65D3" w:rsidP="00DC65D3">
      <w:pPr>
        <w:spacing w:before="0" w:after="0" w:line="240" w:lineRule="auto"/>
        <w:rPr>
          <w:rFonts w:cs="Arial"/>
          <w:sz w:val="24"/>
        </w:rPr>
      </w:pPr>
      <w:r w:rsidRPr="002A43BD">
        <w:rPr>
          <w:rFonts w:cs="Arial"/>
          <w:sz w:val="24"/>
        </w:rPr>
        <w:t xml:space="preserve">Food also needs to be calculated carefully as you need sufficient to cover the daily </w:t>
      </w:r>
      <w:proofErr w:type="gramStart"/>
      <w:r w:rsidRPr="002A43BD">
        <w:rPr>
          <w:rFonts w:cs="Arial"/>
          <w:sz w:val="24"/>
        </w:rPr>
        <w:t>needs</w:t>
      </w:r>
      <w:proofErr w:type="gramEnd"/>
      <w:r w:rsidRPr="002A43BD">
        <w:rPr>
          <w:rFonts w:cs="Arial"/>
          <w:sz w:val="24"/>
        </w:rPr>
        <w:t xml:space="preserve"> but you want to ensure no food is wasted. Taking stock after each service period allows for extra orders from suppliers. Good communication between kitchen and service staff is essential. Relationships with suppliers are also important to ensure they can supply when needed.</w:t>
      </w:r>
    </w:p>
    <w:p w14:paraId="09EEF5B2" w14:textId="77777777" w:rsidR="00DC65D3" w:rsidRPr="002A43BD" w:rsidRDefault="00DC65D3" w:rsidP="00DC65D3">
      <w:pPr>
        <w:spacing w:before="0" w:after="0" w:line="240" w:lineRule="auto"/>
        <w:rPr>
          <w:rFonts w:cs="Arial"/>
          <w:sz w:val="24"/>
        </w:rPr>
      </w:pPr>
    </w:p>
    <w:p w14:paraId="2F545C32" w14:textId="4A441936" w:rsidR="00DC65D3" w:rsidRDefault="00DC65D3" w:rsidP="00DC65D3">
      <w:pPr>
        <w:spacing w:before="0" w:after="0" w:line="240" w:lineRule="auto"/>
        <w:textAlignment w:val="baseline"/>
        <w:rPr>
          <w:rFonts w:eastAsia="MS PGothic" w:cs="Arial"/>
          <w:b/>
          <w:bCs/>
          <w:color w:val="000000" w:themeColor="text1"/>
          <w:sz w:val="24"/>
          <w:lang w:val="en-AU" w:eastAsia="en-GB"/>
        </w:rPr>
      </w:pPr>
      <w:r w:rsidRPr="00785D64">
        <w:rPr>
          <w:rFonts w:eastAsia="MS PGothic" w:cs="Arial"/>
          <w:b/>
          <w:bCs/>
          <w:color w:val="000000" w:themeColor="text1"/>
          <w:sz w:val="24"/>
          <w:lang w:val="en-AU" w:eastAsia="en-GB"/>
        </w:rPr>
        <w:t>Chemicals</w:t>
      </w:r>
    </w:p>
    <w:p w14:paraId="3187FF1D" w14:textId="77777777" w:rsidR="00DC65D3" w:rsidRPr="00785D64" w:rsidRDefault="00DC65D3" w:rsidP="00DC65D3">
      <w:pPr>
        <w:spacing w:before="0" w:after="0" w:line="240" w:lineRule="auto"/>
        <w:textAlignment w:val="baseline"/>
        <w:rPr>
          <w:rFonts w:eastAsia="MS PGothic" w:cs="Arial"/>
          <w:b/>
          <w:bCs/>
          <w:color w:val="000000" w:themeColor="text1"/>
          <w:sz w:val="24"/>
          <w:lang w:val="en-AU" w:eastAsia="en-GB"/>
        </w:rPr>
      </w:pPr>
    </w:p>
    <w:p w14:paraId="5261BC49" w14:textId="77777777" w:rsidR="00DC65D3" w:rsidRDefault="00DC65D3" w:rsidP="00DC65D3">
      <w:pPr>
        <w:spacing w:before="0" w:after="0" w:line="240" w:lineRule="auto"/>
        <w:textAlignment w:val="baseline"/>
        <w:rPr>
          <w:rFonts w:eastAsia="MS PGothic" w:cs="Arial"/>
          <w:color w:val="000000" w:themeColor="text1"/>
          <w:sz w:val="24"/>
          <w:lang w:val="en-AU" w:eastAsia="en-GB"/>
        </w:rPr>
      </w:pPr>
      <w:r w:rsidRPr="00785D64">
        <w:rPr>
          <w:rFonts w:eastAsia="MS PGothic" w:cs="Arial"/>
          <w:color w:val="000000" w:themeColor="text1"/>
          <w:sz w:val="24"/>
          <w:lang w:val="en-AU" w:eastAsia="en-GB"/>
        </w:rPr>
        <w:t xml:space="preserve">Store in a separate area or lockable cabinet with Material Safety Data Sheet (MSDS) </w:t>
      </w:r>
    </w:p>
    <w:p w14:paraId="0A81195C" w14:textId="77777777" w:rsidR="00DC65D3" w:rsidRPr="00785D64" w:rsidRDefault="00DC65D3" w:rsidP="00DC65D3">
      <w:pPr>
        <w:spacing w:before="0" w:after="0" w:line="240" w:lineRule="auto"/>
        <w:textAlignment w:val="baseline"/>
        <w:rPr>
          <w:rFonts w:eastAsia="MS PGothic" w:cs="Arial"/>
          <w:color w:val="000000" w:themeColor="text1"/>
          <w:sz w:val="24"/>
          <w:lang w:val="en-AU" w:eastAsia="en-GB"/>
        </w:rPr>
      </w:pPr>
      <w:r>
        <w:rPr>
          <w:rFonts w:eastAsia="MS PGothic" w:cs="Arial"/>
          <w:color w:val="000000" w:themeColor="text1"/>
          <w:sz w:val="24"/>
          <w:lang w:val="en-AU" w:eastAsia="en-GB"/>
        </w:rPr>
        <w:t>a</w:t>
      </w:r>
      <w:r w:rsidRPr="00785D64">
        <w:rPr>
          <w:rFonts w:eastAsia="MS PGothic" w:cs="Arial"/>
          <w:color w:val="000000" w:themeColor="text1"/>
          <w:sz w:val="24"/>
          <w:lang w:val="en-AU" w:eastAsia="en-GB"/>
        </w:rPr>
        <w:t>ttached</w:t>
      </w:r>
      <w:r>
        <w:rPr>
          <w:rFonts w:eastAsia="MS PGothic" w:cs="Arial"/>
          <w:color w:val="000000" w:themeColor="text1"/>
          <w:sz w:val="24"/>
          <w:lang w:val="en-AU" w:eastAsia="en-GB"/>
        </w:rPr>
        <w:t>.</w:t>
      </w:r>
    </w:p>
    <w:p w14:paraId="15B693EC" w14:textId="77777777" w:rsidR="00DC65D3" w:rsidRDefault="00DC65D3" w:rsidP="00DC65D3">
      <w:pPr>
        <w:spacing w:before="0" w:after="0" w:line="240" w:lineRule="auto"/>
        <w:ind w:hanging="547"/>
        <w:textAlignment w:val="baseline"/>
        <w:rPr>
          <w:rFonts w:eastAsia="MS PGothic" w:cs="Arial"/>
          <w:b/>
          <w:bCs/>
          <w:color w:val="000000" w:themeColor="text1"/>
          <w:sz w:val="24"/>
          <w:lang w:val="en-AU" w:eastAsia="en-GB"/>
        </w:rPr>
      </w:pPr>
    </w:p>
    <w:p w14:paraId="185592BD" w14:textId="77777777" w:rsidR="00DC65D3" w:rsidRDefault="00DC65D3" w:rsidP="00DC65D3">
      <w:pPr>
        <w:spacing w:before="0" w:after="0" w:line="240" w:lineRule="auto"/>
        <w:ind w:hanging="547"/>
        <w:textAlignment w:val="baseline"/>
        <w:rPr>
          <w:rFonts w:eastAsia="MS PGothic" w:cs="Arial"/>
          <w:b/>
          <w:bCs/>
          <w:color w:val="000000" w:themeColor="text1"/>
          <w:sz w:val="24"/>
          <w:lang w:val="en-AU" w:eastAsia="en-GB"/>
        </w:rPr>
      </w:pPr>
    </w:p>
    <w:p w14:paraId="25EB1382" w14:textId="77777777" w:rsidR="00DC65D3" w:rsidRDefault="00DC65D3" w:rsidP="00DC65D3">
      <w:pPr>
        <w:spacing w:before="0" w:after="0" w:line="240" w:lineRule="auto"/>
        <w:rPr>
          <w:rFonts w:cs="Arial"/>
          <w:sz w:val="24"/>
        </w:rPr>
      </w:pPr>
      <w:r w:rsidRPr="002A43BD">
        <w:rPr>
          <w:rFonts w:cs="Arial"/>
          <w:sz w:val="24"/>
        </w:rPr>
        <w:t>Chemicals are easier to store and calculate as they do not have a short lifespan. Once again, a regular stock take is advised as you do not want to run out of detergents in the middle of service.</w:t>
      </w:r>
    </w:p>
    <w:p w14:paraId="46583A91" w14:textId="77777777" w:rsidR="00DC65D3" w:rsidRPr="002A43BD" w:rsidRDefault="00DC65D3" w:rsidP="00DC65D3">
      <w:pPr>
        <w:spacing w:before="0" w:after="0" w:line="240" w:lineRule="auto"/>
        <w:rPr>
          <w:rFonts w:cs="Arial"/>
          <w:sz w:val="24"/>
        </w:rPr>
      </w:pPr>
      <w:r w:rsidRPr="002A43BD">
        <w:rPr>
          <w:rFonts w:cs="Arial"/>
          <w:sz w:val="24"/>
        </w:rPr>
        <w:t xml:space="preserve"> </w:t>
      </w:r>
    </w:p>
    <w:p w14:paraId="2FA6B012" w14:textId="4952D4D9" w:rsidR="00CB07BD" w:rsidRPr="007917AA" w:rsidRDefault="00DC65D3" w:rsidP="00DC65D3">
      <w:pPr>
        <w:spacing w:before="0" w:after="0" w:line="240" w:lineRule="auto"/>
        <w:textAlignment w:val="baseline"/>
        <w:rPr>
          <w:rFonts w:cs="Arial"/>
          <w:sz w:val="24"/>
        </w:rPr>
      </w:pPr>
      <w:r w:rsidRPr="002A43BD">
        <w:rPr>
          <w:rFonts w:cs="Arial"/>
          <w:sz w:val="24"/>
        </w:rPr>
        <w:t>Note: Applying minimum and maximum stock levels is an excellent way to protect cashflow and ensure sufficient supplies</w:t>
      </w:r>
      <w:r>
        <w:rPr>
          <w:rFonts w:cs="Arial"/>
          <w:sz w:val="24"/>
        </w:rPr>
        <w:t>.</w:t>
      </w:r>
      <w:bookmarkStart w:id="0" w:name="_GoBack"/>
      <w:bookmarkEnd w:id="0"/>
    </w:p>
    <w:sectPr w:rsidR="00CB07BD" w:rsidRPr="007917AA"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B032" w14:textId="77777777" w:rsidR="00321F96" w:rsidRDefault="00321F96">
      <w:pPr>
        <w:spacing w:before="0" w:after="0"/>
      </w:pPr>
      <w:r>
        <w:separator/>
      </w:r>
    </w:p>
  </w:endnote>
  <w:endnote w:type="continuationSeparator" w:id="0">
    <w:p w14:paraId="7E4B0207" w14:textId="77777777" w:rsidR="00321F96" w:rsidRDefault="00321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21F96">
                                  <w:fldChar w:fldCharType="begin"/>
                                </w:r>
                                <w:r w:rsidR="00321F96">
                                  <w:instrText xml:space="preserve"> NUMPAGES   \* MERGEFORMAT </w:instrText>
                                </w:r>
                                <w:r w:rsidR="00321F96">
                                  <w:fldChar w:fldCharType="separate"/>
                                </w:r>
                                <w:r w:rsidR="00AF63EB" w:rsidRPr="00AF63EB">
                                  <w:rPr>
                                    <w:rFonts w:cs="Arial"/>
                                    <w:noProof/>
                                  </w:rPr>
                                  <w:t>1</w:t>
                                </w:r>
                                <w:r w:rsidR="00321F96">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F46B01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FF135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321F96">
                            <w:fldChar w:fldCharType="begin"/>
                          </w:r>
                          <w:r w:rsidR="00321F96">
                            <w:instrText xml:space="preserve"> NUMPAGES   \* MERGEFORMAT </w:instrText>
                          </w:r>
                          <w:r w:rsidR="00321F96">
                            <w:fldChar w:fldCharType="separate"/>
                          </w:r>
                          <w:r w:rsidR="00AF63EB" w:rsidRPr="00AF63EB">
                            <w:rPr>
                              <w:rFonts w:cs="Arial"/>
                              <w:noProof/>
                            </w:rPr>
                            <w:t>1</w:t>
                          </w:r>
                          <w:r w:rsidR="00321F96">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973B0" w14:textId="77777777" w:rsidR="00321F96" w:rsidRDefault="00321F96">
      <w:pPr>
        <w:spacing w:before="0" w:after="0"/>
      </w:pPr>
      <w:r>
        <w:separator/>
      </w:r>
    </w:p>
  </w:footnote>
  <w:footnote w:type="continuationSeparator" w:id="0">
    <w:p w14:paraId="47D324AB" w14:textId="77777777" w:rsidR="00321F96" w:rsidRDefault="00321F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C17222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DC65D3">
                                  <w:rPr>
                                    <w:b/>
                                    <w:color w:val="7F7F7F"/>
                                    <w:sz w:val="24"/>
                                  </w:rPr>
                                  <w:t>5</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6C17222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DC65D3">
                            <w:rPr>
                              <w:b/>
                              <w:color w:val="7F7F7F"/>
                              <w:sz w:val="24"/>
                            </w:rPr>
                            <w:t>5</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21F96"/>
    <w:rsid w:val="003E0319"/>
    <w:rsid w:val="003F6DC3"/>
    <w:rsid w:val="00404B31"/>
    <w:rsid w:val="00426BCF"/>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26F4C"/>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DC213F"/>
    <w:rsid w:val="00DC65D3"/>
    <w:rsid w:val="00E47C55"/>
    <w:rsid w:val="00E92FB0"/>
    <w:rsid w:val="00EC5999"/>
    <w:rsid w:val="00F80BD6"/>
    <w:rsid w:val="00F903B5"/>
    <w:rsid w:val="00FF13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2020-04-29T08:45:00Z</dcterms:created>
  <dcterms:modified xsi:type="dcterms:W3CDTF">2020-04-29T08:45:00Z</dcterms:modified>
</cp:coreProperties>
</file>