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35744BE2" w:rsidR="00110217" w:rsidRPr="007F05E6" w:rsidRDefault="00110217" w:rsidP="00110217">
      <w:pPr>
        <w:pStyle w:val="Unittitle"/>
      </w:pPr>
      <w:r w:rsidRPr="007051BD">
        <w:t xml:space="preserve">Unit </w:t>
      </w:r>
      <w:r w:rsidR="00CA721C">
        <w:t>30</w:t>
      </w:r>
      <w:r w:rsidR="00031225">
        <w:t>4</w:t>
      </w:r>
      <w:r w:rsidRPr="007051BD">
        <w:t xml:space="preserve">: </w:t>
      </w:r>
      <w:r w:rsidR="00A241A5">
        <w:t xml:space="preserve">Contribute to </w:t>
      </w:r>
      <w:r w:rsidR="00031225">
        <w:t>the guest experience</w:t>
      </w:r>
    </w:p>
    <w:p w14:paraId="0615FA2D" w14:textId="03F84DBD" w:rsidR="007702BD" w:rsidRDefault="008B35E2" w:rsidP="007702BD">
      <w:pPr>
        <w:pStyle w:val="Heading1"/>
      </w:pPr>
      <w:r>
        <w:t>Handou</w:t>
      </w:r>
      <w:r w:rsidR="00110217" w:rsidRPr="00692A45">
        <w:t xml:space="preserve">t </w:t>
      </w:r>
      <w:r w:rsidR="00CC7696">
        <w:t>4a</w:t>
      </w:r>
      <w:r w:rsidR="00110217" w:rsidRPr="00692A45">
        <w:t xml:space="preserve">: </w:t>
      </w:r>
      <w:r w:rsidR="00CC7696">
        <w:t>Cultural influence</w:t>
      </w:r>
      <w:r w:rsidR="00F8221E">
        <w:t>s</w:t>
      </w:r>
    </w:p>
    <w:p w14:paraId="7FAA2FEE" w14:textId="77777777" w:rsidR="00CC7696" w:rsidRPr="00CC7696" w:rsidRDefault="00CC7696" w:rsidP="00CC7696">
      <w:pPr>
        <w:rPr>
          <w:rFonts w:cs="Arial"/>
          <w:b/>
          <w:bCs/>
          <w:sz w:val="24"/>
        </w:rPr>
      </w:pPr>
      <w:r w:rsidRPr="00CC7696">
        <w:rPr>
          <w:rFonts w:cs="Arial"/>
          <w:b/>
          <w:bCs/>
          <w:sz w:val="24"/>
        </w:rPr>
        <w:t>Food cultures</w:t>
      </w:r>
    </w:p>
    <w:p w14:paraId="6F380F94" w14:textId="5B2983F6" w:rsidR="00CC7696" w:rsidRPr="00167D10" w:rsidRDefault="00CC7696" w:rsidP="00CC7696">
      <w:pPr>
        <w:rPr>
          <w:rFonts w:cs="Arial"/>
          <w:sz w:val="24"/>
        </w:rPr>
      </w:pPr>
      <w:r>
        <w:rPr>
          <w:rFonts w:cs="Arial"/>
          <w:sz w:val="24"/>
        </w:rPr>
        <w:t>D</w:t>
      </w:r>
      <w:r w:rsidRPr="00167D10">
        <w:rPr>
          <w:rFonts w:cs="Arial"/>
          <w:sz w:val="24"/>
        </w:rPr>
        <w:t xml:space="preserve">ifferent cultures and countries have developed strong customs in regard to the food and service provided. This encompasses the way </w:t>
      </w:r>
      <w:r>
        <w:rPr>
          <w:rFonts w:cs="Arial"/>
          <w:sz w:val="24"/>
        </w:rPr>
        <w:t>food</w:t>
      </w:r>
      <w:r w:rsidRPr="00167D10">
        <w:rPr>
          <w:rFonts w:cs="Arial"/>
          <w:sz w:val="24"/>
        </w:rPr>
        <w:t xml:space="preserve"> is cooked, served, eaten and how it fits into the overall life of the person</w:t>
      </w:r>
      <w:r>
        <w:rPr>
          <w:rFonts w:cs="Arial"/>
          <w:sz w:val="24"/>
        </w:rPr>
        <w:t>.</w:t>
      </w:r>
    </w:p>
    <w:p w14:paraId="54BA8A30" w14:textId="549F83D1" w:rsidR="00CC7696" w:rsidRPr="00167D10" w:rsidRDefault="00CC7696" w:rsidP="00CC7696">
      <w:pPr>
        <w:rPr>
          <w:rFonts w:cs="Arial"/>
          <w:sz w:val="24"/>
        </w:rPr>
      </w:pPr>
      <w:r w:rsidRPr="00167D10">
        <w:rPr>
          <w:rFonts w:cs="Arial"/>
          <w:sz w:val="24"/>
        </w:rPr>
        <w:t>Food origin determines the food cooked</w:t>
      </w:r>
      <w:r>
        <w:rPr>
          <w:rFonts w:cs="Arial"/>
          <w:sz w:val="24"/>
        </w:rPr>
        <w:t>;</w:t>
      </w:r>
      <w:r w:rsidRPr="00167D10">
        <w:rPr>
          <w:rFonts w:cs="Arial"/>
          <w:sz w:val="24"/>
        </w:rPr>
        <w:t xml:space="preserve"> for </w:t>
      </w:r>
      <w:proofErr w:type="gramStart"/>
      <w:r w:rsidRPr="00167D10">
        <w:rPr>
          <w:rFonts w:cs="Arial"/>
          <w:sz w:val="24"/>
        </w:rPr>
        <w:t>example</w:t>
      </w:r>
      <w:proofErr w:type="gramEnd"/>
      <w:r w:rsidRPr="00167D10">
        <w:rPr>
          <w:rFonts w:cs="Arial"/>
          <w:sz w:val="24"/>
        </w:rPr>
        <w:t xml:space="preserve"> people that live close to the sea will consume predominantly seafood</w:t>
      </w:r>
      <w:r>
        <w:rPr>
          <w:rFonts w:cs="Arial"/>
          <w:sz w:val="24"/>
        </w:rPr>
        <w:t>;</w:t>
      </w:r>
      <w:r w:rsidRPr="00167D10">
        <w:rPr>
          <w:rFonts w:cs="Arial"/>
          <w:sz w:val="24"/>
        </w:rPr>
        <w:t xml:space="preserve"> farmers eat cattle and pigs</w:t>
      </w:r>
      <w:r>
        <w:rPr>
          <w:rFonts w:cs="Arial"/>
          <w:sz w:val="24"/>
        </w:rPr>
        <w:t>.</w:t>
      </w:r>
    </w:p>
    <w:p w14:paraId="13544329" w14:textId="5540234A" w:rsidR="00CC7696" w:rsidRPr="00167D10" w:rsidRDefault="00CC7696" w:rsidP="00CC7696">
      <w:pPr>
        <w:rPr>
          <w:rFonts w:cs="Arial"/>
          <w:sz w:val="24"/>
        </w:rPr>
      </w:pPr>
      <w:r w:rsidRPr="00167D10">
        <w:rPr>
          <w:rFonts w:cs="Arial"/>
          <w:sz w:val="24"/>
        </w:rPr>
        <w:t xml:space="preserve">The preparation and cooking depend on the local customs and availability e.g. Chinese </w:t>
      </w:r>
      <w:r>
        <w:rPr>
          <w:rFonts w:cs="Arial"/>
          <w:sz w:val="24"/>
        </w:rPr>
        <w:t xml:space="preserve">cooking </w:t>
      </w:r>
      <w:r w:rsidRPr="00167D10">
        <w:rPr>
          <w:rFonts w:cs="Arial"/>
          <w:sz w:val="24"/>
        </w:rPr>
        <w:t>use</w:t>
      </w:r>
      <w:r>
        <w:rPr>
          <w:rFonts w:cs="Arial"/>
          <w:sz w:val="24"/>
        </w:rPr>
        <w:t>s</w:t>
      </w:r>
      <w:r w:rsidRPr="00167D10">
        <w:rPr>
          <w:rFonts w:cs="Arial"/>
          <w:sz w:val="24"/>
        </w:rPr>
        <w:t xml:space="preserve"> a cleaver for most cutting, a wok for cooking and therefore can </w:t>
      </w:r>
      <w:r>
        <w:rPr>
          <w:rFonts w:cs="Arial"/>
          <w:sz w:val="24"/>
        </w:rPr>
        <w:t xml:space="preserve">be </w:t>
      </w:r>
      <w:r w:rsidRPr="00167D10">
        <w:rPr>
          <w:rFonts w:cs="Arial"/>
          <w:sz w:val="24"/>
        </w:rPr>
        <w:t>cook</w:t>
      </w:r>
      <w:r>
        <w:rPr>
          <w:rFonts w:cs="Arial"/>
          <w:sz w:val="24"/>
        </w:rPr>
        <w:t>ed</w:t>
      </w:r>
      <w:r w:rsidRPr="00167D10">
        <w:rPr>
          <w:rFonts w:cs="Arial"/>
          <w:sz w:val="24"/>
        </w:rPr>
        <w:t xml:space="preserve"> efficiently using little power or heat source,</w:t>
      </w:r>
      <w:r>
        <w:rPr>
          <w:rFonts w:cs="Arial"/>
          <w:sz w:val="24"/>
        </w:rPr>
        <w:t xml:space="preserve"> whereas</w:t>
      </w:r>
      <w:r w:rsidRPr="00167D10">
        <w:rPr>
          <w:rFonts w:cs="Arial"/>
          <w:sz w:val="24"/>
        </w:rPr>
        <w:t xml:space="preserve"> colder climates cook heavier braised foods</w:t>
      </w:r>
      <w:r>
        <w:rPr>
          <w:rFonts w:cs="Arial"/>
          <w:sz w:val="24"/>
        </w:rPr>
        <w:t>.</w:t>
      </w:r>
    </w:p>
    <w:p w14:paraId="22A128B4" w14:textId="456543C8" w:rsidR="00CC7696" w:rsidRPr="00167D10" w:rsidRDefault="00CC7696" w:rsidP="00CC7696">
      <w:pPr>
        <w:rPr>
          <w:rFonts w:cs="Arial"/>
          <w:sz w:val="24"/>
        </w:rPr>
      </w:pPr>
      <w:r w:rsidRPr="00167D10">
        <w:rPr>
          <w:rFonts w:cs="Arial"/>
          <w:sz w:val="24"/>
        </w:rPr>
        <w:t>Etiquette for eating also differs</w:t>
      </w:r>
      <w:r>
        <w:rPr>
          <w:rFonts w:cs="Arial"/>
          <w:sz w:val="24"/>
        </w:rPr>
        <w:t>,</w:t>
      </w:r>
      <w:r w:rsidRPr="00167D10">
        <w:rPr>
          <w:rFonts w:cs="Arial"/>
          <w:sz w:val="24"/>
        </w:rPr>
        <w:t xml:space="preserve"> with cutlery being used in Western countries, chopsticks in China and Japan and the hand in many Asian and Arab countries. All of these have defined rules e.g. fork on the left, knife on </w:t>
      </w:r>
      <w:r>
        <w:rPr>
          <w:rFonts w:cs="Arial"/>
          <w:sz w:val="24"/>
        </w:rPr>
        <w:t xml:space="preserve">the </w:t>
      </w:r>
      <w:r w:rsidRPr="00167D10">
        <w:rPr>
          <w:rFonts w:cs="Arial"/>
          <w:sz w:val="24"/>
        </w:rPr>
        <w:t>right pointing inwards, stand for chopsticks, use of a specific hand for eating. Other etiquettes outline whether food is chewed with the mouth open or closed and whether you hold a conversation while eating. In some cultures</w:t>
      </w:r>
      <w:r>
        <w:rPr>
          <w:rFonts w:cs="Arial"/>
          <w:sz w:val="24"/>
        </w:rPr>
        <w:t>,</w:t>
      </w:r>
      <w:r w:rsidRPr="00167D10">
        <w:rPr>
          <w:rFonts w:cs="Arial"/>
          <w:sz w:val="24"/>
        </w:rPr>
        <w:t xml:space="preserve"> men and women eat separately. Ensure you know the local rules</w:t>
      </w:r>
      <w:r>
        <w:rPr>
          <w:rFonts w:cs="Arial"/>
          <w:sz w:val="24"/>
        </w:rPr>
        <w:t>.</w:t>
      </w:r>
    </w:p>
    <w:p w14:paraId="1BA34CB2" w14:textId="50E99F6D" w:rsidR="00CC7696" w:rsidRDefault="00CC7696" w:rsidP="00CC7696">
      <w:pPr>
        <w:rPr>
          <w:rFonts w:cs="Arial"/>
          <w:sz w:val="24"/>
        </w:rPr>
      </w:pPr>
      <w:r w:rsidRPr="00167D10">
        <w:rPr>
          <w:rFonts w:cs="Arial"/>
          <w:sz w:val="24"/>
        </w:rPr>
        <w:t>Etiquette for drinking also differs</w:t>
      </w:r>
      <w:r>
        <w:rPr>
          <w:rFonts w:cs="Arial"/>
          <w:sz w:val="24"/>
        </w:rPr>
        <w:t>,</w:t>
      </w:r>
      <w:r w:rsidRPr="00167D10">
        <w:rPr>
          <w:rFonts w:cs="Arial"/>
          <w:sz w:val="24"/>
        </w:rPr>
        <w:t xml:space="preserve"> with a variety of vessels used</w:t>
      </w:r>
      <w:r>
        <w:rPr>
          <w:rFonts w:cs="Arial"/>
          <w:sz w:val="24"/>
        </w:rPr>
        <w:t>;</w:t>
      </w:r>
      <w:r w:rsidRPr="00167D10">
        <w:rPr>
          <w:rFonts w:cs="Arial"/>
          <w:sz w:val="24"/>
        </w:rPr>
        <w:t xml:space="preserve"> from coconut shells for </w:t>
      </w:r>
      <w:r>
        <w:rPr>
          <w:rFonts w:cs="Arial"/>
          <w:sz w:val="24"/>
        </w:rPr>
        <w:t>k</w:t>
      </w:r>
      <w:r w:rsidRPr="00167D10">
        <w:rPr>
          <w:rFonts w:cs="Arial"/>
          <w:sz w:val="24"/>
        </w:rPr>
        <w:t xml:space="preserve">ava to crystal glasses for wine. Some cultures will not drink while they are eating. Some cultures will not consume alcohol. Some will have specific ways of addressing fellow drinkers such as saying </w:t>
      </w:r>
      <w:r>
        <w:rPr>
          <w:rFonts w:cs="Arial"/>
          <w:sz w:val="24"/>
        </w:rPr>
        <w:t>“</w:t>
      </w:r>
      <w:r w:rsidRPr="00167D10">
        <w:rPr>
          <w:rFonts w:cs="Arial"/>
          <w:sz w:val="24"/>
        </w:rPr>
        <w:t>cheers</w:t>
      </w:r>
      <w:r>
        <w:rPr>
          <w:rFonts w:cs="Arial"/>
          <w:sz w:val="24"/>
        </w:rPr>
        <w:t>”</w:t>
      </w:r>
      <w:r w:rsidRPr="00167D10">
        <w:rPr>
          <w:rFonts w:cs="Arial"/>
          <w:sz w:val="24"/>
        </w:rPr>
        <w:t xml:space="preserve"> or </w:t>
      </w:r>
      <w:r>
        <w:rPr>
          <w:rFonts w:cs="Arial"/>
          <w:sz w:val="24"/>
        </w:rPr>
        <w:t>“</w:t>
      </w:r>
      <w:proofErr w:type="spellStart"/>
      <w:r w:rsidRPr="00167D10">
        <w:rPr>
          <w:rFonts w:cs="Arial"/>
          <w:sz w:val="24"/>
        </w:rPr>
        <w:t>prost</w:t>
      </w:r>
      <w:proofErr w:type="spellEnd"/>
      <w:r>
        <w:rPr>
          <w:rFonts w:cs="Arial"/>
          <w:sz w:val="24"/>
        </w:rPr>
        <w:t>”</w:t>
      </w:r>
      <w:r w:rsidRPr="00167D10">
        <w:rPr>
          <w:rFonts w:cs="Arial"/>
          <w:sz w:val="24"/>
        </w:rPr>
        <w:t>, touching glasses or lifting them</w:t>
      </w:r>
      <w:r>
        <w:rPr>
          <w:rFonts w:cs="Arial"/>
          <w:sz w:val="24"/>
        </w:rPr>
        <w:t>.</w:t>
      </w:r>
    </w:p>
    <w:p w14:paraId="62C21131" w14:textId="6E5B659F" w:rsidR="00CC7696" w:rsidRDefault="00CC7696" w:rsidP="00CC7696">
      <w:pPr>
        <w:rPr>
          <w:rFonts w:cs="Arial"/>
          <w:sz w:val="24"/>
        </w:rPr>
      </w:pPr>
      <w:r w:rsidRPr="0024691A">
        <w:rPr>
          <w:rFonts w:cs="Arial"/>
          <w:sz w:val="24"/>
        </w:rPr>
        <w:t>Diets are influenced strongly by cultures and the religious beliefs of individuals. The term ‘cultural group’ refers to a group of people who share common experiences such as ethnicity, beliefs, religion or physical attributes. Some foods may not be consumed and are sometimes referred to as taboo meaning ‘forbidden’</w:t>
      </w:r>
      <w:r>
        <w:rPr>
          <w:rFonts w:cs="Arial"/>
          <w:sz w:val="24"/>
        </w:rPr>
        <w:t>:</w:t>
      </w:r>
    </w:p>
    <w:p w14:paraId="43566D49" w14:textId="77777777" w:rsidR="00CC7696" w:rsidRPr="0024691A" w:rsidRDefault="00CC7696" w:rsidP="00CC7696">
      <w:pPr>
        <w:rPr>
          <w:rFonts w:cs="Arial"/>
          <w:sz w:val="24"/>
        </w:rPr>
      </w:pPr>
    </w:p>
    <w:p w14:paraId="4A1A7E69" w14:textId="77777777" w:rsidR="00CC7696" w:rsidRPr="00CC7696" w:rsidRDefault="00CC7696" w:rsidP="00CC7696">
      <w:pPr>
        <w:rPr>
          <w:rFonts w:cs="Arial"/>
          <w:b/>
          <w:bCs/>
          <w:sz w:val="24"/>
        </w:rPr>
      </w:pPr>
      <w:r w:rsidRPr="00CC7696">
        <w:rPr>
          <w:rFonts w:cs="Arial"/>
          <w:b/>
          <w:bCs/>
          <w:sz w:val="24"/>
        </w:rPr>
        <w:t>Islam</w:t>
      </w:r>
    </w:p>
    <w:p w14:paraId="7570546A" w14:textId="54717B64" w:rsidR="00CC7696" w:rsidRDefault="00CC7696" w:rsidP="00CC7696">
      <w:pPr>
        <w:rPr>
          <w:rFonts w:cs="Arial"/>
          <w:sz w:val="24"/>
        </w:rPr>
      </w:pPr>
      <w:r w:rsidRPr="0024691A">
        <w:rPr>
          <w:rFonts w:cs="Arial"/>
          <w:sz w:val="24"/>
        </w:rPr>
        <w:t xml:space="preserve">Muslims do not eat pork, blood or carrion and meat must be halal. Any foods that are doubtful are </w:t>
      </w:r>
      <w:r>
        <w:rPr>
          <w:rFonts w:cs="Arial"/>
          <w:sz w:val="24"/>
        </w:rPr>
        <w:t>‘</w:t>
      </w:r>
      <w:proofErr w:type="spellStart"/>
      <w:r w:rsidRPr="0024691A">
        <w:rPr>
          <w:rFonts w:cs="Arial"/>
          <w:sz w:val="24"/>
        </w:rPr>
        <w:t>mushbooh</w:t>
      </w:r>
      <w:proofErr w:type="spellEnd"/>
      <w:r>
        <w:rPr>
          <w:rFonts w:cs="Arial"/>
          <w:sz w:val="24"/>
        </w:rPr>
        <w:t>’,</w:t>
      </w:r>
      <w:r w:rsidRPr="0024691A">
        <w:rPr>
          <w:rFonts w:cs="Arial"/>
          <w:sz w:val="24"/>
        </w:rPr>
        <w:t xml:space="preserve"> whilst prohibited foods are referred to as </w:t>
      </w:r>
      <w:r>
        <w:rPr>
          <w:rFonts w:cs="Arial"/>
          <w:sz w:val="24"/>
        </w:rPr>
        <w:t>‘</w:t>
      </w:r>
      <w:r w:rsidRPr="0024691A">
        <w:rPr>
          <w:rFonts w:cs="Arial"/>
          <w:sz w:val="24"/>
        </w:rPr>
        <w:t>haram</w:t>
      </w:r>
      <w:r>
        <w:rPr>
          <w:rFonts w:cs="Arial"/>
          <w:sz w:val="24"/>
        </w:rPr>
        <w:t>’</w:t>
      </w:r>
      <w:r w:rsidRPr="0024691A">
        <w:rPr>
          <w:rFonts w:cs="Arial"/>
          <w:sz w:val="24"/>
        </w:rPr>
        <w:t>. No alcohol is consumed</w:t>
      </w:r>
      <w:r>
        <w:rPr>
          <w:rFonts w:cs="Arial"/>
          <w:sz w:val="24"/>
        </w:rPr>
        <w:t>.</w:t>
      </w:r>
    </w:p>
    <w:p w14:paraId="20977B21" w14:textId="77777777" w:rsidR="00CC7696" w:rsidRPr="0024691A" w:rsidRDefault="00CC7696" w:rsidP="00CC7696">
      <w:pPr>
        <w:rPr>
          <w:rFonts w:cs="Arial"/>
          <w:sz w:val="24"/>
        </w:rPr>
      </w:pPr>
    </w:p>
    <w:p w14:paraId="71635147" w14:textId="77777777" w:rsidR="00CC7696" w:rsidRPr="00CC7696" w:rsidRDefault="00CC7696" w:rsidP="00CC7696">
      <w:pPr>
        <w:rPr>
          <w:rFonts w:cs="Arial"/>
          <w:b/>
          <w:bCs/>
          <w:sz w:val="24"/>
        </w:rPr>
      </w:pPr>
      <w:r w:rsidRPr="00CC7696">
        <w:rPr>
          <w:rFonts w:cs="Arial"/>
          <w:b/>
          <w:bCs/>
          <w:sz w:val="24"/>
        </w:rPr>
        <w:t>Judaism</w:t>
      </w:r>
    </w:p>
    <w:p w14:paraId="0A320ADB" w14:textId="6CC33365" w:rsidR="00CC7696" w:rsidRDefault="00CC7696" w:rsidP="00CC7696">
      <w:pPr>
        <w:rPr>
          <w:rFonts w:cs="Arial"/>
          <w:sz w:val="24"/>
        </w:rPr>
      </w:pPr>
      <w:r w:rsidRPr="0024691A">
        <w:rPr>
          <w:rFonts w:cs="Arial"/>
          <w:sz w:val="24"/>
        </w:rPr>
        <w:t>Foods must be kosher with specific rules for meat</w:t>
      </w:r>
      <w:r>
        <w:rPr>
          <w:rFonts w:cs="Arial"/>
          <w:sz w:val="24"/>
        </w:rPr>
        <w:t>,</w:t>
      </w:r>
      <w:r w:rsidRPr="0024691A">
        <w:rPr>
          <w:rFonts w:cs="Arial"/>
          <w:sz w:val="24"/>
        </w:rPr>
        <w:t xml:space="preserve"> e.g.no pork, hare or camel</w:t>
      </w:r>
      <w:r>
        <w:rPr>
          <w:rFonts w:cs="Arial"/>
          <w:sz w:val="24"/>
        </w:rPr>
        <w:t>;</w:t>
      </w:r>
      <w:r w:rsidRPr="0024691A">
        <w:rPr>
          <w:rFonts w:cs="Arial"/>
          <w:sz w:val="24"/>
        </w:rPr>
        <w:t xml:space="preserve"> poultry e.g.no birds of prey</w:t>
      </w:r>
      <w:r>
        <w:rPr>
          <w:rFonts w:cs="Arial"/>
          <w:sz w:val="24"/>
        </w:rPr>
        <w:t>;</w:t>
      </w:r>
      <w:r w:rsidRPr="0024691A">
        <w:rPr>
          <w:rFonts w:cs="Arial"/>
          <w:sz w:val="24"/>
        </w:rPr>
        <w:t xml:space="preserve"> seafood e.g.</w:t>
      </w:r>
      <w:r>
        <w:rPr>
          <w:rFonts w:cs="Arial"/>
          <w:sz w:val="24"/>
        </w:rPr>
        <w:t xml:space="preserve"> </w:t>
      </w:r>
      <w:r w:rsidRPr="0024691A">
        <w:rPr>
          <w:rFonts w:cs="Arial"/>
          <w:sz w:val="24"/>
        </w:rPr>
        <w:t>fish, but no shellfish and dairy, which must use kosher sources. All protein must be cooked separately from milk products</w:t>
      </w:r>
      <w:r>
        <w:rPr>
          <w:rFonts w:cs="Arial"/>
          <w:sz w:val="24"/>
        </w:rPr>
        <w:t>.</w:t>
      </w:r>
    </w:p>
    <w:p w14:paraId="17979F68" w14:textId="77777777" w:rsidR="00CC7696" w:rsidRPr="0024691A" w:rsidRDefault="00CC7696" w:rsidP="00CC7696">
      <w:pPr>
        <w:rPr>
          <w:rFonts w:cs="Arial"/>
          <w:sz w:val="24"/>
        </w:rPr>
      </w:pPr>
    </w:p>
    <w:p w14:paraId="3CD722FD" w14:textId="77777777" w:rsidR="00CC7696" w:rsidRPr="00CC7696" w:rsidRDefault="00CC7696" w:rsidP="00CC7696">
      <w:pPr>
        <w:rPr>
          <w:rFonts w:cs="Arial"/>
          <w:b/>
          <w:bCs/>
          <w:sz w:val="24"/>
        </w:rPr>
      </w:pPr>
      <w:r w:rsidRPr="00CC7696">
        <w:rPr>
          <w:rFonts w:cs="Arial"/>
          <w:b/>
          <w:bCs/>
          <w:sz w:val="24"/>
        </w:rPr>
        <w:t>Hinduism</w:t>
      </w:r>
    </w:p>
    <w:p w14:paraId="24661CED" w14:textId="40B2F9DA" w:rsidR="00CC7696" w:rsidRDefault="00CC7696" w:rsidP="00CC7696">
      <w:pPr>
        <w:rPr>
          <w:rFonts w:cs="Arial"/>
          <w:sz w:val="24"/>
        </w:rPr>
      </w:pPr>
      <w:r w:rsidRPr="0024691A">
        <w:rPr>
          <w:rFonts w:cs="Arial"/>
          <w:sz w:val="24"/>
        </w:rPr>
        <w:t xml:space="preserve">Many followers are </w:t>
      </w:r>
      <w:proofErr w:type="gramStart"/>
      <w:r w:rsidRPr="0024691A">
        <w:rPr>
          <w:rFonts w:cs="Arial"/>
          <w:sz w:val="24"/>
        </w:rPr>
        <w:t>vegetarian</w:t>
      </w:r>
      <w:proofErr w:type="gramEnd"/>
      <w:r w:rsidRPr="0024691A">
        <w:rPr>
          <w:rFonts w:cs="Arial"/>
          <w:sz w:val="24"/>
        </w:rPr>
        <w:t xml:space="preserve"> but variations occur. Any protein being consumed should not exceed the actual needs of the person</w:t>
      </w:r>
      <w:r>
        <w:rPr>
          <w:rFonts w:cs="Arial"/>
          <w:sz w:val="24"/>
        </w:rPr>
        <w:t>.</w:t>
      </w:r>
    </w:p>
    <w:p w14:paraId="2D280294" w14:textId="72F7AE32" w:rsidR="00CC7696" w:rsidRDefault="00CC7696" w:rsidP="00CC7696">
      <w:pPr>
        <w:rPr>
          <w:rFonts w:cs="Arial"/>
          <w:sz w:val="24"/>
        </w:rPr>
      </w:pPr>
    </w:p>
    <w:p w14:paraId="22E2AA7A" w14:textId="6CB2DCF7" w:rsidR="00CC7696" w:rsidRDefault="00CC7696" w:rsidP="00CC7696">
      <w:pPr>
        <w:rPr>
          <w:rFonts w:cs="Arial"/>
          <w:sz w:val="24"/>
        </w:rPr>
      </w:pPr>
    </w:p>
    <w:p w14:paraId="24D3D6FC" w14:textId="77777777" w:rsidR="00CC7696" w:rsidRPr="0024691A" w:rsidRDefault="00CC7696" w:rsidP="00CC7696">
      <w:pPr>
        <w:rPr>
          <w:rFonts w:cs="Arial"/>
          <w:sz w:val="24"/>
        </w:rPr>
      </w:pPr>
    </w:p>
    <w:p w14:paraId="7C7081D7" w14:textId="77777777" w:rsidR="00CC7696" w:rsidRPr="00CC7696" w:rsidRDefault="00CC7696" w:rsidP="00CC7696">
      <w:pPr>
        <w:rPr>
          <w:rFonts w:cs="Arial"/>
          <w:b/>
          <w:bCs/>
          <w:sz w:val="24"/>
        </w:rPr>
      </w:pPr>
      <w:r w:rsidRPr="00CC7696">
        <w:rPr>
          <w:rFonts w:cs="Arial"/>
          <w:b/>
          <w:bCs/>
          <w:sz w:val="24"/>
        </w:rPr>
        <w:lastRenderedPageBreak/>
        <w:t>Christianity</w:t>
      </w:r>
    </w:p>
    <w:p w14:paraId="03321BD5" w14:textId="3C7AABDC" w:rsidR="00CC7696" w:rsidRDefault="00CC7696" w:rsidP="00CC7696">
      <w:pPr>
        <w:rPr>
          <w:rFonts w:cs="Arial"/>
          <w:sz w:val="24"/>
        </w:rPr>
      </w:pPr>
      <w:r w:rsidRPr="0024691A">
        <w:rPr>
          <w:rFonts w:cs="Arial"/>
          <w:sz w:val="24"/>
        </w:rPr>
        <w:t>Special dietary requirements with</w:t>
      </w:r>
      <w:r>
        <w:rPr>
          <w:rFonts w:cs="Arial"/>
          <w:sz w:val="24"/>
        </w:rPr>
        <w:t>in</w:t>
      </w:r>
      <w:r w:rsidRPr="0024691A">
        <w:rPr>
          <w:rFonts w:cs="Arial"/>
          <w:sz w:val="24"/>
        </w:rPr>
        <w:t xml:space="preserve"> some denominations and during Lent</w:t>
      </w:r>
      <w:r>
        <w:rPr>
          <w:rFonts w:cs="Arial"/>
          <w:sz w:val="24"/>
        </w:rPr>
        <w:t xml:space="preserve"> (e.g. no meat on Ash Wednesday and Good Friday).</w:t>
      </w:r>
    </w:p>
    <w:p w14:paraId="2A0923AE" w14:textId="77777777" w:rsidR="00CC7696" w:rsidRDefault="00CC7696" w:rsidP="00CC7696">
      <w:pPr>
        <w:rPr>
          <w:rFonts w:cs="Arial"/>
          <w:sz w:val="24"/>
        </w:rPr>
      </w:pPr>
    </w:p>
    <w:p w14:paraId="34625E45" w14:textId="491FDB08" w:rsidR="00CC7696" w:rsidRDefault="00CC7696" w:rsidP="00CC7696">
      <w:pPr>
        <w:rPr>
          <w:rFonts w:cs="Arial"/>
          <w:b/>
          <w:bCs/>
          <w:sz w:val="24"/>
        </w:rPr>
      </w:pPr>
      <w:r w:rsidRPr="00CC7696">
        <w:rPr>
          <w:rFonts w:cs="Arial"/>
          <w:b/>
          <w:bCs/>
          <w:sz w:val="24"/>
        </w:rPr>
        <w:t>Religion based and cultural diets:</w:t>
      </w:r>
    </w:p>
    <w:p w14:paraId="6622A004" w14:textId="77777777" w:rsidR="00CC7696" w:rsidRPr="00CC7696" w:rsidRDefault="00CC7696" w:rsidP="00CC7696">
      <w:pPr>
        <w:rPr>
          <w:rFonts w:cs="Arial"/>
          <w:b/>
          <w:bCs/>
          <w:sz w:val="24"/>
        </w:rPr>
      </w:pPr>
    </w:p>
    <w:p w14:paraId="3CC75722" w14:textId="77777777" w:rsidR="00CC7696" w:rsidRPr="00CC7696" w:rsidRDefault="00CC7696" w:rsidP="00CC7696">
      <w:pPr>
        <w:rPr>
          <w:rFonts w:cs="Arial"/>
          <w:b/>
          <w:bCs/>
          <w:sz w:val="24"/>
        </w:rPr>
      </w:pPr>
      <w:r w:rsidRPr="00CC7696">
        <w:rPr>
          <w:rFonts w:cs="Arial"/>
          <w:b/>
          <w:bCs/>
          <w:sz w:val="24"/>
        </w:rPr>
        <w:t>Shinto</w:t>
      </w:r>
    </w:p>
    <w:p w14:paraId="46668A91" w14:textId="55543B61" w:rsidR="00CC7696" w:rsidRDefault="00CC7696" w:rsidP="00CC7696">
      <w:pPr>
        <w:rPr>
          <w:rFonts w:cs="Arial"/>
          <w:sz w:val="24"/>
        </w:rPr>
      </w:pPr>
      <w:r>
        <w:rPr>
          <w:rFonts w:cs="Arial"/>
          <w:sz w:val="24"/>
        </w:rPr>
        <w:t xml:space="preserve">This is a </w:t>
      </w:r>
      <w:r w:rsidRPr="0024691A">
        <w:rPr>
          <w:rFonts w:cs="Arial"/>
          <w:sz w:val="24"/>
        </w:rPr>
        <w:t xml:space="preserve">Japanese religion aspiring to live in harmony with nature. No specific food laws apply but </w:t>
      </w:r>
      <w:r>
        <w:rPr>
          <w:rFonts w:cs="Arial"/>
          <w:sz w:val="24"/>
        </w:rPr>
        <w:t xml:space="preserve">there is </w:t>
      </w:r>
      <w:r w:rsidRPr="0024691A">
        <w:rPr>
          <w:rFonts w:cs="Arial"/>
          <w:sz w:val="24"/>
        </w:rPr>
        <w:t>a strong emphasis on vegetarian meals</w:t>
      </w:r>
      <w:r>
        <w:rPr>
          <w:rFonts w:cs="Arial"/>
          <w:sz w:val="24"/>
        </w:rPr>
        <w:t>.</w:t>
      </w:r>
    </w:p>
    <w:p w14:paraId="1B76CA96" w14:textId="77777777" w:rsidR="00CC7696" w:rsidRPr="00CC7696" w:rsidRDefault="00CC7696" w:rsidP="00CC7696">
      <w:pPr>
        <w:rPr>
          <w:rFonts w:cs="Arial"/>
          <w:b/>
          <w:bCs/>
          <w:sz w:val="24"/>
        </w:rPr>
      </w:pPr>
    </w:p>
    <w:p w14:paraId="66DEC6FF" w14:textId="77777777" w:rsidR="00CC7696" w:rsidRPr="00CC7696" w:rsidRDefault="00CC7696" w:rsidP="00CC7696">
      <w:pPr>
        <w:rPr>
          <w:rFonts w:cs="Arial"/>
          <w:b/>
          <w:bCs/>
          <w:sz w:val="24"/>
        </w:rPr>
      </w:pPr>
      <w:r w:rsidRPr="00CC7696">
        <w:rPr>
          <w:rFonts w:cs="Arial"/>
          <w:b/>
          <w:bCs/>
          <w:sz w:val="24"/>
        </w:rPr>
        <w:t>Rastafari</w:t>
      </w:r>
    </w:p>
    <w:p w14:paraId="0B851B2D" w14:textId="1DF79250" w:rsidR="00CC7696" w:rsidRDefault="00CC7696" w:rsidP="00CC7696">
      <w:pPr>
        <w:rPr>
          <w:rFonts w:cs="Arial"/>
          <w:sz w:val="24"/>
        </w:rPr>
      </w:pPr>
      <w:r w:rsidRPr="0024691A">
        <w:rPr>
          <w:rFonts w:cs="Arial"/>
          <w:sz w:val="24"/>
        </w:rPr>
        <w:t xml:space="preserve">Foods must be in harmony with nature and no processed or modified foods </w:t>
      </w:r>
      <w:r>
        <w:rPr>
          <w:rFonts w:cs="Arial"/>
          <w:sz w:val="24"/>
        </w:rPr>
        <w:t xml:space="preserve">(including canned or dried) </w:t>
      </w:r>
      <w:r w:rsidRPr="0024691A">
        <w:rPr>
          <w:rFonts w:cs="Arial"/>
          <w:sz w:val="24"/>
        </w:rPr>
        <w:t>are consumed. Most Rastafarians are vegetarian</w:t>
      </w:r>
      <w:bookmarkStart w:id="0" w:name="_GoBack"/>
      <w:bookmarkEnd w:id="0"/>
      <w:r w:rsidRPr="0024691A">
        <w:rPr>
          <w:rFonts w:cs="Arial"/>
          <w:sz w:val="24"/>
        </w:rPr>
        <w:t xml:space="preserve"> and some have strict laws </w:t>
      </w:r>
      <w:r>
        <w:rPr>
          <w:rFonts w:cs="Arial"/>
          <w:sz w:val="24"/>
        </w:rPr>
        <w:t>with</w:t>
      </w:r>
      <w:r w:rsidRPr="0024691A">
        <w:rPr>
          <w:rFonts w:cs="Arial"/>
          <w:sz w:val="24"/>
        </w:rPr>
        <w:t xml:space="preserve"> regard to </w:t>
      </w:r>
      <w:r>
        <w:rPr>
          <w:rFonts w:cs="Arial"/>
          <w:sz w:val="24"/>
        </w:rPr>
        <w:t xml:space="preserve">the </w:t>
      </w:r>
      <w:r w:rsidRPr="0024691A">
        <w:rPr>
          <w:rFonts w:cs="Arial"/>
          <w:sz w:val="24"/>
        </w:rPr>
        <w:t>cooking utensils used</w:t>
      </w:r>
      <w:r>
        <w:rPr>
          <w:rFonts w:cs="Arial"/>
          <w:sz w:val="24"/>
        </w:rPr>
        <w:t>.</w:t>
      </w:r>
    </w:p>
    <w:p w14:paraId="2829FF83" w14:textId="77777777" w:rsidR="00CC7696" w:rsidRPr="0024691A" w:rsidRDefault="00CC7696" w:rsidP="00CC7696">
      <w:pPr>
        <w:rPr>
          <w:rFonts w:cs="Arial"/>
          <w:sz w:val="24"/>
        </w:rPr>
      </w:pPr>
    </w:p>
    <w:p w14:paraId="0C704E77" w14:textId="77777777" w:rsidR="00CC7696" w:rsidRPr="00CC7696" w:rsidRDefault="00CC7696" w:rsidP="00CC7696">
      <w:pPr>
        <w:rPr>
          <w:rFonts w:cs="Arial"/>
          <w:b/>
          <w:bCs/>
          <w:sz w:val="24"/>
        </w:rPr>
      </w:pPr>
      <w:r w:rsidRPr="00CC7696">
        <w:rPr>
          <w:rFonts w:cs="Arial"/>
          <w:b/>
          <w:bCs/>
          <w:sz w:val="24"/>
        </w:rPr>
        <w:t>Parsi</w:t>
      </w:r>
    </w:p>
    <w:p w14:paraId="4B7ED8C9" w14:textId="1F65C9B9" w:rsidR="00CC7696" w:rsidRDefault="00CC7696" w:rsidP="00CC7696">
      <w:pPr>
        <w:rPr>
          <w:rFonts w:cs="Arial"/>
          <w:sz w:val="24"/>
        </w:rPr>
      </w:pPr>
      <w:r w:rsidRPr="0024691A">
        <w:rPr>
          <w:rFonts w:cs="Arial"/>
          <w:sz w:val="24"/>
        </w:rPr>
        <w:t>A</w:t>
      </w:r>
      <w:r>
        <w:rPr>
          <w:rFonts w:cs="Arial"/>
          <w:sz w:val="24"/>
        </w:rPr>
        <w:t>n A</w:t>
      </w:r>
      <w:r w:rsidRPr="0024691A">
        <w:rPr>
          <w:rFonts w:cs="Arial"/>
          <w:sz w:val="24"/>
        </w:rPr>
        <w:t>grarian Indian minority that traditionally consumes a simple lunch of rice and lentils with spicy meat and fish dishes for dinner</w:t>
      </w:r>
      <w:r>
        <w:rPr>
          <w:rFonts w:cs="Arial"/>
          <w:sz w:val="24"/>
        </w:rPr>
        <w:t>.</w:t>
      </w:r>
    </w:p>
    <w:p w14:paraId="1EF88624" w14:textId="77777777" w:rsidR="00CC7696" w:rsidRPr="0024691A" w:rsidRDefault="00CC7696" w:rsidP="00CC7696">
      <w:pPr>
        <w:rPr>
          <w:rFonts w:cs="Arial"/>
          <w:sz w:val="24"/>
        </w:rPr>
      </w:pPr>
    </w:p>
    <w:p w14:paraId="5C4F81A4" w14:textId="77777777" w:rsidR="00CC7696" w:rsidRPr="00CC7696" w:rsidRDefault="00CC7696" w:rsidP="00CC7696">
      <w:pPr>
        <w:rPr>
          <w:rFonts w:cs="Arial"/>
          <w:b/>
          <w:bCs/>
          <w:sz w:val="24"/>
        </w:rPr>
      </w:pPr>
      <w:r w:rsidRPr="00CC7696">
        <w:rPr>
          <w:rFonts w:cs="Arial"/>
          <w:b/>
          <w:bCs/>
          <w:sz w:val="24"/>
        </w:rPr>
        <w:t>Indigenous minorities</w:t>
      </w:r>
    </w:p>
    <w:p w14:paraId="712D5C9F" w14:textId="6EC4A67F" w:rsidR="00CC7696" w:rsidRPr="0024691A" w:rsidRDefault="00CC7696" w:rsidP="00CC7696">
      <w:pPr>
        <w:rPr>
          <w:rFonts w:cs="Arial"/>
          <w:sz w:val="24"/>
        </w:rPr>
      </w:pPr>
      <w:r w:rsidRPr="0024691A">
        <w:rPr>
          <w:rFonts w:cs="Arial"/>
          <w:sz w:val="24"/>
        </w:rPr>
        <w:t>Special dietary requirements should be confirmed with clients</w:t>
      </w:r>
      <w:r>
        <w:rPr>
          <w:rFonts w:cs="Arial"/>
          <w:sz w:val="24"/>
        </w:rPr>
        <w:t xml:space="preserve"> in advance of preparation and cooking</w:t>
      </w:r>
      <w:r w:rsidRPr="0024691A">
        <w:rPr>
          <w:rFonts w:cs="Arial"/>
          <w:sz w:val="24"/>
        </w:rPr>
        <w:t>. Specific dishes are cooked and served based on cultural preferences</w:t>
      </w:r>
      <w:r>
        <w:rPr>
          <w:rFonts w:cs="Arial"/>
          <w:sz w:val="24"/>
        </w:rPr>
        <w:t>,</w:t>
      </w:r>
      <w:r w:rsidRPr="0024691A">
        <w:rPr>
          <w:rFonts w:cs="Arial"/>
          <w:sz w:val="24"/>
        </w:rPr>
        <w:t xml:space="preserve"> such as a New Zealand </w:t>
      </w:r>
      <w:proofErr w:type="spellStart"/>
      <w:r w:rsidRPr="0024691A">
        <w:rPr>
          <w:rFonts w:cs="Arial"/>
          <w:sz w:val="24"/>
        </w:rPr>
        <w:t>hangi</w:t>
      </w:r>
      <w:proofErr w:type="spellEnd"/>
      <w:r w:rsidRPr="0024691A">
        <w:rPr>
          <w:rFonts w:cs="Arial"/>
          <w:sz w:val="24"/>
        </w:rPr>
        <w:t xml:space="preserve"> cooked in an earth pit</w:t>
      </w:r>
      <w:r>
        <w:rPr>
          <w:rFonts w:cs="Arial"/>
          <w:sz w:val="24"/>
        </w:rPr>
        <w:t>.</w:t>
      </w:r>
    </w:p>
    <w:p w14:paraId="67CAEECD" w14:textId="77777777" w:rsidR="00CC7696" w:rsidRPr="00CC7696" w:rsidRDefault="00CC7696" w:rsidP="00CC7696"/>
    <w:sectPr w:rsidR="00CC7696" w:rsidRPr="00CC7696"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AA1A9" w14:textId="77777777" w:rsidR="00E85913" w:rsidRDefault="00E85913">
      <w:pPr>
        <w:spacing w:before="0" w:after="0"/>
      </w:pPr>
      <w:r>
        <w:separator/>
      </w:r>
    </w:p>
  </w:endnote>
  <w:endnote w:type="continuationSeparator" w:id="0">
    <w:p w14:paraId="1266735B" w14:textId="77777777" w:rsidR="00E85913" w:rsidRDefault="00E859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258F074E"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A675A5">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258F074E"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A675A5">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C53D9" w14:textId="77777777" w:rsidR="00E85913" w:rsidRDefault="00E85913">
      <w:pPr>
        <w:spacing w:before="0" w:after="0"/>
      </w:pPr>
      <w:r>
        <w:separator/>
      </w:r>
    </w:p>
  </w:footnote>
  <w:footnote w:type="continuationSeparator" w:id="0">
    <w:p w14:paraId="4AA3711F" w14:textId="77777777" w:rsidR="00E85913" w:rsidRDefault="00E859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7EADEB75"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031225">
                                  <w:rPr>
                                    <w:b/>
                                    <w:sz w:val="24"/>
                                  </w:rPr>
                                  <w:t>4</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CC7696">
                                  <w:rPr>
                                    <w:b/>
                                    <w:color w:val="7F7F7F"/>
                                    <w:sz w:val="24"/>
                                  </w:rPr>
                                  <w:t>4a</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7B4E9DD5"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7EADEB75"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031225">
                            <w:rPr>
                              <w:b/>
                              <w:sz w:val="24"/>
                            </w:rPr>
                            <w:t>4</w:t>
                          </w:r>
                          <w:r w:rsidRPr="00882FCE">
                            <w:rPr>
                              <w:b/>
                              <w:sz w:val="24"/>
                            </w:rPr>
                            <w:t xml:space="preserve"> </w:t>
                          </w:r>
                          <w:r w:rsidR="008B35E2">
                            <w:rPr>
                              <w:b/>
                              <w:color w:val="595959"/>
                              <w:sz w:val="24"/>
                            </w:rPr>
                            <w:t>Handou</w:t>
                          </w:r>
                          <w:r>
                            <w:rPr>
                              <w:b/>
                              <w:color w:val="595959"/>
                              <w:sz w:val="24"/>
                            </w:rPr>
                            <w:t>t</w:t>
                          </w:r>
                          <w:r w:rsidRPr="001C75AD">
                            <w:rPr>
                              <w:b/>
                              <w:color w:val="7F7F7F"/>
                              <w:sz w:val="24"/>
                            </w:rPr>
                            <w:t xml:space="preserve"> </w:t>
                          </w:r>
                          <w:r w:rsidR="00CC7696">
                            <w:rPr>
                              <w:b/>
                              <w:color w:val="7F7F7F"/>
                              <w:sz w:val="24"/>
                            </w:rPr>
                            <w:t>4a</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3542B"/>
    <w:multiLevelType w:val="hybridMultilevel"/>
    <w:tmpl w:val="42644738"/>
    <w:lvl w:ilvl="0" w:tplc="00285264">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785"/>
        </w:tabs>
        <w:ind w:left="785" w:hanging="360"/>
      </w:pPr>
      <w:rPr>
        <w:rFonts w:ascii="Symbol" w:hAnsi="Symbol" w:hint="default"/>
        <w:color w:val="FF0000"/>
      </w:rPr>
    </w:lvl>
    <w:lvl w:ilvl="2" w:tplc="CFCEC3CC" w:tentative="1">
      <w:start w:val="1"/>
      <w:numFmt w:val="bullet"/>
      <w:lvlText w:val=""/>
      <w:lvlJc w:val="left"/>
      <w:pPr>
        <w:tabs>
          <w:tab w:val="num" w:pos="2160"/>
        </w:tabs>
        <w:ind w:left="2160" w:hanging="360"/>
      </w:pPr>
      <w:rPr>
        <w:rFonts w:ascii="Wingdings" w:hAnsi="Wingdings" w:hint="default"/>
      </w:rPr>
    </w:lvl>
    <w:lvl w:ilvl="3" w:tplc="0060ABF2" w:tentative="1">
      <w:start w:val="1"/>
      <w:numFmt w:val="bullet"/>
      <w:lvlText w:val=""/>
      <w:lvlJc w:val="left"/>
      <w:pPr>
        <w:tabs>
          <w:tab w:val="num" w:pos="2880"/>
        </w:tabs>
        <w:ind w:left="2880" w:hanging="360"/>
      </w:pPr>
      <w:rPr>
        <w:rFonts w:ascii="Wingdings" w:hAnsi="Wingdings" w:hint="default"/>
      </w:rPr>
    </w:lvl>
    <w:lvl w:ilvl="4" w:tplc="01264906" w:tentative="1">
      <w:start w:val="1"/>
      <w:numFmt w:val="bullet"/>
      <w:lvlText w:val=""/>
      <w:lvlJc w:val="left"/>
      <w:pPr>
        <w:tabs>
          <w:tab w:val="num" w:pos="3600"/>
        </w:tabs>
        <w:ind w:left="3600" w:hanging="360"/>
      </w:pPr>
      <w:rPr>
        <w:rFonts w:ascii="Wingdings" w:hAnsi="Wingdings" w:hint="default"/>
      </w:rPr>
    </w:lvl>
    <w:lvl w:ilvl="5" w:tplc="E712558A" w:tentative="1">
      <w:start w:val="1"/>
      <w:numFmt w:val="bullet"/>
      <w:lvlText w:val=""/>
      <w:lvlJc w:val="left"/>
      <w:pPr>
        <w:tabs>
          <w:tab w:val="num" w:pos="4320"/>
        </w:tabs>
        <w:ind w:left="4320" w:hanging="360"/>
      </w:pPr>
      <w:rPr>
        <w:rFonts w:ascii="Wingdings" w:hAnsi="Wingdings" w:hint="default"/>
      </w:rPr>
    </w:lvl>
    <w:lvl w:ilvl="6" w:tplc="288A97C8" w:tentative="1">
      <w:start w:val="1"/>
      <w:numFmt w:val="bullet"/>
      <w:lvlText w:val=""/>
      <w:lvlJc w:val="left"/>
      <w:pPr>
        <w:tabs>
          <w:tab w:val="num" w:pos="5040"/>
        </w:tabs>
        <w:ind w:left="5040" w:hanging="360"/>
      </w:pPr>
      <w:rPr>
        <w:rFonts w:ascii="Wingdings" w:hAnsi="Wingdings" w:hint="default"/>
      </w:rPr>
    </w:lvl>
    <w:lvl w:ilvl="7" w:tplc="7D58172A" w:tentative="1">
      <w:start w:val="1"/>
      <w:numFmt w:val="bullet"/>
      <w:lvlText w:val=""/>
      <w:lvlJc w:val="left"/>
      <w:pPr>
        <w:tabs>
          <w:tab w:val="num" w:pos="5760"/>
        </w:tabs>
        <w:ind w:left="5760" w:hanging="360"/>
      </w:pPr>
      <w:rPr>
        <w:rFonts w:ascii="Wingdings" w:hAnsi="Wingdings" w:hint="default"/>
      </w:rPr>
    </w:lvl>
    <w:lvl w:ilvl="8" w:tplc="0D7CA2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87F6F"/>
    <w:multiLevelType w:val="hybridMultilevel"/>
    <w:tmpl w:val="6C66FD0C"/>
    <w:lvl w:ilvl="0" w:tplc="1F94DE7A">
      <w:start w:val="1"/>
      <w:numFmt w:val="bullet"/>
      <w:lvlText w:val=""/>
      <w:lvlJc w:val="left"/>
      <w:pPr>
        <w:tabs>
          <w:tab w:val="num" w:pos="720"/>
        </w:tabs>
        <w:ind w:left="720" w:hanging="360"/>
      </w:pPr>
      <w:rPr>
        <w:rFonts w:ascii="Wingdings" w:hAnsi="Wingdings" w:hint="default"/>
        <w:color w:val="FF0000"/>
      </w:rPr>
    </w:lvl>
    <w:lvl w:ilvl="1" w:tplc="6AE8B230">
      <w:numFmt w:val="bullet"/>
      <w:lvlText w:val="o"/>
      <w:lvlJc w:val="left"/>
      <w:pPr>
        <w:tabs>
          <w:tab w:val="num" w:pos="1440"/>
        </w:tabs>
        <w:ind w:left="1440" w:hanging="360"/>
      </w:pPr>
      <w:rPr>
        <w:rFonts w:ascii="Courier New" w:hAnsi="Courier New" w:hint="default"/>
        <w:color w:val="FF0000"/>
      </w:rPr>
    </w:lvl>
    <w:lvl w:ilvl="2" w:tplc="87DA4238" w:tentative="1">
      <w:start w:val="1"/>
      <w:numFmt w:val="bullet"/>
      <w:lvlText w:val=""/>
      <w:lvlJc w:val="left"/>
      <w:pPr>
        <w:tabs>
          <w:tab w:val="num" w:pos="2160"/>
        </w:tabs>
        <w:ind w:left="2160" w:hanging="360"/>
      </w:pPr>
      <w:rPr>
        <w:rFonts w:ascii="Wingdings" w:hAnsi="Wingdings" w:hint="default"/>
      </w:rPr>
    </w:lvl>
    <w:lvl w:ilvl="3" w:tplc="CCAC59E8" w:tentative="1">
      <w:start w:val="1"/>
      <w:numFmt w:val="bullet"/>
      <w:lvlText w:val=""/>
      <w:lvlJc w:val="left"/>
      <w:pPr>
        <w:tabs>
          <w:tab w:val="num" w:pos="2880"/>
        </w:tabs>
        <w:ind w:left="2880" w:hanging="360"/>
      </w:pPr>
      <w:rPr>
        <w:rFonts w:ascii="Wingdings" w:hAnsi="Wingdings" w:hint="default"/>
      </w:rPr>
    </w:lvl>
    <w:lvl w:ilvl="4" w:tplc="8B3AB090" w:tentative="1">
      <w:start w:val="1"/>
      <w:numFmt w:val="bullet"/>
      <w:lvlText w:val=""/>
      <w:lvlJc w:val="left"/>
      <w:pPr>
        <w:tabs>
          <w:tab w:val="num" w:pos="3600"/>
        </w:tabs>
        <w:ind w:left="3600" w:hanging="360"/>
      </w:pPr>
      <w:rPr>
        <w:rFonts w:ascii="Wingdings" w:hAnsi="Wingdings" w:hint="default"/>
      </w:rPr>
    </w:lvl>
    <w:lvl w:ilvl="5" w:tplc="15BAC0BE" w:tentative="1">
      <w:start w:val="1"/>
      <w:numFmt w:val="bullet"/>
      <w:lvlText w:val=""/>
      <w:lvlJc w:val="left"/>
      <w:pPr>
        <w:tabs>
          <w:tab w:val="num" w:pos="4320"/>
        </w:tabs>
        <w:ind w:left="4320" w:hanging="360"/>
      </w:pPr>
      <w:rPr>
        <w:rFonts w:ascii="Wingdings" w:hAnsi="Wingdings" w:hint="default"/>
      </w:rPr>
    </w:lvl>
    <w:lvl w:ilvl="6" w:tplc="C1D22708" w:tentative="1">
      <w:start w:val="1"/>
      <w:numFmt w:val="bullet"/>
      <w:lvlText w:val=""/>
      <w:lvlJc w:val="left"/>
      <w:pPr>
        <w:tabs>
          <w:tab w:val="num" w:pos="5040"/>
        </w:tabs>
        <w:ind w:left="5040" w:hanging="360"/>
      </w:pPr>
      <w:rPr>
        <w:rFonts w:ascii="Wingdings" w:hAnsi="Wingdings" w:hint="default"/>
      </w:rPr>
    </w:lvl>
    <w:lvl w:ilvl="7" w:tplc="CEC28760" w:tentative="1">
      <w:start w:val="1"/>
      <w:numFmt w:val="bullet"/>
      <w:lvlText w:val=""/>
      <w:lvlJc w:val="left"/>
      <w:pPr>
        <w:tabs>
          <w:tab w:val="num" w:pos="5760"/>
        </w:tabs>
        <w:ind w:left="5760" w:hanging="360"/>
      </w:pPr>
      <w:rPr>
        <w:rFonts w:ascii="Wingdings" w:hAnsi="Wingdings" w:hint="default"/>
      </w:rPr>
    </w:lvl>
    <w:lvl w:ilvl="8" w:tplc="0F0A4B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E5BAF"/>
    <w:multiLevelType w:val="hybridMultilevel"/>
    <w:tmpl w:val="323238E2"/>
    <w:lvl w:ilvl="0" w:tplc="BCB40062">
      <w:start w:val="1"/>
      <w:numFmt w:val="bullet"/>
      <w:lvlText w:val=""/>
      <w:lvlJc w:val="left"/>
      <w:pPr>
        <w:tabs>
          <w:tab w:val="num" w:pos="720"/>
        </w:tabs>
        <w:ind w:left="720" w:hanging="360"/>
      </w:pPr>
      <w:rPr>
        <w:rFonts w:ascii="Wingdings" w:hAnsi="Wingdings" w:hint="default"/>
      </w:rPr>
    </w:lvl>
    <w:lvl w:ilvl="1" w:tplc="FFFC038C">
      <w:numFmt w:val="bullet"/>
      <w:lvlText w:val="o"/>
      <w:lvlJc w:val="left"/>
      <w:pPr>
        <w:tabs>
          <w:tab w:val="num" w:pos="1210"/>
        </w:tabs>
        <w:ind w:left="1210" w:hanging="360"/>
      </w:pPr>
      <w:rPr>
        <w:rFonts w:ascii="Courier New" w:hAnsi="Courier New" w:hint="default"/>
      </w:rPr>
    </w:lvl>
    <w:lvl w:ilvl="2" w:tplc="5560A2E2" w:tentative="1">
      <w:start w:val="1"/>
      <w:numFmt w:val="bullet"/>
      <w:lvlText w:val=""/>
      <w:lvlJc w:val="left"/>
      <w:pPr>
        <w:tabs>
          <w:tab w:val="num" w:pos="2160"/>
        </w:tabs>
        <w:ind w:left="2160" w:hanging="360"/>
      </w:pPr>
      <w:rPr>
        <w:rFonts w:ascii="Wingdings" w:hAnsi="Wingdings" w:hint="default"/>
      </w:rPr>
    </w:lvl>
    <w:lvl w:ilvl="3" w:tplc="33E8DD4C" w:tentative="1">
      <w:start w:val="1"/>
      <w:numFmt w:val="bullet"/>
      <w:lvlText w:val=""/>
      <w:lvlJc w:val="left"/>
      <w:pPr>
        <w:tabs>
          <w:tab w:val="num" w:pos="2880"/>
        </w:tabs>
        <w:ind w:left="2880" w:hanging="360"/>
      </w:pPr>
      <w:rPr>
        <w:rFonts w:ascii="Wingdings" w:hAnsi="Wingdings" w:hint="default"/>
      </w:rPr>
    </w:lvl>
    <w:lvl w:ilvl="4" w:tplc="498046DC" w:tentative="1">
      <w:start w:val="1"/>
      <w:numFmt w:val="bullet"/>
      <w:lvlText w:val=""/>
      <w:lvlJc w:val="left"/>
      <w:pPr>
        <w:tabs>
          <w:tab w:val="num" w:pos="3600"/>
        </w:tabs>
        <w:ind w:left="3600" w:hanging="360"/>
      </w:pPr>
      <w:rPr>
        <w:rFonts w:ascii="Wingdings" w:hAnsi="Wingdings" w:hint="default"/>
      </w:rPr>
    </w:lvl>
    <w:lvl w:ilvl="5" w:tplc="C00AF034" w:tentative="1">
      <w:start w:val="1"/>
      <w:numFmt w:val="bullet"/>
      <w:lvlText w:val=""/>
      <w:lvlJc w:val="left"/>
      <w:pPr>
        <w:tabs>
          <w:tab w:val="num" w:pos="4320"/>
        </w:tabs>
        <w:ind w:left="4320" w:hanging="360"/>
      </w:pPr>
      <w:rPr>
        <w:rFonts w:ascii="Wingdings" w:hAnsi="Wingdings" w:hint="default"/>
      </w:rPr>
    </w:lvl>
    <w:lvl w:ilvl="6" w:tplc="AF246D46" w:tentative="1">
      <w:start w:val="1"/>
      <w:numFmt w:val="bullet"/>
      <w:lvlText w:val=""/>
      <w:lvlJc w:val="left"/>
      <w:pPr>
        <w:tabs>
          <w:tab w:val="num" w:pos="5040"/>
        </w:tabs>
        <w:ind w:left="5040" w:hanging="360"/>
      </w:pPr>
      <w:rPr>
        <w:rFonts w:ascii="Wingdings" w:hAnsi="Wingdings" w:hint="default"/>
      </w:rPr>
    </w:lvl>
    <w:lvl w:ilvl="7" w:tplc="934437EE" w:tentative="1">
      <w:start w:val="1"/>
      <w:numFmt w:val="bullet"/>
      <w:lvlText w:val=""/>
      <w:lvlJc w:val="left"/>
      <w:pPr>
        <w:tabs>
          <w:tab w:val="num" w:pos="5760"/>
        </w:tabs>
        <w:ind w:left="5760" w:hanging="360"/>
      </w:pPr>
      <w:rPr>
        <w:rFonts w:ascii="Wingdings" w:hAnsi="Wingdings" w:hint="default"/>
      </w:rPr>
    </w:lvl>
    <w:lvl w:ilvl="8" w:tplc="36C477A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728C4"/>
    <w:multiLevelType w:val="hybridMultilevel"/>
    <w:tmpl w:val="689ECD38"/>
    <w:lvl w:ilvl="0" w:tplc="5C582E4A">
      <w:start w:val="1"/>
      <w:numFmt w:val="bullet"/>
      <w:lvlText w:val="•"/>
      <w:lvlJc w:val="left"/>
      <w:pPr>
        <w:tabs>
          <w:tab w:val="num" w:pos="720"/>
        </w:tabs>
        <w:ind w:left="720" w:hanging="360"/>
      </w:pPr>
      <w:rPr>
        <w:rFonts w:ascii="Arial" w:hAnsi="Arial" w:hint="default"/>
      </w:rPr>
    </w:lvl>
    <w:lvl w:ilvl="1" w:tplc="51B27B60">
      <w:numFmt w:val="bullet"/>
      <w:lvlText w:val="o"/>
      <w:lvlJc w:val="left"/>
      <w:pPr>
        <w:tabs>
          <w:tab w:val="num" w:pos="785"/>
        </w:tabs>
        <w:ind w:left="785" w:hanging="360"/>
      </w:pPr>
      <w:rPr>
        <w:rFonts w:ascii="Courier New" w:hAnsi="Courier New" w:hint="default"/>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A609C"/>
    <w:multiLevelType w:val="hybridMultilevel"/>
    <w:tmpl w:val="049ACD8C"/>
    <w:lvl w:ilvl="0" w:tplc="5C582E4A">
      <w:start w:val="1"/>
      <w:numFmt w:val="bullet"/>
      <w:lvlText w:val="•"/>
      <w:lvlJc w:val="left"/>
      <w:pPr>
        <w:tabs>
          <w:tab w:val="num" w:pos="720"/>
        </w:tabs>
        <w:ind w:left="720" w:hanging="360"/>
      </w:pPr>
      <w:rPr>
        <w:rFonts w:ascii="Arial" w:hAnsi="Arial" w:hint="default"/>
      </w:rPr>
    </w:lvl>
    <w:lvl w:ilvl="1" w:tplc="A2CE2ECE">
      <w:start w:val="1"/>
      <w:numFmt w:val="bullet"/>
      <w:lvlText w:val=""/>
      <w:lvlJc w:val="left"/>
      <w:pPr>
        <w:ind w:left="785" w:hanging="360"/>
      </w:pPr>
      <w:rPr>
        <w:rFonts w:ascii="Symbol" w:hAnsi="Symbol" w:hint="default"/>
        <w:color w:val="FF0000"/>
      </w:rPr>
    </w:lvl>
    <w:lvl w:ilvl="2" w:tplc="7FE61B60" w:tentative="1">
      <w:start w:val="1"/>
      <w:numFmt w:val="bullet"/>
      <w:lvlText w:val="•"/>
      <w:lvlJc w:val="left"/>
      <w:pPr>
        <w:tabs>
          <w:tab w:val="num" w:pos="2160"/>
        </w:tabs>
        <w:ind w:left="2160" w:hanging="360"/>
      </w:pPr>
      <w:rPr>
        <w:rFonts w:ascii="Arial" w:hAnsi="Arial" w:hint="default"/>
      </w:rPr>
    </w:lvl>
    <w:lvl w:ilvl="3" w:tplc="8EE8EBE2" w:tentative="1">
      <w:start w:val="1"/>
      <w:numFmt w:val="bullet"/>
      <w:lvlText w:val="•"/>
      <w:lvlJc w:val="left"/>
      <w:pPr>
        <w:tabs>
          <w:tab w:val="num" w:pos="2880"/>
        </w:tabs>
        <w:ind w:left="2880" w:hanging="360"/>
      </w:pPr>
      <w:rPr>
        <w:rFonts w:ascii="Arial" w:hAnsi="Arial" w:hint="default"/>
      </w:rPr>
    </w:lvl>
    <w:lvl w:ilvl="4" w:tplc="067CFE52" w:tentative="1">
      <w:start w:val="1"/>
      <w:numFmt w:val="bullet"/>
      <w:lvlText w:val="•"/>
      <w:lvlJc w:val="left"/>
      <w:pPr>
        <w:tabs>
          <w:tab w:val="num" w:pos="3600"/>
        </w:tabs>
        <w:ind w:left="3600" w:hanging="360"/>
      </w:pPr>
      <w:rPr>
        <w:rFonts w:ascii="Arial" w:hAnsi="Arial" w:hint="default"/>
      </w:rPr>
    </w:lvl>
    <w:lvl w:ilvl="5" w:tplc="4EACACE0" w:tentative="1">
      <w:start w:val="1"/>
      <w:numFmt w:val="bullet"/>
      <w:lvlText w:val="•"/>
      <w:lvlJc w:val="left"/>
      <w:pPr>
        <w:tabs>
          <w:tab w:val="num" w:pos="4320"/>
        </w:tabs>
        <w:ind w:left="4320" w:hanging="360"/>
      </w:pPr>
      <w:rPr>
        <w:rFonts w:ascii="Arial" w:hAnsi="Arial" w:hint="default"/>
      </w:rPr>
    </w:lvl>
    <w:lvl w:ilvl="6" w:tplc="8272EE7C" w:tentative="1">
      <w:start w:val="1"/>
      <w:numFmt w:val="bullet"/>
      <w:lvlText w:val="•"/>
      <w:lvlJc w:val="left"/>
      <w:pPr>
        <w:tabs>
          <w:tab w:val="num" w:pos="5040"/>
        </w:tabs>
        <w:ind w:left="5040" w:hanging="360"/>
      </w:pPr>
      <w:rPr>
        <w:rFonts w:ascii="Arial" w:hAnsi="Arial" w:hint="default"/>
      </w:rPr>
    </w:lvl>
    <w:lvl w:ilvl="7" w:tplc="CF64C0B6" w:tentative="1">
      <w:start w:val="1"/>
      <w:numFmt w:val="bullet"/>
      <w:lvlText w:val="•"/>
      <w:lvlJc w:val="left"/>
      <w:pPr>
        <w:tabs>
          <w:tab w:val="num" w:pos="5760"/>
        </w:tabs>
        <w:ind w:left="5760" w:hanging="360"/>
      </w:pPr>
      <w:rPr>
        <w:rFonts w:ascii="Arial" w:hAnsi="Arial" w:hint="default"/>
      </w:rPr>
    </w:lvl>
    <w:lvl w:ilvl="8" w:tplc="9B2A19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DF5691"/>
    <w:multiLevelType w:val="multilevel"/>
    <w:tmpl w:val="9726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382AD6"/>
    <w:multiLevelType w:val="hybridMultilevel"/>
    <w:tmpl w:val="C85052F0"/>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7353F4"/>
    <w:multiLevelType w:val="multilevel"/>
    <w:tmpl w:val="1D8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1"/>
  </w:num>
  <w:num w:numId="3">
    <w:abstractNumId w:val="26"/>
  </w:num>
  <w:num w:numId="4">
    <w:abstractNumId w:val="23"/>
  </w:num>
  <w:num w:numId="5">
    <w:abstractNumId w:val="13"/>
  </w:num>
  <w:num w:numId="6">
    <w:abstractNumId w:val="22"/>
  </w:num>
  <w:num w:numId="7">
    <w:abstractNumId w:val="13"/>
  </w:num>
  <w:num w:numId="8">
    <w:abstractNumId w:val="1"/>
  </w:num>
  <w:num w:numId="9">
    <w:abstractNumId w:val="13"/>
    <w:lvlOverride w:ilvl="0">
      <w:startOverride w:val="1"/>
    </w:lvlOverride>
  </w:num>
  <w:num w:numId="10">
    <w:abstractNumId w:val="24"/>
  </w:num>
  <w:num w:numId="11">
    <w:abstractNumId w:val="19"/>
  </w:num>
  <w:num w:numId="12">
    <w:abstractNumId w:val="9"/>
  </w:num>
  <w:num w:numId="13">
    <w:abstractNumId w:val="17"/>
  </w:num>
  <w:num w:numId="14">
    <w:abstractNumId w:val="25"/>
  </w:num>
  <w:num w:numId="15">
    <w:abstractNumId w:val="16"/>
  </w:num>
  <w:num w:numId="16">
    <w:abstractNumId w:val="12"/>
  </w:num>
  <w:num w:numId="17">
    <w:abstractNumId w:val="29"/>
  </w:num>
  <w:num w:numId="18">
    <w:abstractNumId w:val="30"/>
  </w:num>
  <w:num w:numId="19">
    <w:abstractNumId w:val="3"/>
  </w:num>
  <w:num w:numId="20">
    <w:abstractNumId w:val="2"/>
  </w:num>
  <w:num w:numId="21">
    <w:abstractNumId w:val="15"/>
  </w:num>
  <w:num w:numId="22">
    <w:abstractNumId w:val="15"/>
    <w:lvlOverride w:ilvl="0">
      <w:startOverride w:val="1"/>
    </w:lvlOverride>
  </w:num>
  <w:num w:numId="23">
    <w:abstractNumId w:val="28"/>
  </w:num>
  <w:num w:numId="24">
    <w:abstractNumId w:val="15"/>
    <w:lvlOverride w:ilvl="0">
      <w:startOverride w:val="1"/>
    </w:lvlOverride>
  </w:num>
  <w:num w:numId="25">
    <w:abstractNumId w:val="14"/>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27"/>
  </w:num>
  <w:num w:numId="32">
    <w:abstractNumId w:val="27"/>
    <w:lvlOverride w:ilvl="0">
      <w:startOverride w:val="1"/>
    </w:lvlOverride>
  </w:num>
  <w:num w:numId="33">
    <w:abstractNumId w:val="27"/>
    <w:lvlOverride w:ilvl="0">
      <w:startOverride w:val="1"/>
    </w:lvlOverride>
  </w:num>
  <w:num w:numId="34">
    <w:abstractNumId w:val="27"/>
    <w:lvlOverride w:ilvl="0">
      <w:startOverride w:val="1"/>
    </w:lvlOverride>
  </w:num>
  <w:num w:numId="35">
    <w:abstractNumId w:val="20"/>
  </w:num>
  <w:num w:numId="36">
    <w:abstractNumId w:val="0"/>
  </w:num>
  <w:num w:numId="37">
    <w:abstractNumId w:val="7"/>
  </w:num>
  <w:num w:numId="38">
    <w:abstractNumId w:val="10"/>
  </w:num>
  <w:num w:numId="39">
    <w:abstractNumId w:val="11"/>
  </w:num>
  <w:num w:numId="40">
    <w:abstractNumId w:val="31"/>
  </w:num>
  <w:num w:numId="41">
    <w:abstractNumId w:val="4"/>
  </w:num>
  <w:num w:numId="42">
    <w:abstractNumId w:val="6"/>
  </w:num>
  <w:num w:numId="43">
    <w:abstractNumId w:val="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21FA7"/>
    <w:rsid w:val="00031225"/>
    <w:rsid w:val="00035BA7"/>
    <w:rsid w:val="00094517"/>
    <w:rsid w:val="000E194B"/>
    <w:rsid w:val="000F25C5"/>
    <w:rsid w:val="00110217"/>
    <w:rsid w:val="00136B1A"/>
    <w:rsid w:val="001579CA"/>
    <w:rsid w:val="001B2060"/>
    <w:rsid w:val="001B6893"/>
    <w:rsid w:val="00265C73"/>
    <w:rsid w:val="002B51FC"/>
    <w:rsid w:val="002C5963"/>
    <w:rsid w:val="00310237"/>
    <w:rsid w:val="00315240"/>
    <w:rsid w:val="003E0319"/>
    <w:rsid w:val="003F6DC3"/>
    <w:rsid w:val="00404B31"/>
    <w:rsid w:val="00430609"/>
    <w:rsid w:val="004578AA"/>
    <w:rsid w:val="00465DA6"/>
    <w:rsid w:val="00564B7C"/>
    <w:rsid w:val="00594E6C"/>
    <w:rsid w:val="00641004"/>
    <w:rsid w:val="00692A45"/>
    <w:rsid w:val="006D4994"/>
    <w:rsid w:val="00716399"/>
    <w:rsid w:val="00716647"/>
    <w:rsid w:val="0075707B"/>
    <w:rsid w:val="007702BD"/>
    <w:rsid w:val="007755B7"/>
    <w:rsid w:val="007917AA"/>
    <w:rsid w:val="007C1199"/>
    <w:rsid w:val="007E7F87"/>
    <w:rsid w:val="007F5E5F"/>
    <w:rsid w:val="00811B38"/>
    <w:rsid w:val="00872ABF"/>
    <w:rsid w:val="00884508"/>
    <w:rsid w:val="008B35E2"/>
    <w:rsid w:val="00911FC4"/>
    <w:rsid w:val="00933132"/>
    <w:rsid w:val="00984527"/>
    <w:rsid w:val="00A241A5"/>
    <w:rsid w:val="00A36D7E"/>
    <w:rsid w:val="00A3709F"/>
    <w:rsid w:val="00A675A5"/>
    <w:rsid w:val="00AA27C7"/>
    <w:rsid w:val="00AB7673"/>
    <w:rsid w:val="00AF63EB"/>
    <w:rsid w:val="00B26466"/>
    <w:rsid w:val="00B61062"/>
    <w:rsid w:val="00B64B88"/>
    <w:rsid w:val="00B81542"/>
    <w:rsid w:val="00BD360B"/>
    <w:rsid w:val="00BD5425"/>
    <w:rsid w:val="00C01D20"/>
    <w:rsid w:val="00C336C2"/>
    <w:rsid w:val="00C43646"/>
    <w:rsid w:val="00C668ED"/>
    <w:rsid w:val="00C70982"/>
    <w:rsid w:val="00CA721C"/>
    <w:rsid w:val="00CB07BD"/>
    <w:rsid w:val="00CC7696"/>
    <w:rsid w:val="00DC213F"/>
    <w:rsid w:val="00E47C55"/>
    <w:rsid w:val="00E85913"/>
    <w:rsid w:val="00E92FB0"/>
    <w:rsid w:val="00EC5999"/>
    <w:rsid w:val="00F80BD6"/>
    <w:rsid w:val="00F8221E"/>
    <w:rsid w:val="00F903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465DA6"/>
    <w:rPr>
      <w:sz w:val="16"/>
      <w:szCs w:val="16"/>
    </w:rPr>
  </w:style>
  <w:style w:type="paragraph" w:styleId="CommentText">
    <w:name w:val="annotation text"/>
    <w:basedOn w:val="Normal"/>
    <w:link w:val="CommentTextChar"/>
    <w:semiHidden/>
    <w:unhideWhenUsed/>
    <w:rsid w:val="00465DA6"/>
    <w:pPr>
      <w:spacing w:line="240" w:lineRule="auto"/>
    </w:pPr>
    <w:rPr>
      <w:sz w:val="20"/>
      <w:szCs w:val="20"/>
    </w:rPr>
  </w:style>
  <w:style w:type="character" w:customStyle="1" w:styleId="CommentTextChar">
    <w:name w:val="Comment Text Char"/>
    <w:basedOn w:val="DefaultParagraphFont"/>
    <w:link w:val="CommentText"/>
    <w:semiHidden/>
    <w:rsid w:val="00465DA6"/>
    <w:rPr>
      <w:rFonts w:ascii="Arial" w:hAnsi="Arial"/>
      <w:lang w:eastAsia="en-US"/>
    </w:rPr>
  </w:style>
  <w:style w:type="paragraph" w:styleId="CommentSubject">
    <w:name w:val="annotation subject"/>
    <w:basedOn w:val="CommentText"/>
    <w:next w:val="CommentText"/>
    <w:link w:val="CommentSubjectChar"/>
    <w:semiHidden/>
    <w:unhideWhenUsed/>
    <w:rsid w:val="00465DA6"/>
    <w:rPr>
      <w:b/>
      <w:bCs/>
    </w:rPr>
  </w:style>
  <w:style w:type="character" w:customStyle="1" w:styleId="CommentSubjectChar">
    <w:name w:val="Comment Subject Char"/>
    <w:basedOn w:val="CommentTextChar"/>
    <w:link w:val="CommentSubject"/>
    <w:semiHidden/>
    <w:rsid w:val="00465DA6"/>
    <w:rPr>
      <w:rFonts w:ascii="Arial" w:hAnsi="Arial"/>
      <w:b/>
      <w:bCs/>
      <w:lang w:eastAsia="en-US"/>
    </w:rPr>
  </w:style>
  <w:style w:type="paragraph" w:styleId="ListParagraph">
    <w:name w:val="List Paragraph"/>
    <w:basedOn w:val="Normal"/>
    <w:uiPriority w:val="34"/>
    <w:qFormat/>
    <w:rsid w:val="007702BD"/>
    <w:pPr>
      <w:spacing w:before="0" w:after="0" w:line="240" w:lineRule="auto"/>
      <w:ind w:left="720"/>
      <w:contextualSpacing/>
    </w:pPr>
    <w:rPr>
      <w:rFonts w:ascii="Times New Roman" w:eastAsia="Times New Roman" w:hAnsi="Times New Roman"/>
      <w:sz w:val="24"/>
      <w:lang w:eastAsia="en-GB"/>
    </w:rPr>
  </w:style>
  <w:style w:type="character" w:styleId="Hyperlink">
    <w:name w:val="Hyperlink"/>
    <w:basedOn w:val="DefaultParagraphFont"/>
    <w:uiPriority w:val="99"/>
    <w:unhideWhenUsed/>
    <w:rsid w:val="00A241A5"/>
    <w:rPr>
      <w:color w:val="0563C1" w:themeColor="hyperlink"/>
      <w:u w:val="single"/>
    </w:rPr>
  </w:style>
  <w:style w:type="table" w:styleId="TableGrid">
    <w:name w:val="Table Grid"/>
    <w:basedOn w:val="TableNormal"/>
    <w:uiPriority w:val="39"/>
    <w:rsid w:val="00F822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2020-04-30T09:29:00Z</dcterms:created>
  <dcterms:modified xsi:type="dcterms:W3CDTF">2020-04-30T09:29:00Z</dcterms:modified>
</cp:coreProperties>
</file>